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21F8E" w14:textId="77777777" w:rsidR="00FF0494" w:rsidRDefault="002B18F0">
      <w:pPr>
        <w:jc w:val="center"/>
      </w:pPr>
      <w:r>
        <w:fldChar w:fldCharType="begin"/>
      </w:r>
      <w:r>
        <w:instrText xml:space="preserve"> INCLUDEPICTURE "https://chatgpt.com/backend-api/estuary/content?id=file_00000000d5a08243a2375881ee6e9902&amp;ts=496695&amp;p=fs&amp;cid=1&amp;sig=fbd2c7f92bac14bc4ceca9b8444bb71ef8d5e8b6c36f8d398e00a8d46d90ff51&amp;v=0" \* MERGEFORMATINET </w:instrText>
      </w:r>
      <w:r>
        <w:fldChar w:fldCharType="end"/>
      </w:r>
    </w:p>
    <w:p w14:paraId="00D1427D" w14:textId="77777777" w:rsidR="002B18F0" w:rsidRPr="0053425F" w:rsidRDefault="000B1E70">
      <w:pPr>
        <w:jc w:val="center"/>
      </w:pPr>
      <w:r w:rsidRPr="000B1E70">
        <w:rPr>
          <w:noProof/>
        </w:rPr>
        <w:drawing>
          <wp:inline distT="0" distB="0" distL="0" distR="0" wp14:anchorId="3C115FEB" wp14:editId="01999F01">
            <wp:extent cx="5731510" cy="8102600"/>
            <wp:effectExtent l="0" t="0" r="1905" b="3175"/>
            <wp:docPr id="1206333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333946" name=""/>
                    <pic:cNvPicPr/>
                  </pic:nvPicPr>
                  <pic:blipFill>
                    <a:blip r:embed="rId8"/>
                    <a:stretch>
                      <a:fillRect/>
                    </a:stretch>
                  </pic:blipFill>
                  <pic:spPr>
                    <a:xfrm>
                      <a:off x="0" y="0"/>
                      <a:ext cx="5731510" cy="8102600"/>
                    </a:xfrm>
                    <a:prstGeom prst="rect">
                      <a:avLst/>
                    </a:prstGeom>
                  </pic:spPr>
                </pic:pic>
              </a:graphicData>
            </a:graphic>
          </wp:inline>
        </w:drawing>
      </w:r>
    </w:p>
    <w:p w14:paraId="76F055DA" w14:textId="77777777" w:rsidR="00FF0494" w:rsidRPr="0053425F" w:rsidRDefault="00FF0494">
      <w:pPr>
        <w:jc w:val="center"/>
      </w:pPr>
    </w:p>
    <w:p w14:paraId="7D1A8A7B" w14:textId="77777777" w:rsidR="00FF0494" w:rsidRPr="00CE71DD" w:rsidRDefault="00FF0494">
      <w:pPr>
        <w:spacing w:line="360" w:lineRule="auto"/>
        <w:jc w:val="center"/>
      </w:pPr>
    </w:p>
    <w:sdt>
      <w:sdtPr>
        <w:rPr>
          <w:rFonts w:ascii="Calibri" w:eastAsia="Calibri" w:hAnsi="Calibri" w:cs="Calibri"/>
          <w:color w:val="auto"/>
          <w:sz w:val="22"/>
          <w:szCs w:val="24"/>
        </w:rPr>
        <w:id w:val="-1427191750"/>
        <w:docPartObj>
          <w:docPartGallery w:val="Table of Contents"/>
          <w:docPartUnique/>
        </w:docPartObj>
      </w:sdtPr>
      <w:sdtContent>
        <w:p w14:paraId="7E3F9321" w14:textId="77777777" w:rsidR="00FF0494" w:rsidRPr="000C061D" w:rsidRDefault="000C061D">
          <w:pPr>
            <w:pStyle w:val="TOCHeading"/>
            <w:rPr>
              <w:rFonts w:ascii="Calibri" w:hAnsi="Calibri" w:cs="Calibri"/>
              <w:color w:val="auto"/>
            </w:rPr>
          </w:pPr>
          <w:r w:rsidRPr="000C061D">
            <w:rPr>
              <w:rFonts w:ascii="Calibri" w:hAnsi="Calibri" w:cs="Calibri"/>
              <w:color w:val="auto"/>
            </w:rPr>
            <w:t>S</w:t>
          </w:r>
          <w:r w:rsidRPr="000C061D">
            <w:rPr>
              <w:rFonts w:ascii="Times New Roman" w:hAnsi="Times New Roman" w:cs="Times New Roman"/>
              <w:b/>
              <w:bCs/>
              <w:color w:val="auto"/>
            </w:rPr>
            <w:t>umário</w:t>
          </w:r>
        </w:p>
        <w:p w14:paraId="67FC6254" w14:textId="77777777" w:rsidR="000C061D" w:rsidRPr="000C061D" w:rsidRDefault="000C061D" w:rsidP="000C061D"/>
        <w:p w14:paraId="0188ED6A" w14:textId="6F208581" w:rsidR="00CB398E" w:rsidRDefault="001821A2">
          <w:pPr>
            <w:pStyle w:val="TOC1"/>
            <w:tabs>
              <w:tab w:val="right" w:leader="dot" w:pos="9016"/>
            </w:tabs>
            <w:rPr>
              <w:rFonts w:asciiTheme="minorHAnsi" w:eastAsiaTheme="minorEastAsia" w:hAnsiTheme="minorHAnsi" w:cstheme="minorBidi"/>
              <w:noProof/>
              <w:kern w:val="2"/>
              <w:sz w:val="24"/>
              <w:lang w:val="en-GB"/>
              <w14:ligatures w14:val="standardContextual"/>
            </w:rPr>
          </w:pPr>
          <w:r w:rsidRPr="0053425F">
            <w:fldChar w:fldCharType="begin"/>
          </w:r>
          <w:r w:rsidRPr="0053425F">
            <w:rPr>
              <w:rStyle w:val="IndexLink"/>
              <w:webHidden/>
            </w:rPr>
            <w:instrText xml:space="preserve"> TOC \z \o "1-3" \u \h</w:instrText>
          </w:r>
          <w:r w:rsidRPr="0053425F">
            <w:rPr>
              <w:rStyle w:val="IndexLink"/>
            </w:rPr>
            <w:fldChar w:fldCharType="separate"/>
          </w:r>
          <w:hyperlink w:anchor="_Toc240788523" w:history="1">
            <w:r w:rsidR="00CB398E" w:rsidRPr="009A4FA3">
              <w:rPr>
                <w:rStyle w:val="Hyperlink"/>
                <w:rFonts w:ascii="Times New Roman" w:hAnsi="Times New Roman" w:cs="Times New Roman"/>
                <w:b/>
                <w:bCs/>
                <w:noProof/>
              </w:rPr>
              <w:t>Sumário Executivo</w:t>
            </w:r>
            <w:r w:rsidR="00CB398E">
              <w:rPr>
                <w:noProof/>
                <w:webHidden/>
              </w:rPr>
              <w:tab/>
            </w:r>
            <w:r w:rsidR="00CB398E">
              <w:rPr>
                <w:noProof/>
                <w:webHidden/>
              </w:rPr>
              <w:fldChar w:fldCharType="begin"/>
            </w:r>
            <w:r w:rsidR="00CB398E">
              <w:rPr>
                <w:noProof/>
                <w:webHidden/>
              </w:rPr>
              <w:instrText xml:space="preserve"> PAGEREF _Toc240788523 \h </w:instrText>
            </w:r>
            <w:r w:rsidR="00CB398E">
              <w:rPr>
                <w:noProof/>
                <w:webHidden/>
              </w:rPr>
            </w:r>
            <w:r w:rsidR="00CB398E">
              <w:rPr>
                <w:noProof/>
                <w:webHidden/>
              </w:rPr>
              <w:fldChar w:fldCharType="separate"/>
            </w:r>
            <w:r w:rsidR="00CB398E">
              <w:rPr>
                <w:noProof/>
                <w:webHidden/>
              </w:rPr>
              <w:t>4</w:t>
            </w:r>
            <w:r w:rsidR="00CB398E">
              <w:rPr>
                <w:noProof/>
                <w:webHidden/>
              </w:rPr>
              <w:fldChar w:fldCharType="end"/>
            </w:r>
          </w:hyperlink>
        </w:p>
        <w:p w14:paraId="7D08B3C7" w14:textId="7ACAEB1C" w:rsidR="00CB398E" w:rsidRDefault="00000000">
          <w:pPr>
            <w:pStyle w:val="TOC1"/>
            <w:tabs>
              <w:tab w:val="right" w:leader="dot" w:pos="9016"/>
            </w:tabs>
            <w:rPr>
              <w:rFonts w:asciiTheme="minorHAnsi" w:eastAsiaTheme="minorEastAsia" w:hAnsiTheme="minorHAnsi" w:cstheme="minorBidi"/>
              <w:noProof/>
              <w:kern w:val="2"/>
              <w:sz w:val="24"/>
              <w:lang w:val="en-GB"/>
              <w14:ligatures w14:val="standardContextual"/>
            </w:rPr>
          </w:pPr>
          <w:hyperlink w:anchor="_Toc240788524" w:history="1">
            <w:r w:rsidR="00CB398E" w:rsidRPr="009A4FA3">
              <w:rPr>
                <w:rStyle w:val="Hyperlink"/>
                <w:rFonts w:ascii="Times New Roman" w:hAnsi="Times New Roman" w:cs="Times New Roman"/>
                <w:b/>
                <w:bCs/>
                <w:noProof/>
                <w:lang w:val="en-US"/>
              </w:rPr>
              <w:t>1. Introdução</w:t>
            </w:r>
            <w:r w:rsidR="00CB398E">
              <w:rPr>
                <w:noProof/>
                <w:webHidden/>
              </w:rPr>
              <w:tab/>
            </w:r>
            <w:r w:rsidR="00CB398E">
              <w:rPr>
                <w:noProof/>
                <w:webHidden/>
              </w:rPr>
              <w:fldChar w:fldCharType="begin"/>
            </w:r>
            <w:r w:rsidR="00CB398E">
              <w:rPr>
                <w:noProof/>
                <w:webHidden/>
              </w:rPr>
              <w:instrText xml:space="preserve"> PAGEREF _Toc240788524 \h </w:instrText>
            </w:r>
            <w:r w:rsidR="00CB398E">
              <w:rPr>
                <w:noProof/>
                <w:webHidden/>
              </w:rPr>
            </w:r>
            <w:r w:rsidR="00CB398E">
              <w:rPr>
                <w:noProof/>
                <w:webHidden/>
              </w:rPr>
              <w:fldChar w:fldCharType="separate"/>
            </w:r>
            <w:r w:rsidR="00CB398E">
              <w:rPr>
                <w:noProof/>
                <w:webHidden/>
              </w:rPr>
              <w:t>6</w:t>
            </w:r>
            <w:r w:rsidR="00CB398E">
              <w:rPr>
                <w:noProof/>
                <w:webHidden/>
              </w:rPr>
              <w:fldChar w:fldCharType="end"/>
            </w:r>
          </w:hyperlink>
        </w:p>
        <w:p w14:paraId="51E5C2F1" w14:textId="721FB23F" w:rsidR="00CB398E" w:rsidRDefault="00000000">
          <w:pPr>
            <w:pStyle w:val="TOC2"/>
            <w:tabs>
              <w:tab w:val="left" w:pos="960"/>
              <w:tab w:val="right" w:leader="dot" w:pos="9016"/>
            </w:tabs>
            <w:rPr>
              <w:rFonts w:asciiTheme="minorHAnsi" w:eastAsiaTheme="minorEastAsia" w:hAnsiTheme="minorHAnsi" w:cstheme="minorBidi"/>
              <w:noProof/>
              <w:kern w:val="2"/>
              <w:sz w:val="24"/>
              <w:lang w:val="en-GB"/>
              <w14:ligatures w14:val="standardContextual"/>
            </w:rPr>
          </w:pPr>
          <w:hyperlink w:anchor="_Toc240788525" w:history="1">
            <w:r w:rsidR="00CB398E" w:rsidRPr="009A4FA3">
              <w:rPr>
                <w:rStyle w:val="Hyperlink"/>
                <w:rFonts w:ascii="Times New Roman" w:hAnsi="Times New Roman" w:cs="Times New Roman"/>
                <w:b/>
                <w:bCs/>
                <w:noProof/>
                <w:lang w:val="en-US"/>
              </w:rPr>
              <w:t>1.1.</w:t>
            </w:r>
            <w:r w:rsidR="00CB398E">
              <w:rPr>
                <w:rFonts w:asciiTheme="minorHAnsi" w:eastAsiaTheme="minorEastAsia" w:hAnsiTheme="minorHAnsi" w:cstheme="minorBidi"/>
                <w:noProof/>
                <w:kern w:val="2"/>
                <w:sz w:val="24"/>
                <w:lang w:val="en-GB"/>
                <w14:ligatures w14:val="standardContextual"/>
              </w:rPr>
              <w:tab/>
            </w:r>
            <w:r w:rsidR="00CB398E" w:rsidRPr="009A4FA3">
              <w:rPr>
                <w:rStyle w:val="Hyperlink"/>
                <w:rFonts w:ascii="Times New Roman" w:hAnsi="Times New Roman" w:cs="Times New Roman"/>
                <w:b/>
                <w:bCs/>
                <w:noProof/>
                <w:lang w:val="en-US"/>
              </w:rPr>
              <w:t>Contextualização</w:t>
            </w:r>
            <w:r w:rsidR="00CB398E">
              <w:rPr>
                <w:noProof/>
                <w:webHidden/>
              </w:rPr>
              <w:tab/>
            </w:r>
            <w:r w:rsidR="00CB398E">
              <w:rPr>
                <w:noProof/>
                <w:webHidden/>
              </w:rPr>
              <w:fldChar w:fldCharType="begin"/>
            </w:r>
            <w:r w:rsidR="00CB398E">
              <w:rPr>
                <w:noProof/>
                <w:webHidden/>
              </w:rPr>
              <w:instrText xml:space="preserve"> PAGEREF _Toc240788525 \h </w:instrText>
            </w:r>
            <w:r w:rsidR="00CB398E">
              <w:rPr>
                <w:noProof/>
                <w:webHidden/>
              </w:rPr>
            </w:r>
            <w:r w:rsidR="00CB398E">
              <w:rPr>
                <w:noProof/>
                <w:webHidden/>
              </w:rPr>
              <w:fldChar w:fldCharType="separate"/>
            </w:r>
            <w:r w:rsidR="00CB398E">
              <w:rPr>
                <w:noProof/>
                <w:webHidden/>
              </w:rPr>
              <w:t>6</w:t>
            </w:r>
            <w:r w:rsidR="00CB398E">
              <w:rPr>
                <w:noProof/>
                <w:webHidden/>
              </w:rPr>
              <w:fldChar w:fldCharType="end"/>
            </w:r>
          </w:hyperlink>
        </w:p>
        <w:p w14:paraId="76748146" w14:textId="1B3E4D66" w:rsidR="00CB398E" w:rsidRDefault="00000000">
          <w:pPr>
            <w:pStyle w:val="TOC2"/>
            <w:tabs>
              <w:tab w:val="left" w:pos="960"/>
              <w:tab w:val="right" w:leader="dot" w:pos="9016"/>
            </w:tabs>
            <w:rPr>
              <w:rFonts w:asciiTheme="minorHAnsi" w:eastAsiaTheme="minorEastAsia" w:hAnsiTheme="minorHAnsi" w:cstheme="minorBidi"/>
              <w:noProof/>
              <w:kern w:val="2"/>
              <w:sz w:val="24"/>
              <w:lang w:val="en-GB"/>
              <w14:ligatures w14:val="standardContextual"/>
            </w:rPr>
          </w:pPr>
          <w:hyperlink w:anchor="_Toc240788526" w:history="1">
            <w:r w:rsidR="00CB398E" w:rsidRPr="009A4FA3">
              <w:rPr>
                <w:rStyle w:val="Hyperlink"/>
                <w:rFonts w:ascii="Times New Roman" w:hAnsi="Times New Roman" w:cs="Times New Roman"/>
                <w:b/>
                <w:bCs/>
                <w:noProof/>
              </w:rPr>
              <w:t>1.2.</w:t>
            </w:r>
            <w:r w:rsidR="00CB398E">
              <w:rPr>
                <w:rFonts w:asciiTheme="minorHAnsi" w:eastAsiaTheme="minorEastAsia" w:hAnsiTheme="minorHAnsi" w:cstheme="minorBidi"/>
                <w:noProof/>
                <w:kern w:val="2"/>
                <w:sz w:val="24"/>
                <w:lang w:val="en-GB"/>
                <w14:ligatures w14:val="standardContextual"/>
              </w:rPr>
              <w:tab/>
            </w:r>
            <w:r w:rsidR="00CB398E" w:rsidRPr="009A4FA3">
              <w:rPr>
                <w:rStyle w:val="Hyperlink"/>
                <w:rFonts w:ascii="Times New Roman" w:hAnsi="Times New Roman" w:cs="Times New Roman"/>
                <w:b/>
                <w:bCs/>
                <w:noProof/>
              </w:rPr>
              <w:t>Panorama Nacional da Segurança Cibernética</w:t>
            </w:r>
            <w:r w:rsidR="00CB398E">
              <w:rPr>
                <w:noProof/>
                <w:webHidden/>
              </w:rPr>
              <w:tab/>
            </w:r>
            <w:r w:rsidR="00CB398E">
              <w:rPr>
                <w:noProof/>
                <w:webHidden/>
              </w:rPr>
              <w:fldChar w:fldCharType="begin"/>
            </w:r>
            <w:r w:rsidR="00CB398E">
              <w:rPr>
                <w:noProof/>
                <w:webHidden/>
              </w:rPr>
              <w:instrText xml:space="preserve"> PAGEREF _Toc240788526 \h </w:instrText>
            </w:r>
            <w:r w:rsidR="00CB398E">
              <w:rPr>
                <w:noProof/>
                <w:webHidden/>
              </w:rPr>
            </w:r>
            <w:r w:rsidR="00CB398E">
              <w:rPr>
                <w:noProof/>
                <w:webHidden/>
              </w:rPr>
              <w:fldChar w:fldCharType="separate"/>
            </w:r>
            <w:r w:rsidR="00CB398E">
              <w:rPr>
                <w:noProof/>
                <w:webHidden/>
              </w:rPr>
              <w:t>7</w:t>
            </w:r>
            <w:r w:rsidR="00CB398E">
              <w:rPr>
                <w:noProof/>
                <w:webHidden/>
              </w:rPr>
              <w:fldChar w:fldCharType="end"/>
            </w:r>
          </w:hyperlink>
        </w:p>
        <w:p w14:paraId="6E903F95" w14:textId="2663CA99" w:rsidR="00CB398E" w:rsidRDefault="00000000">
          <w:pPr>
            <w:pStyle w:val="TOC2"/>
            <w:tabs>
              <w:tab w:val="left" w:pos="960"/>
              <w:tab w:val="right" w:leader="dot" w:pos="9016"/>
            </w:tabs>
            <w:rPr>
              <w:rFonts w:asciiTheme="minorHAnsi" w:eastAsiaTheme="minorEastAsia" w:hAnsiTheme="minorHAnsi" w:cstheme="minorBidi"/>
              <w:noProof/>
              <w:kern w:val="2"/>
              <w:sz w:val="24"/>
              <w:lang w:val="en-GB"/>
              <w14:ligatures w14:val="standardContextual"/>
            </w:rPr>
          </w:pPr>
          <w:hyperlink w:anchor="_Toc240788527" w:history="1">
            <w:r w:rsidR="00CB398E" w:rsidRPr="009A4FA3">
              <w:rPr>
                <w:rStyle w:val="Hyperlink"/>
                <w:rFonts w:ascii="Times New Roman" w:hAnsi="Times New Roman" w:cs="Times New Roman"/>
                <w:b/>
                <w:bCs/>
                <w:noProof/>
              </w:rPr>
              <w:t>1.3.</w:t>
            </w:r>
            <w:r w:rsidR="00CB398E">
              <w:rPr>
                <w:rFonts w:asciiTheme="minorHAnsi" w:eastAsiaTheme="minorEastAsia" w:hAnsiTheme="minorHAnsi" w:cstheme="minorBidi"/>
                <w:noProof/>
                <w:kern w:val="2"/>
                <w:sz w:val="24"/>
                <w:lang w:val="en-GB"/>
                <w14:ligatures w14:val="standardContextual"/>
              </w:rPr>
              <w:tab/>
            </w:r>
            <w:r w:rsidR="00CB398E" w:rsidRPr="009A4FA3">
              <w:rPr>
                <w:rStyle w:val="Hyperlink"/>
                <w:rFonts w:ascii="Times New Roman" w:hAnsi="Times New Roman" w:cs="Times New Roman"/>
                <w:b/>
                <w:bCs/>
                <w:noProof/>
              </w:rPr>
              <w:t>Alinhamento com a Lei de Segurança Cibernética</w:t>
            </w:r>
            <w:r w:rsidR="00CB398E">
              <w:rPr>
                <w:noProof/>
                <w:webHidden/>
              </w:rPr>
              <w:tab/>
            </w:r>
            <w:r w:rsidR="00CB398E">
              <w:rPr>
                <w:noProof/>
                <w:webHidden/>
              </w:rPr>
              <w:fldChar w:fldCharType="begin"/>
            </w:r>
            <w:r w:rsidR="00CB398E">
              <w:rPr>
                <w:noProof/>
                <w:webHidden/>
              </w:rPr>
              <w:instrText xml:space="preserve"> PAGEREF _Toc240788527 \h </w:instrText>
            </w:r>
            <w:r w:rsidR="00CB398E">
              <w:rPr>
                <w:noProof/>
                <w:webHidden/>
              </w:rPr>
            </w:r>
            <w:r w:rsidR="00CB398E">
              <w:rPr>
                <w:noProof/>
                <w:webHidden/>
              </w:rPr>
              <w:fldChar w:fldCharType="separate"/>
            </w:r>
            <w:r w:rsidR="00CB398E">
              <w:rPr>
                <w:noProof/>
                <w:webHidden/>
              </w:rPr>
              <w:t>8</w:t>
            </w:r>
            <w:r w:rsidR="00CB398E">
              <w:rPr>
                <w:noProof/>
                <w:webHidden/>
              </w:rPr>
              <w:fldChar w:fldCharType="end"/>
            </w:r>
          </w:hyperlink>
        </w:p>
        <w:p w14:paraId="2EE41936" w14:textId="6BD49931" w:rsidR="00CB398E" w:rsidRDefault="00000000">
          <w:pPr>
            <w:pStyle w:val="TOC2"/>
            <w:tabs>
              <w:tab w:val="left" w:pos="960"/>
              <w:tab w:val="right" w:leader="dot" w:pos="9016"/>
            </w:tabs>
            <w:rPr>
              <w:rFonts w:asciiTheme="minorHAnsi" w:eastAsiaTheme="minorEastAsia" w:hAnsiTheme="minorHAnsi" w:cstheme="minorBidi"/>
              <w:noProof/>
              <w:kern w:val="2"/>
              <w:sz w:val="24"/>
              <w:lang w:val="en-GB"/>
              <w14:ligatures w14:val="standardContextual"/>
            </w:rPr>
          </w:pPr>
          <w:hyperlink w:anchor="_Toc240788528" w:history="1">
            <w:r w:rsidR="00CB398E" w:rsidRPr="009A4FA3">
              <w:rPr>
                <w:rStyle w:val="Hyperlink"/>
                <w:rFonts w:ascii="Times New Roman" w:hAnsi="Times New Roman" w:cs="Times New Roman"/>
                <w:b/>
                <w:bCs/>
                <w:noProof/>
              </w:rPr>
              <w:t>1.4.</w:t>
            </w:r>
            <w:r w:rsidR="00CB398E">
              <w:rPr>
                <w:rFonts w:asciiTheme="minorHAnsi" w:eastAsiaTheme="minorEastAsia" w:hAnsiTheme="minorHAnsi" w:cstheme="minorBidi"/>
                <w:noProof/>
                <w:kern w:val="2"/>
                <w:sz w:val="24"/>
                <w:lang w:val="en-GB"/>
                <w14:ligatures w14:val="standardContextual"/>
              </w:rPr>
              <w:tab/>
            </w:r>
            <w:r w:rsidR="00CB398E" w:rsidRPr="009A4FA3">
              <w:rPr>
                <w:rStyle w:val="Hyperlink"/>
                <w:rFonts w:ascii="Times New Roman" w:hAnsi="Times New Roman" w:cs="Times New Roman"/>
                <w:b/>
                <w:bCs/>
                <w:noProof/>
              </w:rPr>
              <w:t>Objectivos, Princípios Orientadores e Valores</w:t>
            </w:r>
            <w:r w:rsidR="00CB398E">
              <w:rPr>
                <w:noProof/>
                <w:webHidden/>
              </w:rPr>
              <w:tab/>
            </w:r>
            <w:r w:rsidR="00CB398E">
              <w:rPr>
                <w:noProof/>
                <w:webHidden/>
              </w:rPr>
              <w:fldChar w:fldCharType="begin"/>
            </w:r>
            <w:r w:rsidR="00CB398E">
              <w:rPr>
                <w:noProof/>
                <w:webHidden/>
              </w:rPr>
              <w:instrText xml:space="preserve"> PAGEREF _Toc240788528 \h </w:instrText>
            </w:r>
            <w:r w:rsidR="00CB398E">
              <w:rPr>
                <w:noProof/>
                <w:webHidden/>
              </w:rPr>
            </w:r>
            <w:r w:rsidR="00CB398E">
              <w:rPr>
                <w:noProof/>
                <w:webHidden/>
              </w:rPr>
              <w:fldChar w:fldCharType="separate"/>
            </w:r>
            <w:r w:rsidR="00CB398E">
              <w:rPr>
                <w:noProof/>
                <w:webHidden/>
              </w:rPr>
              <w:t>9</w:t>
            </w:r>
            <w:r w:rsidR="00CB398E">
              <w:rPr>
                <w:noProof/>
                <w:webHidden/>
              </w:rPr>
              <w:fldChar w:fldCharType="end"/>
            </w:r>
          </w:hyperlink>
        </w:p>
        <w:p w14:paraId="7FA7FD9C" w14:textId="3EEBC743" w:rsidR="00CB398E" w:rsidRDefault="00000000">
          <w:pPr>
            <w:pStyle w:val="TOC3"/>
            <w:tabs>
              <w:tab w:val="right" w:leader="dot" w:pos="9016"/>
            </w:tabs>
            <w:rPr>
              <w:rFonts w:asciiTheme="minorHAnsi" w:eastAsiaTheme="minorEastAsia" w:hAnsiTheme="minorHAnsi" w:cstheme="minorBidi"/>
              <w:noProof/>
              <w:kern w:val="2"/>
              <w:sz w:val="24"/>
              <w:lang w:val="en-GB"/>
              <w14:ligatures w14:val="standardContextual"/>
            </w:rPr>
          </w:pPr>
          <w:hyperlink w:anchor="_Toc240788529" w:history="1">
            <w:r w:rsidR="00CB398E" w:rsidRPr="009A4FA3">
              <w:rPr>
                <w:rStyle w:val="Hyperlink"/>
                <w:rFonts w:ascii="Times New Roman" w:hAnsi="Times New Roman" w:cs="Times New Roman"/>
                <w:b/>
                <w:noProof/>
              </w:rPr>
              <w:t>1.4.1 Objectivo Geral</w:t>
            </w:r>
            <w:r w:rsidR="00CB398E">
              <w:rPr>
                <w:noProof/>
                <w:webHidden/>
              </w:rPr>
              <w:tab/>
            </w:r>
            <w:r w:rsidR="00CB398E">
              <w:rPr>
                <w:noProof/>
                <w:webHidden/>
              </w:rPr>
              <w:fldChar w:fldCharType="begin"/>
            </w:r>
            <w:r w:rsidR="00CB398E">
              <w:rPr>
                <w:noProof/>
                <w:webHidden/>
              </w:rPr>
              <w:instrText xml:space="preserve"> PAGEREF _Toc240788529 \h </w:instrText>
            </w:r>
            <w:r w:rsidR="00CB398E">
              <w:rPr>
                <w:noProof/>
                <w:webHidden/>
              </w:rPr>
            </w:r>
            <w:r w:rsidR="00CB398E">
              <w:rPr>
                <w:noProof/>
                <w:webHidden/>
              </w:rPr>
              <w:fldChar w:fldCharType="separate"/>
            </w:r>
            <w:r w:rsidR="00CB398E">
              <w:rPr>
                <w:noProof/>
                <w:webHidden/>
              </w:rPr>
              <w:t>9</w:t>
            </w:r>
            <w:r w:rsidR="00CB398E">
              <w:rPr>
                <w:noProof/>
                <w:webHidden/>
              </w:rPr>
              <w:fldChar w:fldCharType="end"/>
            </w:r>
          </w:hyperlink>
        </w:p>
        <w:p w14:paraId="6AB9576F" w14:textId="2A4306FF" w:rsidR="00CB398E" w:rsidRDefault="00000000">
          <w:pPr>
            <w:pStyle w:val="TOC3"/>
            <w:tabs>
              <w:tab w:val="right" w:leader="dot" w:pos="9016"/>
            </w:tabs>
            <w:rPr>
              <w:rFonts w:asciiTheme="minorHAnsi" w:eastAsiaTheme="minorEastAsia" w:hAnsiTheme="minorHAnsi" w:cstheme="minorBidi"/>
              <w:noProof/>
              <w:kern w:val="2"/>
              <w:sz w:val="24"/>
              <w:lang w:val="en-GB"/>
              <w14:ligatures w14:val="standardContextual"/>
            </w:rPr>
          </w:pPr>
          <w:hyperlink w:anchor="_Toc240788530" w:history="1">
            <w:r w:rsidR="00CB398E" w:rsidRPr="009A4FA3">
              <w:rPr>
                <w:rStyle w:val="Hyperlink"/>
                <w:rFonts w:ascii="Times New Roman" w:hAnsi="Times New Roman" w:cs="Times New Roman"/>
                <w:b/>
                <w:noProof/>
              </w:rPr>
              <w:t>1.4.2 Objectivos específicos</w:t>
            </w:r>
            <w:r w:rsidR="00CB398E">
              <w:rPr>
                <w:noProof/>
                <w:webHidden/>
              </w:rPr>
              <w:tab/>
            </w:r>
            <w:r w:rsidR="00CB398E">
              <w:rPr>
                <w:noProof/>
                <w:webHidden/>
              </w:rPr>
              <w:fldChar w:fldCharType="begin"/>
            </w:r>
            <w:r w:rsidR="00CB398E">
              <w:rPr>
                <w:noProof/>
                <w:webHidden/>
              </w:rPr>
              <w:instrText xml:space="preserve"> PAGEREF _Toc240788530 \h </w:instrText>
            </w:r>
            <w:r w:rsidR="00CB398E">
              <w:rPr>
                <w:noProof/>
                <w:webHidden/>
              </w:rPr>
            </w:r>
            <w:r w:rsidR="00CB398E">
              <w:rPr>
                <w:noProof/>
                <w:webHidden/>
              </w:rPr>
              <w:fldChar w:fldCharType="separate"/>
            </w:r>
            <w:r w:rsidR="00CB398E">
              <w:rPr>
                <w:noProof/>
                <w:webHidden/>
              </w:rPr>
              <w:t>9</w:t>
            </w:r>
            <w:r w:rsidR="00CB398E">
              <w:rPr>
                <w:noProof/>
                <w:webHidden/>
              </w:rPr>
              <w:fldChar w:fldCharType="end"/>
            </w:r>
          </w:hyperlink>
        </w:p>
        <w:p w14:paraId="635C30A3" w14:textId="39AA249A" w:rsidR="00CB398E" w:rsidRDefault="00000000">
          <w:pPr>
            <w:pStyle w:val="TOC3"/>
            <w:tabs>
              <w:tab w:val="right" w:leader="dot" w:pos="9016"/>
            </w:tabs>
            <w:rPr>
              <w:rFonts w:asciiTheme="minorHAnsi" w:eastAsiaTheme="minorEastAsia" w:hAnsiTheme="minorHAnsi" w:cstheme="minorBidi"/>
              <w:noProof/>
              <w:kern w:val="2"/>
              <w:sz w:val="24"/>
              <w:lang w:val="en-GB"/>
              <w14:ligatures w14:val="standardContextual"/>
            </w:rPr>
          </w:pPr>
          <w:hyperlink w:anchor="_Toc240788531" w:history="1">
            <w:r w:rsidR="00CB398E" w:rsidRPr="009A4FA3">
              <w:rPr>
                <w:rStyle w:val="Hyperlink"/>
                <w:rFonts w:ascii="Times New Roman" w:hAnsi="Times New Roman" w:cs="Times New Roman"/>
                <w:b/>
                <w:noProof/>
              </w:rPr>
              <w:t>1.4.3 Princípios Orientadores</w:t>
            </w:r>
            <w:r w:rsidR="00CB398E">
              <w:rPr>
                <w:noProof/>
                <w:webHidden/>
              </w:rPr>
              <w:tab/>
            </w:r>
            <w:r w:rsidR="00CB398E">
              <w:rPr>
                <w:noProof/>
                <w:webHidden/>
              </w:rPr>
              <w:fldChar w:fldCharType="begin"/>
            </w:r>
            <w:r w:rsidR="00CB398E">
              <w:rPr>
                <w:noProof/>
                <w:webHidden/>
              </w:rPr>
              <w:instrText xml:space="preserve"> PAGEREF _Toc240788531 \h </w:instrText>
            </w:r>
            <w:r w:rsidR="00CB398E">
              <w:rPr>
                <w:noProof/>
                <w:webHidden/>
              </w:rPr>
            </w:r>
            <w:r w:rsidR="00CB398E">
              <w:rPr>
                <w:noProof/>
                <w:webHidden/>
              </w:rPr>
              <w:fldChar w:fldCharType="separate"/>
            </w:r>
            <w:r w:rsidR="00CB398E">
              <w:rPr>
                <w:noProof/>
                <w:webHidden/>
              </w:rPr>
              <w:t>10</w:t>
            </w:r>
            <w:r w:rsidR="00CB398E">
              <w:rPr>
                <w:noProof/>
                <w:webHidden/>
              </w:rPr>
              <w:fldChar w:fldCharType="end"/>
            </w:r>
          </w:hyperlink>
        </w:p>
        <w:p w14:paraId="62C2CBF5" w14:textId="4976B36A" w:rsidR="00CB398E" w:rsidRDefault="00000000">
          <w:pPr>
            <w:pStyle w:val="TOC3"/>
            <w:tabs>
              <w:tab w:val="right" w:leader="dot" w:pos="9016"/>
            </w:tabs>
            <w:rPr>
              <w:rFonts w:asciiTheme="minorHAnsi" w:eastAsiaTheme="minorEastAsia" w:hAnsiTheme="minorHAnsi" w:cstheme="minorBidi"/>
              <w:noProof/>
              <w:kern w:val="2"/>
              <w:sz w:val="24"/>
              <w:lang w:val="en-GB"/>
              <w14:ligatures w14:val="standardContextual"/>
            </w:rPr>
          </w:pPr>
          <w:hyperlink w:anchor="_Toc240788532" w:history="1">
            <w:r w:rsidR="00CB398E" w:rsidRPr="009A4FA3">
              <w:rPr>
                <w:rStyle w:val="Hyperlink"/>
                <w:rFonts w:ascii="Times New Roman" w:hAnsi="Times New Roman" w:cs="Times New Roman"/>
                <w:b/>
                <w:noProof/>
              </w:rPr>
              <w:t>1.4.4 Valores</w:t>
            </w:r>
            <w:r w:rsidR="00CB398E">
              <w:rPr>
                <w:noProof/>
                <w:webHidden/>
              </w:rPr>
              <w:tab/>
            </w:r>
            <w:r w:rsidR="00CB398E">
              <w:rPr>
                <w:noProof/>
                <w:webHidden/>
              </w:rPr>
              <w:fldChar w:fldCharType="begin"/>
            </w:r>
            <w:r w:rsidR="00CB398E">
              <w:rPr>
                <w:noProof/>
                <w:webHidden/>
              </w:rPr>
              <w:instrText xml:space="preserve"> PAGEREF _Toc240788532 \h </w:instrText>
            </w:r>
            <w:r w:rsidR="00CB398E">
              <w:rPr>
                <w:noProof/>
                <w:webHidden/>
              </w:rPr>
            </w:r>
            <w:r w:rsidR="00CB398E">
              <w:rPr>
                <w:noProof/>
                <w:webHidden/>
              </w:rPr>
              <w:fldChar w:fldCharType="separate"/>
            </w:r>
            <w:r w:rsidR="00CB398E">
              <w:rPr>
                <w:noProof/>
                <w:webHidden/>
              </w:rPr>
              <w:t>11</w:t>
            </w:r>
            <w:r w:rsidR="00CB398E">
              <w:rPr>
                <w:noProof/>
                <w:webHidden/>
              </w:rPr>
              <w:fldChar w:fldCharType="end"/>
            </w:r>
          </w:hyperlink>
        </w:p>
        <w:p w14:paraId="7796D672" w14:textId="7BCA473A" w:rsidR="00CB398E" w:rsidRDefault="00000000">
          <w:pPr>
            <w:pStyle w:val="TOC1"/>
            <w:tabs>
              <w:tab w:val="right" w:leader="dot" w:pos="9016"/>
            </w:tabs>
            <w:rPr>
              <w:rFonts w:asciiTheme="minorHAnsi" w:eastAsiaTheme="minorEastAsia" w:hAnsiTheme="minorHAnsi" w:cstheme="minorBidi"/>
              <w:noProof/>
              <w:kern w:val="2"/>
              <w:sz w:val="24"/>
              <w:lang w:val="en-GB"/>
              <w14:ligatures w14:val="standardContextual"/>
            </w:rPr>
          </w:pPr>
          <w:hyperlink w:anchor="_Toc240788544" w:history="1">
            <w:r w:rsidR="00CB398E" w:rsidRPr="009A4FA3">
              <w:rPr>
                <w:rStyle w:val="Hyperlink"/>
                <w:rFonts w:ascii="Times New Roman" w:hAnsi="Times New Roman" w:cs="Times New Roman"/>
                <w:b/>
                <w:bCs/>
                <w:noProof/>
              </w:rPr>
              <w:t>2. Pilares</w:t>
            </w:r>
            <w:r w:rsidR="00CB398E">
              <w:rPr>
                <w:noProof/>
                <w:webHidden/>
              </w:rPr>
              <w:tab/>
            </w:r>
            <w:r w:rsidR="00CB398E">
              <w:rPr>
                <w:noProof/>
                <w:webHidden/>
              </w:rPr>
              <w:fldChar w:fldCharType="begin"/>
            </w:r>
            <w:r w:rsidR="00CB398E">
              <w:rPr>
                <w:noProof/>
                <w:webHidden/>
              </w:rPr>
              <w:instrText xml:space="preserve"> PAGEREF _Toc240788544 \h </w:instrText>
            </w:r>
            <w:r w:rsidR="00CB398E">
              <w:rPr>
                <w:noProof/>
                <w:webHidden/>
              </w:rPr>
            </w:r>
            <w:r w:rsidR="00CB398E">
              <w:rPr>
                <w:noProof/>
                <w:webHidden/>
              </w:rPr>
              <w:fldChar w:fldCharType="separate"/>
            </w:r>
            <w:r w:rsidR="00CB398E">
              <w:rPr>
                <w:noProof/>
                <w:webHidden/>
              </w:rPr>
              <w:t>12</w:t>
            </w:r>
            <w:r w:rsidR="00CB398E">
              <w:rPr>
                <w:noProof/>
                <w:webHidden/>
              </w:rPr>
              <w:fldChar w:fldCharType="end"/>
            </w:r>
          </w:hyperlink>
        </w:p>
        <w:p w14:paraId="70ADCA8C" w14:textId="2157E407" w:rsidR="00CB398E" w:rsidRDefault="00000000">
          <w:pPr>
            <w:pStyle w:val="TOC2"/>
            <w:tabs>
              <w:tab w:val="right" w:leader="dot" w:pos="9016"/>
            </w:tabs>
            <w:rPr>
              <w:rFonts w:asciiTheme="minorHAnsi" w:eastAsiaTheme="minorEastAsia" w:hAnsiTheme="minorHAnsi" w:cstheme="minorBidi"/>
              <w:noProof/>
              <w:kern w:val="2"/>
              <w:sz w:val="24"/>
              <w:lang w:val="en-GB"/>
              <w14:ligatures w14:val="standardContextual"/>
            </w:rPr>
          </w:pPr>
          <w:hyperlink w:anchor="_Toc240788545" w:history="1">
            <w:r w:rsidR="00CB398E" w:rsidRPr="009A4FA3">
              <w:rPr>
                <w:rStyle w:val="Hyperlink"/>
                <w:rFonts w:ascii="Times New Roman" w:hAnsi="Times New Roman" w:cs="Times New Roman"/>
                <w:b/>
                <w:bCs/>
                <w:noProof/>
              </w:rPr>
              <w:t>3. Iniciativas da Estratégia Nacional de Segurança Cibernética 2026–2030</w:t>
            </w:r>
            <w:r w:rsidR="00CB398E">
              <w:rPr>
                <w:noProof/>
                <w:webHidden/>
              </w:rPr>
              <w:tab/>
            </w:r>
            <w:r w:rsidR="00CB398E">
              <w:rPr>
                <w:noProof/>
                <w:webHidden/>
              </w:rPr>
              <w:fldChar w:fldCharType="begin"/>
            </w:r>
            <w:r w:rsidR="00CB398E">
              <w:rPr>
                <w:noProof/>
                <w:webHidden/>
              </w:rPr>
              <w:instrText xml:space="preserve"> PAGEREF _Toc240788545 \h </w:instrText>
            </w:r>
            <w:r w:rsidR="00CB398E">
              <w:rPr>
                <w:noProof/>
                <w:webHidden/>
              </w:rPr>
            </w:r>
            <w:r w:rsidR="00CB398E">
              <w:rPr>
                <w:noProof/>
                <w:webHidden/>
              </w:rPr>
              <w:fldChar w:fldCharType="separate"/>
            </w:r>
            <w:r w:rsidR="00CB398E">
              <w:rPr>
                <w:noProof/>
                <w:webHidden/>
              </w:rPr>
              <w:t>14</w:t>
            </w:r>
            <w:r w:rsidR="00CB398E">
              <w:rPr>
                <w:noProof/>
                <w:webHidden/>
              </w:rPr>
              <w:fldChar w:fldCharType="end"/>
            </w:r>
          </w:hyperlink>
        </w:p>
        <w:p w14:paraId="564055B8" w14:textId="596CE7C7" w:rsidR="00CB398E" w:rsidRDefault="00000000">
          <w:pPr>
            <w:pStyle w:val="TOC2"/>
            <w:tabs>
              <w:tab w:val="right" w:leader="dot" w:pos="9016"/>
            </w:tabs>
            <w:rPr>
              <w:rFonts w:asciiTheme="minorHAnsi" w:eastAsiaTheme="minorEastAsia" w:hAnsiTheme="minorHAnsi" w:cstheme="minorBidi"/>
              <w:noProof/>
              <w:kern w:val="2"/>
              <w:sz w:val="24"/>
              <w:lang w:val="en-GB"/>
              <w14:ligatures w14:val="standardContextual"/>
            </w:rPr>
          </w:pPr>
          <w:hyperlink w:anchor="_Toc240788546" w:history="1">
            <w:r w:rsidR="00CB398E" w:rsidRPr="009A4FA3">
              <w:rPr>
                <w:rStyle w:val="Hyperlink"/>
                <w:rFonts w:ascii="Times New Roman" w:hAnsi="Times New Roman" w:cs="Times New Roman"/>
                <w:b/>
                <w:bCs/>
                <w:noProof/>
              </w:rPr>
              <w:t>3.1 Matriz Estratégica de Implementação das Iniciativas</w:t>
            </w:r>
            <w:r w:rsidR="00CB398E">
              <w:rPr>
                <w:noProof/>
                <w:webHidden/>
              </w:rPr>
              <w:tab/>
            </w:r>
            <w:r w:rsidR="00CB398E">
              <w:rPr>
                <w:noProof/>
                <w:webHidden/>
              </w:rPr>
              <w:fldChar w:fldCharType="begin"/>
            </w:r>
            <w:r w:rsidR="00CB398E">
              <w:rPr>
                <w:noProof/>
                <w:webHidden/>
              </w:rPr>
              <w:instrText xml:space="preserve"> PAGEREF _Toc240788546 \h </w:instrText>
            </w:r>
            <w:r w:rsidR="00CB398E">
              <w:rPr>
                <w:noProof/>
                <w:webHidden/>
              </w:rPr>
            </w:r>
            <w:r w:rsidR="00CB398E">
              <w:rPr>
                <w:noProof/>
                <w:webHidden/>
              </w:rPr>
              <w:fldChar w:fldCharType="separate"/>
            </w:r>
            <w:r w:rsidR="00CB398E">
              <w:rPr>
                <w:noProof/>
                <w:webHidden/>
              </w:rPr>
              <w:t>16</w:t>
            </w:r>
            <w:r w:rsidR="00CB398E">
              <w:rPr>
                <w:noProof/>
                <w:webHidden/>
              </w:rPr>
              <w:fldChar w:fldCharType="end"/>
            </w:r>
          </w:hyperlink>
        </w:p>
        <w:p w14:paraId="7D254D3B" w14:textId="3867DD5E" w:rsidR="00CB398E" w:rsidRDefault="00000000">
          <w:pPr>
            <w:pStyle w:val="TOC2"/>
            <w:tabs>
              <w:tab w:val="left" w:pos="720"/>
              <w:tab w:val="right" w:leader="dot" w:pos="9016"/>
            </w:tabs>
            <w:rPr>
              <w:rFonts w:asciiTheme="minorHAnsi" w:eastAsiaTheme="minorEastAsia" w:hAnsiTheme="minorHAnsi" w:cstheme="minorBidi"/>
              <w:noProof/>
              <w:kern w:val="2"/>
              <w:sz w:val="24"/>
              <w:lang w:val="en-GB"/>
              <w14:ligatures w14:val="standardContextual"/>
            </w:rPr>
          </w:pPr>
          <w:hyperlink w:anchor="_Toc240788547" w:history="1">
            <w:r w:rsidR="00CB398E" w:rsidRPr="009A4FA3">
              <w:rPr>
                <w:rStyle w:val="Hyperlink"/>
                <w:rFonts w:ascii="Times New Roman" w:hAnsi="Times New Roman" w:cs="Times New Roman"/>
                <w:b/>
                <w:bCs/>
                <w:noProof/>
              </w:rPr>
              <w:t>4.</w:t>
            </w:r>
            <w:r w:rsidR="00CB398E">
              <w:rPr>
                <w:rFonts w:asciiTheme="minorHAnsi" w:eastAsiaTheme="minorEastAsia" w:hAnsiTheme="minorHAnsi" w:cstheme="minorBidi"/>
                <w:noProof/>
                <w:kern w:val="2"/>
                <w:sz w:val="24"/>
                <w:lang w:val="en-GB"/>
                <w14:ligatures w14:val="standardContextual"/>
              </w:rPr>
              <w:tab/>
            </w:r>
            <w:r w:rsidR="00CB398E" w:rsidRPr="009A4FA3">
              <w:rPr>
                <w:rStyle w:val="Hyperlink"/>
                <w:rFonts w:ascii="Times New Roman" w:hAnsi="Times New Roman" w:cs="Times New Roman"/>
                <w:b/>
                <w:bCs/>
                <w:noProof/>
              </w:rPr>
              <w:t>Quadro Nacional de Segurança Cibernética</w:t>
            </w:r>
            <w:r w:rsidR="00CB398E">
              <w:rPr>
                <w:noProof/>
                <w:webHidden/>
              </w:rPr>
              <w:tab/>
            </w:r>
            <w:r w:rsidR="00CB398E">
              <w:rPr>
                <w:noProof/>
                <w:webHidden/>
              </w:rPr>
              <w:fldChar w:fldCharType="begin"/>
            </w:r>
            <w:r w:rsidR="00CB398E">
              <w:rPr>
                <w:noProof/>
                <w:webHidden/>
              </w:rPr>
              <w:instrText xml:space="preserve"> PAGEREF _Toc240788547 \h </w:instrText>
            </w:r>
            <w:r w:rsidR="00CB398E">
              <w:rPr>
                <w:noProof/>
                <w:webHidden/>
              </w:rPr>
            </w:r>
            <w:r w:rsidR="00CB398E">
              <w:rPr>
                <w:noProof/>
                <w:webHidden/>
              </w:rPr>
              <w:fldChar w:fldCharType="separate"/>
            </w:r>
            <w:r w:rsidR="00CB398E">
              <w:rPr>
                <w:noProof/>
                <w:webHidden/>
              </w:rPr>
              <w:t>21</w:t>
            </w:r>
            <w:r w:rsidR="00CB398E">
              <w:rPr>
                <w:noProof/>
                <w:webHidden/>
              </w:rPr>
              <w:fldChar w:fldCharType="end"/>
            </w:r>
          </w:hyperlink>
        </w:p>
        <w:p w14:paraId="1B10C506" w14:textId="5219B774" w:rsidR="00CB398E" w:rsidRDefault="00000000">
          <w:pPr>
            <w:pStyle w:val="TOC2"/>
            <w:tabs>
              <w:tab w:val="left" w:pos="720"/>
              <w:tab w:val="right" w:leader="dot" w:pos="9016"/>
            </w:tabs>
            <w:rPr>
              <w:rFonts w:asciiTheme="minorHAnsi" w:eastAsiaTheme="minorEastAsia" w:hAnsiTheme="minorHAnsi" w:cstheme="minorBidi"/>
              <w:noProof/>
              <w:kern w:val="2"/>
              <w:sz w:val="24"/>
              <w:lang w:val="en-GB"/>
              <w14:ligatures w14:val="standardContextual"/>
            </w:rPr>
          </w:pPr>
          <w:hyperlink w:anchor="_Toc240788548" w:history="1">
            <w:r w:rsidR="00CB398E" w:rsidRPr="009A4FA3">
              <w:rPr>
                <w:rStyle w:val="Hyperlink"/>
                <w:rFonts w:ascii="Times New Roman" w:hAnsi="Times New Roman" w:cs="Times New Roman"/>
                <w:b/>
                <w:bCs/>
                <w:noProof/>
              </w:rPr>
              <w:t>5.</w:t>
            </w:r>
            <w:r w:rsidR="00CB398E">
              <w:rPr>
                <w:rFonts w:asciiTheme="minorHAnsi" w:eastAsiaTheme="minorEastAsia" w:hAnsiTheme="minorHAnsi" w:cstheme="minorBidi"/>
                <w:noProof/>
                <w:kern w:val="2"/>
                <w:sz w:val="24"/>
                <w:lang w:val="en-GB"/>
                <w14:ligatures w14:val="standardContextual"/>
              </w:rPr>
              <w:tab/>
            </w:r>
            <w:r w:rsidR="00CB398E" w:rsidRPr="009A4FA3">
              <w:rPr>
                <w:rStyle w:val="Hyperlink"/>
                <w:rFonts w:ascii="Times New Roman" w:hAnsi="Times New Roman" w:cs="Times New Roman"/>
                <w:b/>
                <w:bCs/>
                <w:noProof/>
              </w:rPr>
              <w:t>Papel dos Principais Actores</w:t>
            </w:r>
            <w:r w:rsidR="00CB398E">
              <w:rPr>
                <w:noProof/>
                <w:webHidden/>
              </w:rPr>
              <w:tab/>
            </w:r>
            <w:r w:rsidR="00CB398E">
              <w:rPr>
                <w:noProof/>
                <w:webHidden/>
              </w:rPr>
              <w:fldChar w:fldCharType="begin"/>
            </w:r>
            <w:r w:rsidR="00CB398E">
              <w:rPr>
                <w:noProof/>
                <w:webHidden/>
              </w:rPr>
              <w:instrText xml:space="preserve"> PAGEREF _Toc240788548 \h </w:instrText>
            </w:r>
            <w:r w:rsidR="00CB398E">
              <w:rPr>
                <w:noProof/>
                <w:webHidden/>
              </w:rPr>
            </w:r>
            <w:r w:rsidR="00CB398E">
              <w:rPr>
                <w:noProof/>
                <w:webHidden/>
              </w:rPr>
              <w:fldChar w:fldCharType="separate"/>
            </w:r>
            <w:r w:rsidR="00CB398E">
              <w:rPr>
                <w:noProof/>
                <w:webHidden/>
              </w:rPr>
              <w:t>23</w:t>
            </w:r>
            <w:r w:rsidR="00CB398E">
              <w:rPr>
                <w:noProof/>
                <w:webHidden/>
              </w:rPr>
              <w:fldChar w:fldCharType="end"/>
            </w:r>
          </w:hyperlink>
        </w:p>
        <w:p w14:paraId="6D6342EE" w14:textId="07426096" w:rsidR="00CB398E" w:rsidRDefault="00000000">
          <w:pPr>
            <w:pStyle w:val="TOC2"/>
            <w:tabs>
              <w:tab w:val="left" w:pos="720"/>
              <w:tab w:val="right" w:leader="dot" w:pos="9016"/>
            </w:tabs>
            <w:rPr>
              <w:rFonts w:asciiTheme="minorHAnsi" w:eastAsiaTheme="minorEastAsia" w:hAnsiTheme="minorHAnsi" w:cstheme="minorBidi"/>
              <w:noProof/>
              <w:kern w:val="2"/>
              <w:sz w:val="24"/>
              <w:lang w:val="en-GB"/>
              <w14:ligatures w14:val="standardContextual"/>
            </w:rPr>
          </w:pPr>
          <w:hyperlink w:anchor="_Toc240788549" w:history="1">
            <w:r w:rsidR="00CB398E" w:rsidRPr="009A4FA3">
              <w:rPr>
                <w:rStyle w:val="Hyperlink"/>
                <w:rFonts w:ascii="Times New Roman" w:hAnsi="Times New Roman" w:cs="Times New Roman"/>
                <w:b/>
                <w:bCs/>
                <w:noProof/>
              </w:rPr>
              <w:t>6.</w:t>
            </w:r>
            <w:r w:rsidR="00CB398E">
              <w:rPr>
                <w:rFonts w:asciiTheme="minorHAnsi" w:eastAsiaTheme="minorEastAsia" w:hAnsiTheme="minorHAnsi" w:cstheme="minorBidi"/>
                <w:noProof/>
                <w:kern w:val="2"/>
                <w:sz w:val="24"/>
                <w:lang w:val="en-GB"/>
                <w14:ligatures w14:val="standardContextual"/>
              </w:rPr>
              <w:tab/>
            </w:r>
            <w:r w:rsidR="00CB398E" w:rsidRPr="009A4FA3">
              <w:rPr>
                <w:rStyle w:val="Hyperlink"/>
                <w:rFonts w:ascii="Times New Roman" w:hAnsi="Times New Roman" w:cs="Times New Roman"/>
                <w:b/>
                <w:bCs/>
                <w:noProof/>
              </w:rPr>
              <w:t>Quadro de Financiamento para a Implementação da Estratégia de Segurança Cibernética</w:t>
            </w:r>
            <w:r w:rsidR="00CB398E">
              <w:rPr>
                <w:noProof/>
                <w:webHidden/>
              </w:rPr>
              <w:tab/>
            </w:r>
            <w:r w:rsidR="00CB398E">
              <w:rPr>
                <w:noProof/>
                <w:webHidden/>
              </w:rPr>
              <w:fldChar w:fldCharType="begin"/>
            </w:r>
            <w:r w:rsidR="00CB398E">
              <w:rPr>
                <w:noProof/>
                <w:webHidden/>
              </w:rPr>
              <w:instrText xml:space="preserve"> PAGEREF _Toc240788549 \h </w:instrText>
            </w:r>
            <w:r w:rsidR="00CB398E">
              <w:rPr>
                <w:noProof/>
                <w:webHidden/>
              </w:rPr>
            </w:r>
            <w:r w:rsidR="00CB398E">
              <w:rPr>
                <w:noProof/>
                <w:webHidden/>
              </w:rPr>
              <w:fldChar w:fldCharType="separate"/>
            </w:r>
            <w:r w:rsidR="00CB398E">
              <w:rPr>
                <w:noProof/>
                <w:webHidden/>
              </w:rPr>
              <w:t>24</w:t>
            </w:r>
            <w:r w:rsidR="00CB398E">
              <w:rPr>
                <w:noProof/>
                <w:webHidden/>
              </w:rPr>
              <w:fldChar w:fldCharType="end"/>
            </w:r>
          </w:hyperlink>
        </w:p>
        <w:p w14:paraId="140B96CE" w14:textId="37134FC1" w:rsidR="00CB398E" w:rsidRDefault="00000000">
          <w:pPr>
            <w:pStyle w:val="TOC2"/>
            <w:tabs>
              <w:tab w:val="right" w:leader="dot" w:pos="9016"/>
            </w:tabs>
            <w:rPr>
              <w:rFonts w:asciiTheme="minorHAnsi" w:eastAsiaTheme="minorEastAsia" w:hAnsiTheme="minorHAnsi" w:cstheme="minorBidi"/>
              <w:noProof/>
              <w:kern w:val="2"/>
              <w:sz w:val="24"/>
              <w:lang w:val="en-GB"/>
              <w14:ligatures w14:val="standardContextual"/>
            </w:rPr>
          </w:pPr>
          <w:hyperlink w:anchor="_Toc240788550" w:history="1">
            <w:r w:rsidR="00CB398E" w:rsidRPr="009A4FA3">
              <w:rPr>
                <w:rStyle w:val="Hyperlink"/>
                <w:rFonts w:ascii="Times New Roman" w:hAnsi="Times New Roman" w:cs="Times New Roman"/>
                <w:b/>
                <w:bCs/>
                <w:noProof/>
              </w:rPr>
              <w:t>6.1 Quadro Indicativo de Financiamento para 2026–2030</w:t>
            </w:r>
            <w:r w:rsidR="00CB398E">
              <w:rPr>
                <w:noProof/>
                <w:webHidden/>
              </w:rPr>
              <w:tab/>
            </w:r>
            <w:r w:rsidR="00CB398E">
              <w:rPr>
                <w:noProof/>
                <w:webHidden/>
              </w:rPr>
              <w:fldChar w:fldCharType="begin"/>
            </w:r>
            <w:r w:rsidR="00CB398E">
              <w:rPr>
                <w:noProof/>
                <w:webHidden/>
              </w:rPr>
              <w:instrText xml:space="preserve"> PAGEREF _Toc240788550 \h </w:instrText>
            </w:r>
            <w:r w:rsidR="00CB398E">
              <w:rPr>
                <w:noProof/>
                <w:webHidden/>
              </w:rPr>
            </w:r>
            <w:r w:rsidR="00CB398E">
              <w:rPr>
                <w:noProof/>
                <w:webHidden/>
              </w:rPr>
              <w:fldChar w:fldCharType="separate"/>
            </w:r>
            <w:r w:rsidR="00CB398E">
              <w:rPr>
                <w:noProof/>
                <w:webHidden/>
              </w:rPr>
              <w:t>26</w:t>
            </w:r>
            <w:r w:rsidR="00CB398E">
              <w:rPr>
                <w:noProof/>
                <w:webHidden/>
              </w:rPr>
              <w:fldChar w:fldCharType="end"/>
            </w:r>
          </w:hyperlink>
        </w:p>
        <w:p w14:paraId="1BA5175C" w14:textId="1A3F4345" w:rsidR="00CB398E" w:rsidRDefault="00000000">
          <w:pPr>
            <w:pStyle w:val="TOC2"/>
            <w:tabs>
              <w:tab w:val="right" w:leader="dot" w:pos="9016"/>
            </w:tabs>
            <w:rPr>
              <w:rFonts w:asciiTheme="minorHAnsi" w:eastAsiaTheme="minorEastAsia" w:hAnsiTheme="minorHAnsi" w:cstheme="minorBidi"/>
              <w:noProof/>
              <w:kern w:val="2"/>
              <w:sz w:val="24"/>
              <w:lang w:val="en-GB"/>
              <w14:ligatures w14:val="standardContextual"/>
            </w:rPr>
          </w:pPr>
          <w:hyperlink w:anchor="_Toc240788551" w:history="1">
            <w:r w:rsidR="00CB398E" w:rsidRPr="009A4FA3">
              <w:rPr>
                <w:rStyle w:val="Hyperlink"/>
                <w:rFonts w:ascii="Times New Roman" w:hAnsi="Times New Roman" w:cs="Times New Roman"/>
                <w:b/>
                <w:bCs/>
                <w:noProof/>
              </w:rPr>
              <w:t>6.2 Priorização Baseada no Risco</w:t>
            </w:r>
            <w:r w:rsidR="00CB398E">
              <w:rPr>
                <w:noProof/>
                <w:webHidden/>
              </w:rPr>
              <w:tab/>
            </w:r>
            <w:r w:rsidR="00CB398E">
              <w:rPr>
                <w:noProof/>
                <w:webHidden/>
              </w:rPr>
              <w:fldChar w:fldCharType="begin"/>
            </w:r>
            <w:r w:rsidR="00CB398E">
              <w:rPr>
                <w:noProof/>
                <w:webHidden/>
              </w:rPr>
              <w:instrText xml:space="preserve"> PAGEREF _Toc240788551 \h </w:instrText>
            </w:r>
            <w:r w:rsidR="00CB398E">
              <w:rPr>
                <w:noProof/>
                <w:webHidden/>
              </w:rPr>
            </w:r>
            <w:r w:rsidR="00CB398E">
              <w:rPr>
                <w:noProof/>
                <w:webHidden/>
              </w:rPr>
              <w:fldChar w:fldCharType="separate"/>
            </w:r>
            <w:r w:rsidR="00CB398E">
              <w:rPr>
                <w:noProof/>
                <w:webHidden/>
              </w:rPr>
              <w:t>26</w:t>
            </w:r>
            <w:r w:rsidR="00CB398E">
              <w:rPr>
                <w:noProof/>
                <w:webHidden/>
              </w:rPr>
              <w:fldChar w:fldCharType="end"/>
            </w:r>
          </w:hyperlink>
        </w:p>
        <w:p w14:paraId="277DD294" w14:textId="70C35A75" w:rsidR="00CB398E" w:rsidRDefault="00000000">
          <w:pPr>
            <w:pStyle w:val="TOC1"/>
            <w:tabs>
              <w:tab w:val="right" w:leader="dot" w:pos="9016"/>
            </w:tabs>
            <w:rPr>
              <w:rFonts w:asciiTheme="minorHAnsi" w:eastAsiaTheme="minorEastAsia" w:hAnsiTheme="minorHAnsi" w:cstheme="minorBidi"/>
              <w:noProof/>
              <w:kern w:val="2"/>
              <w:sz w:val="24"/>
              <w:lang w:val="en-GB"/>
              <w14:ligatures w14:val="standardContextual"/>
            </w:rPr>
          </w:pPr>
          <w:hyperlink w:anchor="_Toc240788552" w:history="1">
            <w:r w:rsidR="00CB398E" w:rsidRPr="009A4FA3">
              <w:rPr>
                <w:rStyle w:val="Hyperlink"/>
                <w:b/>
                <w:bCs/>
                <w:noProof/>
              </w:rPr>
              <w:t>Anexo 1: Plano de acção (em desenvolvimento)</w:t>
            </w:r>
            <w:r w:rsidR="00CB398E">
              <w:rPr>
                <w:noProof/>
                <w:webHidden/>
              </w:rPr>
              <w:tab/>
            </w:r>
            <w:r w:rsidR="00CB398E">
              <w:rPr>
                <w:noProof/>
                <w:webHidden/>
              </w:rPr>
              <w:fldChar w:fldCharType="begin"/>
            </w:r>
            <w:r w:rsidR="00CB398E">
              <w:rPr>
                <w:noProof/>
                <w:webHidden/>
              </w:rPr>
              <w:instrText xml:space="preserve"> PAGEREF _Toc240788552 \h </w:instrText>
            </w:r>
            <w:r w:rsidR="00CB398E">
              <w:rPr>
                <w:noProof/>
                <w:webHidden/>
              </w:rPr>
            </w:r>
            <w:r w:rsidR="00CB398E">
              <w:rPr>
                <w:noProof/>
                <w:webHidden/>
              </w:rPr>
              <w:fldChar w:fldCharType="separate"/>
            </w:r>
            <w:r w:rsidR="00CB398E">
              <w:rPr>
                <w:noProof/>
                <w:webHidden/>
              </w:rPr>
              <w:t>29</w:t>
            </w:r>
            <w:r w:rsidR="00CB398E">
              <w:rPr>
                <w:noProof/>
                <w:webHidden/>
              </w:rPr>
              <w:fldChar w:fldCharType="end"/>
            </w:r>
          </w:hyperlink>
        </w:p>
        <w:p w14:paraId="21044D69" w14:textId="68F7CB14" w:rsidR="00CB398E" w:rsidRDefault="00000000">
          <w:pPr>
            <w:pStyle w:val="TOC1"/>
            <w:tabs>
              <w:tab w:val="right" w:leader="dot" w:pos="9016"/>
            </w:tabs>
            <w:rPr>
              <w:rFonts w:asciiTheme="minorHAnsi" w:eastAsiaTheme="minorEastAsia" w:hAnsiTheme="minorHAnsi" w:cstheme="minorBidi"/>
              <w:noProof/>
              <w:kern w:val="2"/>
              <w:sz w:val="24"/>
              <w:lang w:val="en-GB"/>
              <w14:ligatures w14:val="standardContextual"/>
            </w:rPr>
          </w:pPr>
          <w:hyperlink w:anchor="_Toc240788553" w:history="1">
            <w:r w:rsidR="00CB398E" w:rsidRPr="009A4FA3">
              <w:rPr>
                <w:rStyle w:val="Hyperlink"/>
                <w:b/>
                <w:bCs/>
                <w:noProof/>
                <w:lang w:val="en-US"/>
              </w:rPr>
              <w:t>Annexo 2 – Glossário e Acronomos</w:t>
            </w:r>
            <w:r w:rsidR="00CB398E">
              <w:rPr>
                <w:noProof/>
                <w:webHidden/>
              </w:rPr>
              <w:tab/>
            </w:r>
            <w:r w:rsidR="00CB398E">
              <w:rPr>
                <w:noProof/>
                <w:webHidden/>
              </w:rPr>
              <w:fldChar w:fldCharType="begin"/>
            </w:r>
            <w:r w:rsidR="00CB398E">
              <w:rPr>
                <w:noProof/>
                <w:webHidden/>
              </w:rPr>
              <w:instrText xml:space="preserve"> PAGEREF _Toc240788553 \h </w:instrText>
            </w:r>
            <w:r w:rsidR="00CB398E">
              <w:rPr>
                <w:noProof/>
                <w:webHidden/>
              </w:rPr>
            </w:r>
            <w:r w:rsidR="00CB398E">
              <w:rPr>
                <w:noProof/>
                <w:webHidden/>
              </w:rPr>
              <w:fldChar w:fldCharType="separate"/>
            </w:r>
            <w:r w:rsidR="00CB398E">
              <w:rPr>
                <w:noProof/>
                <w:webHidden/>
              </w:rPr>
              <w:t>38</w:t>
            </w:r>
            <w:r w:rsidR="00CB398E">
              <w:rPr>
                <w:noProof/>
                <w:webHidden/>
              </w:rPr>
              <w:fldChar w:fldCharType="end"/>
            </w:r>
          </w:hyperlink>
        </w:p>
        <w:p w14:paraId="70AFF38B" w14:textId="3D1A8039" w:rsidR="00FF0494" w:rsidRPr="0053425F" w:rsidRDefault="001821A2">
          <w:pPr>
            <w:pStyle w:val="TOC1"/>
            <w:tabs>
              <w:tab w:val="right" w:leader="dot" w:pos="9025"/>
            </w:tabs>
          </w:pPr>
          <w:r w:rsidRPr="0053425F">
            <w:rPr>
              <w:rStyle w:val="IndexLink"/>
            </w:rPr>
            <w:fldChar w:fldCharType="end"/>
          </w:r>
        </w:p>
      </w:sdtContent>
    </w:sdt>
    <w:p w14:paraId="291F169B" w14:textId="77777777" w:rsidR="00FF0494" w:rsidRPr="00CE71DD" w:rsidRDefault="00FF0494">
      <w:pPr>
        <w:spacing w:after="120" w:line="360" w:lineRule="auto"/>
        <w:jc w:val="both"/>
      </w:pPr>
    </w:p>
    <w:p w14:paraId="28B2FC92" w14:textId="77777777" w:rsidR="00FF0494" w:rsidRPr="00CE71DD" w:rsidRDefault="00FF0494">
      <w:pPr>
        <w:spacing w:after="120" w:line="360" w:lineRule="auto"/>
        <w:jc w:val="both"/>
      </w:pPr>
    </w:p>
    <w:p w14:paraId="759032B8" w14:textId="77777777" w:rsidR="00FF0494" w:rsidRPr="00CE71DD" w:rsidRDefault="001821A2">
      <w:pPr>
        <w:spacing w:after="120" w:line="360" w:lineRule="auto"/>
        <w:jc w:val="both"/>
      </w:pPr>
      <w:r w:rsidRPr="0053425F">
        <w:br w:type="page"/>
      </w:r>
    </w:p>
    <w:p w14:paraId="37F6BA33" w14:textId="77777777" w:rsidR="00134FD3" w:rsidRDefault="00134FD3" w:rsidP="00134FD3">
      <w:pPr>
        <w:pStyle w:val="Heading1"/>
        <w:spacing w:before="120" w:after="0"/>
        <w:rPr>
          <w:rFonts w:ascii="Times New Roman" w:hAnsi="Times New Roman" w:cs="Times New Roman"/>
          <w:b/>
          <w:bCs/>
          <w:sz w:val="28"/>
          <w:szCs w:val="28"/>
        </w:rPr>
      </w:pPr>
      <w:bookmarkStart w:id="0" w:name="_Toc240788523"/>
      <w:r>
        <w:rPr>
          <w:rFonts w:ascii="Times New Roman" w:hAnsi="Times New Roman" w:cs="Times New Roman"/>
          <w:b/>
          <w:bCs/>
          <w:color w:val="000000"/>
          <w:sz w:val="28"/>
          <w:szCs w:val="28"/>
        </w:rPr>
        <w:lastRenderedPageBreak/>
        <w:t>Sumário</w:t>
      </w:r>
      <w:r w:rsidRPr="00134FD3">
        <w:rPr>
          <w:rFonts w:ascii="Times New Roman" w:hAnsi="Times New Roman" w:cs="Times New Roman"/>
          <w:b/>
          <w:bCs/>
          <w:color w:val="000000"/>
          <w:sz w:val="28"/>
          <w:szCs w:val="28"/>
        </w:rPr>
        <w:t xml:space="preserve"> Executivo</w:t>
      </w:r>
      <w:bookmarkEnd w:id="0"/>
    </w:p>
    <w:p w14:paraId="0F520C06" w14:textId="77777777" w:rsidR="00B86618" w:rsidRPr="008D32D7" w:rsidRDefault="00B86618" w:rsidP="00B86618">
      <w:pPr>
        <w:rPr>
          <w:sz w:val="6"/>
          <w:szCs w:val="8"/>
          <w:lang w:val="pt-PT"/>
        </w:rPr>
      </w:pPr>
    </w:p>
    <w:p w14:paraId="59A3FF52" w14:textId="2056E0DD" w:rsidR="00D55D77" w:rsidRPr="00FB6101" w:rsidRDefault="00134FD3" w:rsidP="00B86618">
      <w:pPr>
        <w:pStyle w:val="NormalWeb"/>
        <w:spacing w:beforeAutospacing="0" w:after="120" w:afterAutospacing="0" w:line="360" w:lineRule="auto"/>
        <w:jc w:val="both"/>
        <w:rPr>
          <w:sz w:val="24"/>
          <w:lang w:val="pt-PT"/>
        </w:rPr>
      </w:pPr>
      <w:r w:rsidRPr="00CB12CA">
        <w:rPr>
          <w:color w:val="000000"/>
          <w:lang w:val="pt-PT"/>
        </w:rPr>
        <w:t xml:space="preserve">A transformação digital é um </w:t>
      </w:r>
      <w:proofErr w:type="spellStart"/>
      <w:r w:rsidRPr="00CB12CA">
        <w:rPr>
          <w:color w:val="000000"/>
          <w:lang w:val="pt-PT"/>
        </w:rPr>
        <w:t>factor</w:t>
      </w:r>
      <w:proofErr w:type="spellEnd"/>
      <w:r w:rsidRPr="00CB12CA">
        <w:rPr>
          <w:color w:val="000000"/>
          <w:lang w:val="pt-PT"/>
        </w:rPr>
        <w:t xml:space="preserve"> essencial para o desenvolvimento social e económico de Moçambique. A expansão dos serviços públicos digitais, dos pagamentos digitais, da identidade digital, do comércio </w:t>
      </w:r>
      <w:proofErr w:type="spellStart"/>
      <w:r w:rsidRPr="00CB12CA">
        <w:rPr>
          <w:color w:val="000000"/>
          <w:lang w:val="pt-PT"/>
        </w:rPr>
        <w:t>electrónico</w:t>
      </w:r>
      <w:proofErr w:type="spellEnd"/>
      <w:r w:rsidRPr="00CB12CA">
        <w:rPr>
          <w:color w:val="000000"/>
          <w:lang w:val="pt-PT"/>
        </w:rPr>
        <w:t xml:space="preserve">, da interoperabilidade, dos centros de dados e da computação em nuvem cria oportunidades para melhorar os serviços prestados ao cidadão, promover a inclusão, aumentar a produtividade e desenvolver negócios digitais destinados aos mercados nacionais, regionais e internacionais. A confiança nestes serviços depende do reconhecimento das redes, </w:t>
      </w:r>
      <w:r w:rsidR="00FF4A7E" w:rsidRPr="00CB12CA">
        <w:rPr>
          <w:color w:val="000000"/>
          <w:lang w:val="pt-PT"/>
        </w:rPr>
        <w:t xml:space="preserve">dos </w:t>
      </w:r>
      <w:r w:rsidRPr="00CB12CA">
        <w:rPr>
          <w:color w:val="000000"/>
          <w:lang w:val="pt-PT"/>
        </w:rPr>
        <w:t xml:space="preserve">sistemas, </w:t>
      </w:r>
      <w:r w:rsidR="00FF4A7E" w:rsidRPr="00CB12CA">
        <w:rPr>
          <w:color w:val="000000"/>
          <w:lang w:val="pt-PT"/>
        </w:rPr>
        <w:t xml:space="preserve">dos </w:t>
      </w:r>
      <w:r w:rsidRPr="00CB12CA">
        <w:rPr>
          <w:color w:val="000000"/>
          <w:lang w:val="pt-PT"/>
        </w:rPr>
        <w:t xml:space="preserve">dados e </w:t>
      </w:r>
      <w:r w:rsidR="00FF4A7E" w:rsidRPr="00CB12CA">
        <w:rPr>
          <w:color w:val="000000"/>
          <w:lang w:val="pt-PT"/>
        </w:rPr>
        <w:t xml:space="preserve">segurança dos </w:t>
      </w:r>
      <w:r w:rsidRPr="00CB12CA">
        <w:rPr>
          <w:color w:val="000000"/>
          <w:lang w:val="pt-PT"/>
        </w:rPr>
        <w:t>conteúdos,</w:t>
      </w:r>
      <w:r w:rsidR="00FF4A7E" w:rsidRPr="00CB12CA">
        <w:rPr>
          <w:color w:val="000000"/>
          <w:lang w:val="pt-PT"/>
        </w:rPr>
        <w:t xml:space="preserve"> garantindo-lhe a devida resiliência e fiabilidade</w:t>
      </w:r>
      <w:r w:rsidRPr="00CB12CA">
        <w:rPr>
          <w:color w:val="000000"/>
          <w:lang w:val="pt-PT"/>
        </w:rPr>
        <w:t>.</w:t>
      </w:r>
    </w:p>
    <w:p w14:paraId="0386CF06" w14:textId="3FFD4265" w:rsidR="00D55D77" w:rsidRPr="00FB6101" w:rsidRDefault="00D55D77" w:rsidP="00B86618">
      <w:pPr>
        <w:pStyle w:val="NormalWeb"/>
        <w:spacing w:beforeAutospacing="0" w:after="120" w:afterAutospacing="0" w:line="360" w:lineRule="auto"/>
        <w:jc w:val="both"/>
        <w:rPr>
          <w:sz w:val="24"/>
          <w:lang w:val="pt-PT"/>
        </w:rPr>
      </w:pPr>
      <w:r w:rsidRPr="00FB6101">
        <w:rPr>
          <w:sz w:val="24"/>
          <w:lang w:val="pt-PT"/>
        </w:rPr>
        <w:t xml:space="preserve">As ameaças </w:t>
      </w:r>
      <w:proofErr w:type="spellStart"/>
      <w:r w:rsidRPr="00FB6101">
        <w:rPr>
          <w:sz w:val="24"/>
          <w:lang w:val="pt-PT"/>
        </w:rPr>
        <w:t>actuais</w:t>
      </w:r>
      <w:proofErr w:type="spellEnd"/>
      <w:r w:rsidRPr="00FB6101">
        <w:rPr>
          <w:sz w:val="24"/>
          <w:lang w:val="pt-PT"/>
        </w:rPr>
        <w:t xml:space="preserve"> ultrapassaram a dimensão exclusivamente técnica, </w:t>
      </w:r>
      <w:r w:rsidR="00FF4A7E" w:rsidRPr="00FB6101">
        <w:rPr>
          <w:sz w:val="24"/>
          <w:lang w:val="pt-PT"/>
        </w:rPr>
        <w:t xml:space="preserve">elas </w:t>
      </w:r>
      <w:r w:rsidRPr="00FB6101">
        <w:rPr>
          <w:sz w:val="24"/>
          <w:lang w:val="pt-PT"/>
        </w:rPr>
        <w:t>assumi</w:t>
      </w:r>
      <w:r w:rsidR="00FF4A7E" w:rsidRPr="00FB6101">
        <w:rPr>
          <w:sz w:val="24"/>
          <w:lang w:val="pt-PT"/>
        </w:rPr>
        <w:t>ram</w:t>
      </w:r>
      <w:r w:rsidRPr="00FB6101">
        <w:rPr>
          <w:sz w:val="24"/>
          <w:lang w:val="pt-PT"/>
        </w:rPr>
        <w:t xml:space="preserve"> uma dimensão estratégica, económica e social. A fraude relativa aos instrumentos e canais de pagamento </w:t>
      </w:r>
      <w:proofErr w:type="spellStart"/>
      <w:r w:rsidRPr="00FB6101">
        <w:rPr>
          <w:sz w:val="24"/>
          <w:lang w:val="pt-PT"/>
        </w:rPr>
        <w:t>electrónicos</w:t>
      </w:r>
      <w:proofErr w:type="spellEnd"/>
      <w:r w:rsidRPr="00FB6101">
        <w:rPr>
          <w:sz w:val="24"/>
          <w:lang w:val="pt-PT"/>
        </w:rPr>
        <w:t xml:space="preserve">, a burla informática e nas comunicações, a falsidade informática, o </w:t>
      </w:r>
      <w:proofErr w:type="spellStart"/>
      <w:r w:rsidRPr="00FB6101">
        <w:rPr>
          <w:sz w:val="24"/>
          <w:lang w:val="pt-PT"/>
        </w:rPr>
        <w:t>ransomware</w:t>
      </w:r>
      <w:proofErr w:type="spellEnd"/>
      <w:r w:rsidRPr="00FB6101">
        <w:rPr>
          <w:sz w:val="24"/>
          <w:lang w:val="pt-PT"/>
        </w:rPr>
        <w:t>, a violação da cadeia de abastecimento, os ataques a Infraestruturas Críticas de Informação, a exploração de vulnerabilidades, os riscos associados à tecnologias imergentes com destaque a Inteligência Artificial</w:t>
      </w:r>
      <w:r w:rsidR="00D7387B" w:rsidRPr="00FB6101">
        <w:rPr>
          <w:sz w:val="24"/>
          <w:lang w:val="pt-PT"/>
        </w:rPr>
        <w:t>, as falhas nos serviços de computação em nuvem e as violações de dados pessoais podem afetar a segurança nacional, a continuidade dos serviços essenciais, os direitos do cidadão e a confiança na economia digital.</w:t>
      </w:r>
    </w:p>
    <w:p w14:paraId="65C0D1AC" w14:textId="5FD319E3" w:rsidR="00D55D77" w:rsidRPr="00FB6101" w:rsidRDefault="00D7387B" w:rsidP="00B86618">
      <w:pPr>
        <w:pStyle w:val="NormalWeb"/>
        <w:spacing w:beforeAutospacing="0" w:after="120" w:afterAutospacing="0" w:line="360" w:lineRule="auto"/>
        <w:jc w:val="both"/>
        <w:rPr>
          <w:sz w:val="24"/>
          <w:lang w:val="pt-PT"/>
        </w:rPr>
      </w:pPr>
      <w:r w:rsidRPr="00FB6101">
        <w:rPr>
          <w:sz w:val="24"/>
          <w:lang w:val="pt-PT"/>
        </w:rPr>
        <w:t>A implementação da Estratégia Nacional de Segurança Cibernética 2021–2025 estabeleceu bases importantes para o estabelecimento do ecossistema nacional de segurança cibernética, através do desenvolvimento institucional, técnico-operaciona</w:t>
      </w:r>
      <w:r w:rsidR="00E66486" w:rsidRPr="00FB6101">
        <w:rPr>
          <w:sz w:val="24"/>
          <w:lang w:val="pt-PT"/>
        </w:rPr>
        <w:t xml:space="preserve">l, sendo que a </w:t>
      </w:r>
      <w:r w:rsidRPr="00FB6101">
        <w:rPr>
          <w:sz w:val="24"/>
          <w:lang w:val="pt-PT"/>
        </w:rPr>
        <w:t xml:space="preserve">aprovação de novos instrumentos legais, nomeadamente </w:t>
      </w:r>
      <w:r w:rsidR="00FF4A7E" w:rsidRPr="00FB6101">
        <w:rPr>
          <w:sz w:val="24"/>
          <w:lang w:val="pt-PT"/>
        </w:rPr>
        <w:t xml:space="preserve">a Lei nº 13/2026, </w:t>
      </w:r>
      <w:r w:rsidRPr="00FB6101">
        <w:rPr>
          <w:sz w:val="24"/>
          <w:lang w:val="pt-PT"/>
        </w:rPr>
        <w:t xml:space="preserve"> Lei de Segurança Cibernética, </w:t>
      </w:r>
      <w:r w:rsidR="00E261C9" w:rsidRPr="00FB6101">
        <w:rPr>
          <w:sz w:val="24"/>
          <w:lang w:val="pt-PT"/>
        </w:rPr>
        <w:t xml:space="preserve">a </w:t>
      </w:r>
      <w:r w:rsidR="00FF4A7E" w:rsidRPr="00FB6101">
        <w:rPr>
          <w:sz w:val="24"/>
          <w:lang w:val="pt-PT"/>
        </w:rPr>
        <w:t xml:space="preserve">Lei n.º 14/2026, </w:t>
      </w:r>
      <w:r w:rsidRPr="00FB6101">
        <w:rPr>
          <w:sz w:val="24"/>
          <w:lang w:val="pt-PT"/>
        </w:rPr>
        <w:t>Lei de Crimes Cibernéticos,</w:t>
      </w:r>
      <w:r w:rsidR="00E66486" w:rsidRPr="00FB6101">
        <w:rPr>
          <w:sz w:val="24"/>
          <w:lang w:val="pt-PT"/>
        </w:rPr>
        <w:t xml:space="preserve"> de 1 de </w:t>
      </w:r>
      <w:r w:rsidR="00AA30B9">
        <w:rPr>
          <w:sz w:val="24"/>
          <w:lang w:val="pt-PT"/>
        </w:rPr>
        <w:t>J</w:t>
      </w:r>
      <w:r w:rsidR="00E66486" w:rsidRPr="00FB6101">
        <w:rPr>
          <w:sz w:val="24"/>
          <w:lang w:val="pt-PT"/>
        </w:rPr>
        <w:t xml:space="preserve">ulho de 2026, </w:t>
      </w:r>
      <w:r w:rsidR="00E261C9" w:rsidRPr="00FB6101">
        <w:rPr>
          <w:sz w:val="24"/>
          <w:lang w:val="pt-PT"/>
        </w:rPr>
        <w:t xml:space="preserve">o </w:t>
      </w:r>
      <w:r w:rsidR="0070281C" w:rsidRPr="00FB6101">
        <w:rPr>
          <w:sz w:val="24"/>
          <w:lang w:val="pt-PT"/>
        </w:rPr>
        <w:t>Decreto nº 71/2025</w:t>
      </w:r>
      <w:r w:rsidR="00E261C9" w:rsidRPr="00FB6101">
        <w:rPr>
          <w:sz w:val="24"/>
          <w:lang w:val="pt-PT"/>
        </w:rPr>
        <w:t>,</w:t>
      </w:r>
      <w:r w:rsidRPr="00FB6101">
        <w:rPr>
          <w:sz w:val="24"/>
          <w:lang w:val="pt-PT"/>
        </w:rPr>
        <w:t xml:space="preserve"> Regulamento de Centros de Dados, </w:t>
      </w:r>
      <w:r w:rsidR="00E261C9" w:rsidRPr="00FB6101">
        <w:rPr>
          <w:sz w:val="24"/>
          <w:lang w:val="pt-PT"/>
        </w:rPr>
        <w:t xml:space="preserve">Decreto nº 72/2025 Decreto, </w:t>
      </w:r>
      <w:r w:rsidRPr="00FB6101">
        <w:rPr>
          <w:sz w:val="24"/>
          <w:lang w:val="pt-PT"/>
        </w:rPr>
        <w:t>Regulamento de Computa</w:t>
      </w:r>
      <w:r w:rsidRPr="00FB6101">
        <w:rPr>
          <w:rFonts w:hint="eastAsia"/>
          <w:sz w:val="24"/>
          <w:lang w:val="pt-PT"/>
        </w:rPr>
        <w:t>çã</w:t>
      </w:r>
      <w:r w:rsidRPr="00FB6101">
        <w:rPr>
          <w:sz w:val="24"/>
          <w:lang w:val="pt-PT"/>
        </w:rPr>
        <w:t>o em Nuve</w:t>
      </w:r>
      <w:r w:rsidR="0070281C" w:rsidRPr="00FB6101">
        <w:rPr>
          <w:sz w:val="24"/>
          <w:lang w:val="pt-PT"/>
        </w:rPr>
        <w:t>m,</w:t>
      </w:r>
      <w:r w:rsidR="00E66486" w:rsidRPr="00FB6101">
        <w:rPr>
          <w:sz w:val="24"/>
          <w:lang w:val="pt-PT"/>
        </w:rPr>
        <w:t xml:space="preserve"> </w:t>
      </w:r>
      <w:r w:rsidR="00E261C9" w:rsidRPr="00FB6101">
        <w:rPr>
          <w:sz w:val="24"/>
          <w:lang w:val="pt-PT"/>
        </w:rPr>
        <w:t xml:space="preserve">Decreto </w:t>
      </w:r>
      <w:r w:rsidR="0070281C" w:rsidRPr="00FB6101">
        <w:rPr>
          <w:sz w:val="24"/>
          <w:lang w:val="pt-PT"/>
        </w:rPr>
        <w:t>nº 44/2025, de 28 de Novembro</w:t>
      </w:r>
      <w:r w:rsidR="00E261C9" w:rsidRPr="00FB6101">
        <w:rPr>
          <w:sz w:val="24"/>
          <w:lang w:val="pt-PT"/>
        </w:rPr>
        <w:t>,</w:t>
      </w:r>
      <w:r w:rsidR="0070281C" w:rsidRPr="00FB6101">
        <w:rPr>
          <w:sz w:val="24"/>
          <w:lang w:val="pt-PT"/>
        </w:rPr>
        <w:t xml:space="preserve"> </w:t>
      </w:r>
      <w:r w:rsidRPr="00FB6101">
        <w:rPr>
          <w:sz w:val="24"/>
          <w:lang w:val="pt-PT"/>
        </w:rPr>
        <w:t xml:space="preserve">Regulamento de Registo e Licenciamento de Provedores Intermediários de Serviços </w:t>
      </w:r>
      <w:proofErr w:type="spellStart"/>
      <w:r w:rsidRPr="00FB6101">
        <w:rPr>
          <w:sz w:val="24"/>
          <w:lang w:val="pt-PT"/>
        </w:rPr>
        <w:t>Electrónicos</w:t>
      </w:r>
      <w:proofErr w:type="spellEnd"/>
      <w:r w:rsidRPr="00FB6101">
        <w:rPr>
          <w:sz w:val="24"/>
          <w:lang w:val="pt-PT"/>
        </w:rPr>
        <w:t xml:space="preserve"> e de Operadores de Plataformas Digitais</w:t>
      </w:r>
      <w:r w:rsidR="00E66486" w:rsidRPr="00FB6101">
        <w:rPr>
          <w:sz w:val="24"/>
          <w:lang w:val="pt-PT"/>
        </w:rPr>
        <w:t xml:space="preserve">, </w:t>
      </w:r>
      <w:r w:rsidRPr="00FB6101">
        <w:rPr>
          <w:sz w:val="24"/>
          <w:lang w:val="pt-PT"/>
        </w:rPr>
        <w:t xml:space="preserve">representam um marco fundamental </w:t>
      </w:r>
      <w:r w:rsidR="00E261C9" w:rsidRPr="00FB6101">
        <w:rPr>
          <w:sz w:val="24"/>
          <w:lang w:val="pt-PT"/>
        </w:rPr>
        <w:t>no estabelecimento de um ecossistema</w:t>
      </w:r>
      <w:r w:rsidRPr="00FB6101">
        <w:rPr>
          <w:sz w:val="24"/>
          <w:lang w:val="pt-PT"/>
        </w:rPr>
        <w:t xml:space="preserve"> jurídic</w:t>
      </w:r>
      <w:r w:rsidR="00E261C9" w:rsidRPr="00FB6101">
        <w:rPr>
          <w:sz w:val="24"/>
          <w:lang w:val="pt-PT"/>
        </w:rPr>
        <w:t>o</w:t>
      </w:r>
      <w:r w:rsidRPr="00FB6101">
        <w:rPr>
          <w:sz w:val="24"/>
          <w:lang w:val="pt-PT"/>
        </w:rPr>
        <w:t xml:space="preserve"> robust</w:t>
      </w:r>
      <w:r w:rsidR="00E261C9" w:rsidRPr="00FB6101">
        <w:rPr>
          <w:sz w:val="24"/>
          <w:lang w:val="pt-PT"/>
        </w:rPr>
        <w:t>o</w:t>
      </w:r>
      <w:r w:rsidRPr="00FB6101">
        <w:rPr>
          <w:sz w:val="24"/>
          <w:lang w:val="pt-PT"/>
        </w:rPr>
        <w:t>, clarifica</w:t>
      </w:r>
      <w:r w:rsidR="00E261C9" w:rsidRPr="00FB6101">
        <w:rPr>
          <w:sz w:val="24"/>
          <w:lang w:val="pt-PT"/>
        </w:rPr>
        <w:t>ndo</w:t>
      </w:r>
      <w:r w:rsidRPr="00FB6101">
        <w:rPr>
          <w:sz w:val="24"/>
          <w:lang w:val="pt-PT"/>
        </w:rPr>
        <w:t xml:space="preserve"> </w:t>
      </w:r>
      <w:r w:rsidR="00E261C9" w:rsidRPr="00FB6101">
        <w:rPr>
          <w:sz w:val="24"/>
          <w:lang w:val="pt-PT"/>
        </w:rPr>
        <w:t xml:space="preserve">as </w:t>
      </w:r>
      <w:r w:rsidRPr="00FB6101">
        <w:rPr>
          <w:sz w:val="24"/>
          <w:lang w:val="pt-PT"/>
        </w:rPr>
        <w:t xml:space="preserve">responsabilidades dos diferentes </w:t>
      </w:r>
      <w:proofErr w:type="spellStart"/>
      <w:r w:rsidRPr="00FB6101">
        <w:rPr>
          <w:sz w:val="24"/>
          <w:lang w:val="pt-PT"/>
        </w:rPr>
        <w:t>actores</w:t>
      </w:r>
      <w:proofErr w:type="spellEnd"/>
      <w:r w:rsidRPr="00FB6101">
        <w:rPr>
          <w:sz w:val="24"/>
          <w:lang w:val="pt-PT"/>
        </w:rPr>
        <w:t>, reforça</w:t>
      </w:r>
      <w:r w:rsidR="00E261C9" w:rsidRPr="00FB6101">
        <w:rPr>
          <w:sz w:val="24"/>
          <w:lang w:val="pt-PT"/>
        </w:rPr>
        <w:t>ndo os</w:t>
      </w:r>
      <w:r w:rsidRPr="00FB6101">
        <w:rPr>
          <w:sz w:val="24"/>
          <w:lang w:val="pt-PT"/>
        </w:rPr>
        <w:t xml:space="preserve"> mecanismos de prevenção e resposta a incidentes, protege</w:t>
      </w:r>
      <w:r w:rsidR="00E261C9" w:rsidRPr="00FB6101">
        <w:rPr>
          <w:sz w:val="24"/>
          <w:lang w:val="pt-PT"/>
        </w:rPr>
        <w:t>ndo os</w:t>
      </w:r>
      <w:r w:rsidRPr="00FB6101">
        <w:rPr>
          <w:sz w:val="24"/>
          <w:lang w:val="pt-PT"/>
        </w:rPr>
        <w:t xml:space="preserve"> </w:t>
      </w:r>
      <w:proofErr w:type="spellStart"/>
      <w:r w:rsidRPr="00FB6101">
        <w:rPr>
          <w:sz w:val="24"/>
          <w:lang w:val="pt-PT"/>
        </w:rPr>
        <w:t>activos</w:t>
      </w:r>
      <w:proofErr w:type="spellEnd"/>
      <w:r w:rsidRPr="00FB6101">
        <w:rPr>
          <w:sz w:val="24"/>
          <w:lang w:val="pt-PT"/>
        </w:rPr>
        <w:t xml:space="preserve"> digitais estratégicos e fortalece</w:t>
      </w:r>
      <w:r w:rsidR="00E261C9" w:rsidRPr="00FB6101">
        <w:rPr>
          <w:sz w:val="24"/>
          <w:lang w:val="pt-PT"/>
        </w:rPr>
        <w:t>ndo</w:t>
      </w:r>
      <w:r w:rsidRPr="00FB6101">
        <w:rPr>
          <w:sz w:val="24"/>
          <w:lang w:val="pt-PT"/>
        </w:rPr>
        <w:t xml:space="preserve"> a capacidade nacional de investigação e combate ao cibercrime.</w:t>
      </w:r>
    </w:p>
    <w:p w14:paraId="3138B20A" w14:textId="409505A9" w:rsidR="005234E3" w:rsidRPr="00CB12CA" w:rsidRDefault="00E02610" w:rsidP="00150063">
      <w:pPr>
        <w:pStyle w:val="NormalWeb"/>
        <w:spacing w:beforeAutospacing="0" w:after="120" w:afterAutospacing="0" w:line="360" w:lineRule="auto"/>
        <w:jc w:val="both"/>
        <w:rPr>
          <w:color w:val="000000"/>
          <w:lang w:val="pt-PT"/>
        </w:rPr>
      </w:pPr>
      <w:r w:rsidRPr="00CB12CA">
        <w:rPr>
          <w:color w:val="000000"/>
          <w:lang w:val="pt-PT"/>
        </w:rPr>
        <w:t>A Estratégia Nacional de Segurança Cibernética 2026–2030 constitui o principal instrumento programático de implementação da Lei</w:t>
      </w:r>
      <w:r w:rsidR="005234E3" w:rsidRPr="00CB12CA">
        <w:rPr>
          <w:color w:val="000000"/>
          <w:lang w:val="pt-PT"/>
        </w:rPr>
        <w:t xml:space="preserve"> de Segurança Cibernética</w:t>
      </w:r>
      <w:r w:rsidRPr="00CB12CA">
        <w:rPr>
          <w:color w:val="000000"/>
          <w:lang w:val="pt-PT"/>
        </w:rPr>
        <w:t xml:space="preserve">. </w:t>
      </w:r>
    </w:p>
    <w:p w14:paraId="6712FB74" w14:textId="77777777" w:rsidR="00E02610" w:rsidRPr="00CB12CA" w:rsidRDefault="00E02610" w:rsidP="00150063">
      <w:pPr>
        <w:pStyle w:val="NormalWeb"/>
        <w:spacing w:beforeAutospacing="0" w:after="120" w:afterAutospacing="0" w:line="360" w:lineRule="auto"/>
        <w:jc w:val="both"/>
        <w:rPr>
          <w:color w:val="000000"/>
          <w:lang w:val="pt-PT"/>
        </w:rPr>
      </w:pPr>
      <w:r w:rsidRPr="00CB12CA">
        <w:rPr>
          <w:color w:val="000000"/>
          <w:lang w:val="pt-PT"/>
        </w:rPr>
        <w:t xml:space="preserve">A Estratégia converte o regime jurídico em prioridades, </w:t>
      </w:r>
      <w:r w:rsidR="005234E3" w:rsidRPr="00CB12CA">
        <w:rPr>
          <w:color w:val="000000"/>
          <w:lang w:val="pt-PT"/>
        </w:rPr>
        <w:t xml:space="preserve">em </w:t>
      </w:r>
      <w:r w:rsidRPr="00CB12CA">
        <w:rPr>
          <w:color w:val="000000"/>
          <w:lang w:val="pt-PT"/>
        </w:rPr>
        <w:t>iniciativas,</w:t>
      </w:r>
      <w:r w:rsidR="005234E3" w:rsidRPr="00CB12CA">
        <w:rPr>
          <w:color w:val="000000"/>
          <w:lang w:val="pt-PT"/>
        </w:rPr>
        <w:t xml:space="preserve"> define as</w:t>
      </w:r>
      <w:r w:rsidRPr="00CB12CA">
        <w:rPr>
          <w:color w:val="000000"/>
          <w:lang w:val="pt-PT"/>
        </w:rPr>
        <w:t xml:space="preserve"> responsabilidades, </w:t>
      </w:r>
      <w:r w:rsidR="005234E3" w:rsidRPr="00CB12CA">
        <w:rPr>
          <w:color w:val="000000"/>
          <w:lang w:val="pt-PT"/>
        </w:rPr>
        <w:t xml:space="preserve">os </w:t>
      </w:r>
      <w:r w:rsidRPr="00CB12CA">
        <w:rPr>
          <w:color w:val="000000"/>
          <w:lang w:val="pt-PT"/>
        </w:rPr>
        <w:t xml:space="preserve">indicadores, </w:t>
      </w:r>
      <w:r w:rsidR="005234E3" w:rsidRPr="00CB12CA">
        <w:rPr>
          <w:color w:val="000000"/>
          <w:lang w:val="pt-PT"/>
        </w:rPr>
        <w:t xml:space="preserve">as </w:t>
      </w:r>
      <w:r w:rsidRPr="00CB12CA">
        <w:rPr>
          <w:color w:val="000000"/>
          <w:lang w:val="pt-PT"/>
        </w:rPr>
        <w:t xml:space="preserve">metas, </w:t>
      </w:r>
      <w:r w:rsidR="005234E3" w:rsidRPr="00CB12CA">
        <w:rPr>
          <w:color w:val="000000"/>
          <w:lang w:val="pt-PT"/>
        </w:rPr>
        <w:t xml:space="preserve">os </w:t>
      </w:r>
      <w:r w:rsidRPr="00CB12CA">
        <w:rPr>
          <w:color w:val="000000"/>
          <w:lang w:val="pt-PT"/>
        </w:rPr>
        <w:t xml:space="preserve">instrumentos regulatórios e recursos para o período 2026–2030. Ao mesmo tempo, consolida os avanços alcançados, colmata as lacunas existentes e prepara Moçambique para os </w:t>
      </w:r>
      <w:r w:rsidRPr="00CB12CA">
        <w:rPr>
          <w:color w:val="000000"/>
          <w:lang w:val="pt-PT"/>
        </w:rPr>
        <w:lastRenderedPageBreak/>
        <w:t xml:space="preserve">riscos emergentes, com base na resiliência, </w:t>
      </w:r>
      <w:r w:rsidR="005234E3" w:rsidRPr="00CB12CA">
        <w:rPr>
          <w:color w:val="000000"/>
          <w:lang w:val="pt-PT"/>
        </w:rPr>
        <w:t xml:space="preserve">na </w:t>
      </w:r>
      <w:r w:rsidRPr="00CB12CA">
        <w:rPr>
          <w:color w:val="000000"/>
          <w:lang w:val="pt-PT"/>
        </w:rPr>
        <w:t xml:space="preserve">confiança digital, </w:t>
      </w:r>
      <w:r w:rsidR="005234E3" w:rsidRPr="00CB12CA">
        <w:rPr>
          <w:color w:val="000000"/>
          <w:lang w:val="pt-PT"/>
        </w:rPr>
        <w:t xml:space="preserve">na </w:t>
      </w:r>
      <w:r w:rsidRPr="00CB12CA">
        <w:rPr>
          <w:color w:val="000000"/>
          <w:lang w:val="pt-PT"/>
        </w:rPr>
        <w:t xml:space="preserve">soberania digital, </w:t>
      </w:r>
      <w:r w:rsidR="005234E3" w:rsidRPr="00CB12CA">
        <w:rPr>
          <w:color w:val="000000"/>
          <w:lang w:val="pt-PT"/>
        </w:rPr>
        <w:t xml:space="preserve">na </w:t>
      </w:r>
      <w:r w:rsidRPr="00CB12CA">
        <w:rPr>
          <w:color w:val="000000"/>
          <w:lang w:val="pt-PT"/>
        </w:rPr>
        <w:t xml:space="preserve">protecção de direitos e </w:t>
      </w:r>
      <w:r w:rsidR="005234E3" w:rsidRPr="00CB12CA">
        <w:rPr>
          <w:color w:val="000000"/>
          <w:lang w:val="pt-PT"/>
        </w:rPr>
        <w:t xml:space="preserve">na </w:t>
      </w:r>
      <w:r w:rsidRPr="00CB12CA">
        <w:rPr>
          <w:color w:val="000000"/>
          <w:lang w:val="pt-PT"/>
        </w:rPr>
        <w:t>responsabilização institucional.</w:t>
      </w:r>
    </w:p>
    <w:p w14:paraId="5E457877" w14:textId="77777777" w:rsidR="00E02610" w:rsidRPr="00FB6101" w:rsidRDefault="00E02610" w:rsidP="00E02610">
      <w:pPr>
        <w:pStyle w:val="NormalWeb"/>
        <w:spacing w:beforeAutospacing="0" w:after="0" w:afterAutospacing="0" w:line="360" w:lineRule="auto"/>
        <w:jc w:val="both"/>
        <w:rPr>
          <w:sz w:val="24"/>
          <w:lang w:val="pt-PT"/>
        </w:rPr>
      </w:pPr>
      <w:r w:rsidRPr="00CB12CA">
        <w:rPr>
          <w:color w:val="000000"/>
          <w:lang w:val="pt-PT"/>
        </w:rPr>
        <w:t>A Estratégia 2026–2030 estrutura-se nos seguintes pilares:</w:t>
      </w:r>
    </w:p>
    <w:p w14:paraId="2A2B5994" w14:textId="30070953" w:rsidR="00E02610" w:rsidRPr="00FB6101" w:rsidRDefault="00E02610" w:rsidP="00E02610">
      <w:pPr>
        <w:pStyle w:val="NormalWeb"/>
        <w:numPr>
          <w:ilvl w:val="0"/>
          <w:numId w:val="14"/>
        </w:numPr>
        <w:suppressAutoHyphens w:val="0"/>
        <w:spacing w:beforeAutospacing="0" w:after="0" w:afterAutospacing="0" w:line="360" w:lineRule="auto"/>
        <w:jc w:val="both"/>
        <w:rPr>
          <w:sz w:val="24"/>
          <w:lang w:val="pt-PT"/>
        </w:rPr>
      </w:pPr>
      <w:r w:rsidRPr="00FB6101">
        <w:rPr>
          <w:sz w:val="24"/>
          <w:lang w:val="pt-PT"/>
        </w:rPr>
        <w:t>Liderança e Coordenação</w:t>
      </w:r>
      <w:r w:rsidR="005234E3" w:rsidRPr="00FB6101">
        <w:rPr>
          <w:sz w:val="24"/>
          <w:lang w:val="pt-PT"/>
        </w:rPr>
        <w:t>.</w:t>
      </w:r>
    </w:p>
    <w:p w14:paraId="5C184F44" w14:textId="18FD8255" w:rsidR="00E02610" w:rsidRPr="00FB6101" w:rsidRDefault="00E02610" w:rsidP="00E02610">
      <w:pPr>
        <w:pStyle w:val="NormalWeb"/>
        <w:numPr>
          <w:ilvl w:val="0"/>
          <w:numId w:val="14"/>
        </w:numPr>
        <w:suppressAutoHyphens w:val="0"/>
        <w:spacing w:beforeAutospacing="0" w:after="0" w:afterAutospacing="0" w:line="360" w:lineRule="auto"/>
        <w:jc w:val="both"/>
        <w:rPr>
          <w:sz w:val="24"/>
          <w:lang w:val="pt-PT"/>
        </w:rPr>
      </w:pPr>
      <w:r w:rsidRPr="00FB6101">
        <w:rPr>
          <w:sz w:val="24"/>
          <w:lang w:val="pt-PT"/>
        </w:rPr>
        <w:t xml:space="preserve">Protecção de </w:t>
      </w:r>
      <w:proofErr w:type="spellStart"/>
      <w:r w:rsidRPr="00FB6101">
        <w:rPr>
          <w:sz w:val="24"/>
          <w:lang w:val="pt-PT"/>
        </w:rPr>
        <w:t>Infra-estruturas</w:t>
      </w:r>
      <w:proofErr w:type="spellEnd"/>
      <w:r w:rsidRPr="00FB6101">
        <w:rPr>
          <w:sz w:val="24"/>
          <w:lang w:val="pt-PT"/>
        </w:rPr>
        <w:t xml:space="preserve"> Críticas de Informação</w:t>
      </w:r>
      <w:r w:rsidR="005234E3" w:rsidRPr="00FB6101">
        <w:rPr>
          <w:sz w:val="24"/>
          <w:lang w:val="pt-PT"/>
        </w:rPr>
        <w:t>.</w:t>
      </w:r>
    </w:p>
    <w:p w14:paraId="2BA5CF01" w14:textId="507DADCD" w:rsidR="00E02610" w:rsidRPr="00FB6101" w:rsidRDefault="00E02610" w:rsidP="00E02610">
      <w:pPr>
        <w:pStyle w:val="NormalWeb"/>
        <w:numPr>
          <w:ilvl w:val="0"/>
          <w:numId w:val="14"/>
        </w:numPr>
        <w:suppressAutoHyphens w:val="0"/>
        <w:spacing w:beforeAutospacing="0" w:after="0" w:afterAutospacing="0" w:line="360" w:lineRule="auto"/>
        <w:jc w:val="both"/>
        <w:rPr>
          <w:sz w:val="24"/>
        </w:rPr>
      </w:pPr>
      <w:r w:rsidRPr="00FB6101">
        <w:rPr>
          <w:sz w:val="24"/>
        </w:rPr>
        <w:t xml:space="preserve">Quadro Legal e </w:t>
      </w:r>
      <w:proofErr w:type="spellStart"/>
      <w:r w:rsidRPr="00FB6101">
        <w:rPr>
          <w:sz w:val="24"/>
        </w:rPr>
        <w:t>Regulatório</w:t>
      </w:r>
      <w:proofErr w:type="spellEnd"/>
      <w:r w:rsidR="005234E3" w:rsidRPr="00FB6101">
        <w:rPr>
          <w:sz w:val="24"/>
        </w:rPr>
        <w:t>.</w:t>
      </w:r>
    </w:p>
    <w:p w14:paraId="1303110A" w14:textId="008170C9" w:rsidR="00E02610" w:rsidRPr="00FB6101" w:rsidRDefault="00E02610" w:rsidP="00E02610">
      <w:pPr>
        <w:pStyle w:val="NormalWeb"/>
        <w:numPr>
          <w:ilvl w:val="0"/>
          <w:numId w:val="14"/>
        </w:numPr>
        <w:suppressAutoHyphens w:val="0"/>
        <w:spacing w:beforeAutospacing="0" w:after="0" w:afterAutospacing="0" w:line="360" w:lineRule="auto"/>
        <w:jc w:val="both"/>
        <w:rPr>
          <w:sz w:val="24"/>
          <w:lang w:val="pt-PT"/>
        </w:rPr>
      </w:pPr>
      <w:r w:rsidRPr="00FB6101">
        <w:rPr>
          <w:sz w:val="24"/>
          <w:lang w:val="pt-PT"/>
        </w:rPr>
        <w:t xml:space="preserve">Protecção de </w:t>
      </w:r>
      <w:proofErr w:type="spellStart"/>
      <w:r w:rsidRPr="00FB6101">
        <w:rPr>
          <w:sz w:val="24"/>
          <w:lang w:val="pt-PT"/>
        </w:rPr>
        <w:t>Activos</w:t>
      </w:r>
      <w:proofErr w:type="spellEnd"/>
      <w:r w:rsidRPr="00FB6101">
        <w:rPr>
          <w:sz w:val="24"/>
          <w:lang w:val="pt-PT"/>
        </w:rPr>
        <w:t xml:space="preserve"> de Informação</w:t>
      </w:r>
      <w:r w:rsidR="005234E3" w:rsidRPr="00FB6101">
        <w:rPr>
          <w:sz w:val="24"/>
          <w:lang w:val="pt-PT"/>
        </w:rPr>
        <w:t>.</w:t>
      </w:r>
    </w:p>
    <w:p w14:paraId="77B15E88" w14:textId="00D0844C" w:rsidR="00E02610" w:rsidRPr="00FB6101" w:rsidRDefault="00E02610" w:rsidP="00E02610">
      <w:pPr>
        <w:pStyle w:val="NormalWeb"/>
        <w:numPr>
          <w:ilvl w:val="0"/>
          <w:numId w:val="14"/>
        </w:numPr>
        <w:suppressAutoHyphens w:val="0"/>
        <w:spacing w:beforeAutospacing="0" w:after="0" w:afterAutospacing="0" w:line="360" w:lineRule="auto"/>
        <w:jc w:val="both"/>
        <w:rPr>
          <w:sz w:val="24"/>
          <w:lang w:val="pt-PT"/>
        </w:rPr>
      </w:pPr>
      <w:r w:rsidRPr="00FB6101">
        <w:rPr>
          <w:sz w:val="24"/>
          <w:lang w:val="pt-PT"/>
        </w:rPr>
        <w:t>Desenvolvimento de Capacidade, Pesquisa e Inovação</w:t>
      </w:r>
      <w:r w:rsidR="005234E3" w:rsidRPr="00FB6101">
        <w:rPr>
          <w:sz w:val="24"/>
          <w:lang w:val="pt-PT"/>
        </w:rPr>
        <w:t>.</w:t>
      </w:r>
    </w:p>
    <w:p w14:paraId="6A84868F" w14:textId="77777777" w:rsidR="00E02610" w:rsidRPr="00FB6101" w:rsidRDefault="00E02610" w:rsidP="00E02610">
      <w:pPr>
        <w:pStyle w:val="NormalWeb"/>
        <w:numPr>
          <w:ilvl w:val="0"/>
          <w:numId w:val="14"/>
        </w:numPr>
        <w:suppressAutoHyphens w:val="0"/>
        <w:spacing w:beforeAutospacing="0" w:after="0" w:afterAutospacing="0" w:line="360" w:lineRule="auto"/>
        <w:jc w:val="both"/>
        <w:rPr>
          <w:sz w:val="24"/>
          <w:lang w:val="pt-PT"/>
        </w:rPr>
      </w:pPr>
      <w:r w:rsidRPr="00FB6101">
        <w:rPr>
          <w:sz w:val="24"/>
          <w:lang w:val="pt-PT"/>
        </w:rPr>
        <w:t>Cultura de Segurança Cibernética e Consciencialização.</w:t>
      </w:r>
    </w:p>
    <w:p w14:paraId="792AFF3A" w14:textId="77777777" w:rsidR="00B86618" w:rsidRPr="00FB6101" w:rsidRDefault="00B86618" w:rsidP="00B86618">
      <w:pPr>
        <w:pStyle w:val="NormalWeb"/>
        <w:suppressAutoHyphens w:val="0"/>
        <w:spacing w:beforeAutospacing="0" w:after="0" w:afterAutospacing="0" w:line="360" w:lineRule="auto"/>
        <w:ind w:left="720"/>
        <w:jc w:val="both"/>
        <w:rPr>
          <w:sz w:val="15"/>
          <w:szCs w:val="15"/>
          <w:lang w:val="pt-PT"/>
        </w:rPr>
      </w:pPr>
    </w:p>
    <w:p w14:paraId="018E47C4" w14:textId="77777777" w:rsidR="00134FD3" w:rsidRPr="00FB6101" w:rsidRDefault="002103D3" w:rsidP="00B86618">
      <w:pPr>
        <w:pStyle w:val="NormalWeb"/>
        <w:spacing w:beforeAutospacing="0" w:after="120" w:afterAutospacing="0" w:line="360" w:lineRule="auto"/>
        <w:jc w:val="both"/>
        <w:rPr>
          <w:sz w:val="24"/>
          <w:lang w:val="pt-PT"/>
        </w:rPr>
      </w:pPr>
      <w:r w:rsidRPr="00FB6101">
        <w:rPr>
          <w:sz w:val="24"/>
          <w:lang w:val="pt-PT"/>
        </w:rPr>
        <w:t xml:space="preserve">A implementação da Estratégia no </w:t>
      </w:r>
      <w:r w:rsidR="00134FD3" w:rsidRPr="00FB6101">
        <w:rPr>
          <w:sz w:val="24"/>
          <w:lang w:val="pt-PT"/>
        </w:rPr>
        <w:t>período de 2026 a 2030, será orientada por três prioridades estratégicas nacionais:</w:t>
      </w:r>
      <w:r w:rsidRPr="00FB6101">
        <w:rPr>
          <w:sz w:val="24"/>
          <w:lang w:val="pt-PT"/>
        </w:rPr>
        <w:t xml:space="preserve"> </w:t>
      </w:r>
      <w:r w:rsidR="00134FD3" w:rsidRPr="00FB6101">
        <w:rPr>
          <w:sz w:val="24"/>
          <w:lang w:val="pt-PT"/>
        </w:rPr>
        <w:t xml:space="preserve">(i) Reforçar a governação, a responsabilização e a capacidade operacional através de funções institucionais claras, de uma única entidade responsável por cada </w:t>
      </w:r>
      <w:proofErr w:type="spellStart"/>
      <w:r w:rsidR="00134FD3" w:rsidRPr="00FB6101">
        <w:rPr>
          <w:sz w:val="24"/>
          <w:lang w:val="pt-PT"/>
        </w:rPr>
        <w:t>a</w:t>
      </w:r>
      <w:r w:rsidRPr="00FB6101">
        <w:rPr>
          <w:sz w:val="24"/>
          <w:lang w:val="pt-PT"/>
        </w:rPr>
        <w:t>c</w:t>
      </w:r>
      <w:r w:rsidR="00134FD3" w:rsidRPr="00FB6101">
        <w:rPr>
          <w:sz w:val="24"/>
          <w:lang w:val="pt-PT"/>
        </w:rPr>
        <w:t>ção</w:t>
      </w:r>
      <w:proofErr w:type="spellEnd"/>
      <w:r w:rsidRPr="00FB6101">
        <w:rPr>
          <w:sz w:val="24"/>
          <w:lang w:val="pt-PT"/>
        </w:rPr>
        <w:t xml:space="preserve">; </w:t>
      </w:r>
      <w:r w:rsidR="00134FD3" w:rsidRPr="00FB6101">
        <w:rPr>
          <w:sz w:val="24"/>
          <w:lang w:val="pt-PT"/>
        </w:rPr>
        <w:t>(</w:t>
      </w:r>
      <w:proofErr w:type="spellStart"/>
      <w:r w:rsidR="00134FD3" w:rsidRPr="00FB6101">
        <w:rPr>
          <w:sz w:val="24"/>
          <w:lang w:val="pt-PT"/>
        </w:rPr>
        <w:t>ii</w:t>
      </w:r>
      <w:proofErr w:type="spellEnd"/>
      <w:r w:rsidR="00134FD3" w:rsidRPr="00FB6101">
        <w:rPr>
          <w:sz w:val="24"/>
          <w:lang w:val="pt-PT"/>
        </w:rPr>
        <w:t xml:space="preserve">) Proteger a ICI, os serviços essenciais e os </w:t>
      </w:r>
      <w:proofErr w:type="spellStart"/>
      <w:r w:rsidR="00134FD3" w:rsidRPr="00FB6101">
        <w:rPr>
          <w:sz w:val="24"/>
          <w:lang w:val="pt-PT"/>
        </w:rPr>
        <w:t>a</w:t>
      </w:r>
      <w:r w:rsidRPr="00FB6101">
        <w:rPr>
          <w:sz w:val="24"/>
          <w:lang w:val="pt-PT"/>
        </w:rPr>
        <w:t>c</w:t>
      </w:r>
      <w:r w:rsidR="00134FD3" w:rsidRPr="00FB6101">
        <w:rPr>
          <w:sz w:val="24"/>
          <w:lang w:val="pt-PT"/>
        </w:rPr>
        <w:t>tivos</w:t>
      </w:r>
      <w:proofErr w:type="spellEnd"/>
      <w:r w:rsidR="00134FD3" w:rsidRPr="00FB6101">
        <w:rPr>
          <w:sz w:val="24"/>
          <w:lang w:val="pt-PT"/>
        </w:rPr>
        <w:t xml:space="preserve"> de informação através </w:t>
      </w:r>
      <w:r w:rsidRPr="00FB6101">
        <w:rPr>
          <w:sz w:val="24"/>
          <w:lang w:val="pt-PT"/>
        </w:rPr>
        <w:t xml:space="preserve">implementação dos </w:t>
      </w:r>
      <w:r w:rsidR="00134FD3" w:rsidRPr="00FB6101">
        <w:rPr>
          <w:sz w:val="24"/>
          <w:lang w:val="pt-PT"/>
        </w:rPr>
        <w:t xml:space="preserve">requisitos mínimos </w:t>
      </w:r>
      <w:r w:rsidRPr="00FB6101">
        <w:rPr>
          <w:sz w:val="24"/>
          <w:lang w:val="pt-PT"/>
        </w:rPr>
        <w:t>definidos na Lei de Segurança, gestão do</w:t>
      </w:r>
      <w:r w:rsidR="00134FD3" w:rsidRPr="00FB6101">
        <w:rPr>
          <w:sz w:val="24"/>
          <w:lang w:val="pt-PT"/>
        </w:rPr>
        <w:t xml:space="preserve"> risco, </w:t>
      </w:r>
      <w:r w:rsidRPr="00FB6101">
        <w:rPr>
          <w:sz w:val="24"/>
          <w:lang w:val="pt-PT"/>
        </w:rPr>
        <w:t>notificação</w:t>
      </w:r>
      <w:r w:rsidR="00134FD3" w:rsidRPr="00FB6101">
        <w:rPr>
          <w:sz w:val="24"/>
          <w:lang w:val="pt-PT"/>
        </w:rPr>
        <w:t xml:space="preserve"> de incidentes,</w:t>
      </w:r>
      <w:r w:rsidRPr="00FB6101">
        <w:rPr>
          <w:sz w:val="24"/>
          <w:lang w:val="pt-PT"/>
        </w:rPr>
        <w:t xml:space="preserve"> </w:t>
      </w:r>
      <w:r w:rsidR="00134FD3" w:rsidRPr="00FB6101">
        <w:rPr>
          <w:sz w:val="24"/>
          <w:lang w:val="pt-PT"/>
        </w:rPr>
        <w:t>gestão de vulnerabilidades, prote</w:t>
      </w:r>
      <w:r w:rsidRPr="00FB6101">
        <w:rPr>
          <w:sz w:val="24"/>
          <w:lang w:val="pt-PT"/>
        </w:rPr>
        <w:t>c</w:t>
      </w:r>
      <w:r w:rsidR="00134FD3" w:rsidRPr="00FB6101">
        <w:rPr>
          <w:sz w:val="24"/>
          <w:lang w:val="pt-PT"/>
        </w:rPr>
        <w:t xml:space="preserve">ção contra </w:t>
      </w:r>
      <w:proofErr w:type="spellStart"/>
      <w:r w:rsidR="00134FD3" w:rsidRPr="00FB6101">
        <w:rPr>
          <w:sz w:val="24"/>
          <w:lang w:val="pt-PT"/>
        </w:rPr>
        <w:t>ransomware</w:t>
      </w:r>
      <w:proofErr w:type="spellEnd"/>
      <w:r w:rsidR="00134FD3" w:rsidRPr="00FB6101">
        <w:rPr>
          <w:sz w:val="24"/>
          <w:lang w:val="pt-PT"/>
        </w:rPr>
        <w:t>, gestão da cadeia de abastecimento;</w:t>
      </w:r>
      <w:r w:rsidRPr="00FB6101">
        <w:rPr>
          <w:sz w:val="24"/>
          <w:lang w:val="pt-PT"/>
        </w:rPr>
        <w:t xml:space="preserve"> e </w:t>
      </w:r>
      <w:r w:rsidR="00134FD3" w:rsidRPr="00FB6101">
        <w:rPr>
          <w:sz w:val="24"/>
          <w:lang w:val="pt-PT"/>
        </w:rPr>
        <w:t>(</w:t>
      </w:r>
      <w:proofErr w:type="spellStart"/>
      <w:r w:rsidR="00134FD3" w:rsidRPr="00FB6101">
        <w:rPr>
          <w:sz w:val="24"/>
          <w:lang w:val="pt-PT"/>
        </w:rPr>
        <w:t>iii</w:t>
      </w:r>
      <w:proofErr w:type="spellEnd"/>
      <w:r w:rsidR="00134FD3" w:rsidRPr="00FB6101">
        <w:rPr>
          <w:sz w:val="24"/>
          <w:lang w:val="pt-PT"/>
        </w:rPr>
        <w:t>) Desenvolv</w:t>
      </w:r>
      <w:r w:rsidRPr="00FB6101">
        <w:rPr>
          <w:sz w:val="24"/>
          <w:lang w:val="pt-PT"/>
        </w:rPr>
        <w:t>imento</w:t>
      </w:r>
      <w:r w:rsidR="00134FD3" w:rsidRPr="00FB6101">
        <w:rPr>
          <w:sz w:val="24"/>
          <w:lang w:val="pt-PT"/>
        </w:rPr>
        <w:t xml:space="preserve"> </w:t>
      </w:r>
      <w:r w:rsidRPr="00FB6101">
        <w:rPr>
          <w:sz w:val="24"/>
          <w:lang w:val="pt-PT"/>
        </w:rPr>
        <w:t>de</w:t>
      </w:r>
      <w:r w:rsidR="00134FD3" w:rsidRPr="00FB6101">
        <w:rPr>
          <w:sz w:val="24"/>
          <w:lang w:val="pt-PT"/>
        </w:rPr>
        <w:t xml:space="preserve"> capacidades nacionais e a confiança digital através da integração da segurança, da privacidade e confiança desde a conceção</w:t>
      </w:r>
      <w:r w:rsidRPr="00FB6101">
        <w:rPr>
          <w:sz w:val="24"/>
          <w:lang w:val="pt-PT"/>
        </w:rPr>
        <w:t xml:space="preserve"> e por defeito,</w:t>
      </w:r>
      <w:r w:rsidR="00134FD3" w:rsidRPr="00FB6101">
        <w:rPr>
          <w:sz w:val="24"/>
          <w:lang w:val="pt-PT"/>
        </w:rPr>
        <w:t xml:space="preserve"> </w:t>
      </w:r>
      <w:r w:rsidRPr="00FB6101">
        <w:rPr>
          <w:sz w:val="24"/>
          <w:lang w:val="pt-PT"/>
        </w:rPr>
        <w:t>desenvolvimento de capacidades,</w:t>
      </w:r>
      <w:r w:rsidR="00134FD3" w:rsidRPr="00FB6101">
        <w:rPr>
          <w:sz w:val="24"/>
          <w:lang w:val="pt-PT"/>
        </w:rPr>
        <w:t xml:space="preserve"> investigação, inovação</w:t>
      </w:r>
      <w:r w:rsidR="00B86618" w:rsidRPr="00FB6101">
        <w:rPr>
          <w:sz w:val="24"/>
          <w:lang w:val="pt-PT"/>
        </w:rPr>
        <w:t>.</w:t>
      </w:r>
    </w:p>
    <w:p w14:paraId="4A63C8B3" w14:textId="77777777" w:rsidR="00134FD3" w:rsidRPr="00FB6101" w:rsidRDefault="00134FD3" w:rsidP="00B86618">
      <w:pPr>
        <w:pStyle w:val="NormalWeb"/>
        <w:spacing w:beforeAutospacing="0" w:after="120" w:afterAutospacing="0" w:line="360" w:lineRule="auto"/>
        <w:jc w:val="both"/>
        <w:rPr>
          <w:sz w:val="24"/>
          <w:lang w:val="pt-PT"/>
        </w:rPr>
      </w:pPr>
      <w:r w:rsidRPr="00CB12CA">
        <w:rPr>
          <w:color w:val="000000"/>
          <w:sz w:val="24"/>
          <w:lang w:val="pt-PT"/>
        </w:rPr>
        <w:t xml:space="preserve">A implementação será assegurada por um Plano de </w:t>
      </w:r>
      <w:proofErr w:type="spellStart"/>
      <w:r w:rsidRPr="00CB12CA">
        <w:rPr>
          <w:color w:val="000000"/>
          <w:sz w:val="24"/>
          <w:lang w:val="pt-PT"/>
        </w:rPr>
        <w:t>Acção</w:t>
      </w:r>
      <w:proofErr w:type="spellEnd"/>
      <w:r w:rsidRPr="00CB12CA">
        <w:rPr>
          <w:color w:val="000000"/>
          <w:sz w:val="24"/>
          <w:lang w:val="pt-PT"/>
        </w:rPr>
        <w:t xml:space="preserve"> e por um Plano de Orçamento e Recursos, com responsáveis, colaboradores, base jurídica, linhas de base, marcos anuais, indicadores, metas, fontes de verificação, custos e fontes de financiamento. A monitoria trimestral e a avaliação anual permitirão ao Conselho Nacional de Segurança Cibernética rever </w:t>
      </w:r>
      <w:r w:rsidR="005234E3" w:rsidRPr="00CB12CA">
        <w:rPr>
          <w:color w:val="000000"/>
          <w:sz w:val="24"/>
          <w:lang w:val="pt-PT"/>
        </w:rPr>
        <w:t xml:space="preserve">as </w:t>
      </w:r>
      <w:r w:rsidRPr="00CB12CA">
        <w:rPr>
          <w:color w:val="000000"/>
          <w:sz w:val="24"/>
          <w:lang w:val="pt-PT"/>
        </w:rPr>
        <w:t xml:space="preserve">prioridades, corrigir </w:t>
      </w:r>
      <w:r w:rsidR="005234E3" w:rsidRPr="00CB12CA">
        <w:rPr>
          <w:color w:val="000000"/>
          <w:sz w:val="24"/>
          <w:lang w:val="pt-PT"/>
        </w:rPr>
        <w:t xml:space="preserve">os </w:t>
      </w:r>
      <w:r w:rsidRPr="00CB12CA">
        <w:rPr>
          <w:color w:val="000000"/>
          <w:sz w:val="24"/>
          <w:lang w:val="pt-PT"/>
        </w:rPr>
        <w:t>desvios e relacionar a execução financeira com os resultados alcançados e a evolução do risco nacional.</w:t>
      </w:r>
    </w:p>
    <w:p w14:paraId="71175218" w14:textId="77777777" w:rsidR="00134FD3" w:rsidRPr="00FB6101" w:rsidRDefault="00134FD3" w:rsidP="00B86618">
      <w:pPr>
        <w:pStyle w:val="NormalWeb"/>
        <w:spacing w:beforeAutospacing="0" w:after="120" w:afterAutospacing="0" w:line="360" w:lineRule="auto"/>
        <w:jc w:val="both"/>
        <w:rPr>
          <w:sz w:val="24"/>
          <w:lang w:val="pt-PT"/>
        </w:rPr>
      </w:pPr>
      <w:r w:rsidRPr="00FB6101">
        <w:rPr>
          <w:sz w:val="24"/>
          <w:lang w:val="pt-PT"/>
        </w:rPr>
        <w:t>A Estratégia posiciona Moçambique para passar da criação de estruturas para uma implementação coordenada, mensurável e sustentável, reforçando a resiliência nacional e criando condições para que a sociedade e a economia digitais se desenvolvam com segurança, confiança e credibilidade internacional.</w:t>
      </w:r>
    </w:p>
    <w:p w14:paraId="26B54A92" w14:textId="77777777" w:rsidR="00FF0494" w:rsidRPr="00CB12CA" w:rsidRDefault="00B86618" w:rsidP="00502327">
      <w:pPr>
        <w:pStyle w:val="NormalWeb"/>
        <w:spacing w:after="100" w:line="278" w:lineRule="auto"/>
        <w:jc w:val="both"/>
        <w:rPr>
          <w:lang w:val="pt-PT"/>
        </w:rPr>
      </w:pPr>
      <w:r w:rsidRPr="00CB12CA">
        <w:rPr>
          <w:lang w:val="pt-PT"/>
        </w:rPr>
        <w:br w:type="page"/>
      </w:r>
    </w:p>
    <w:p w14:paraId="13FA9397" w14:textId="77777777" w:rsidR="00FF0494" w:rsidRPr="00FB6101" w:rsidRDefault="001821A2" w:rsidP="00502327">
      <w:pPr>
        <w:pStyle w:val="Heading1"/>
        <w:spacing w:before="120" w:after="0"/>
        <w:jc w:val="both"/>
        <w:rPr>
          <w:rFonts w:ascii="Times New Roman" w:hAnsi="Times New Roman" w:cs="Times New Roman"/>
          <w:lang w:val="en-US"/>
        </w:rPr>
      </w:pPr>
      <w:bookmarkStart w:id="1" w:name="_Toc240788524"/>
      <w:r w:rsidRPr="00FB6101">
        <w:rPr>
          <w:rFonts w:ascii="Times New Roman" w:hAnsi="Times New Roman" w:cs="Times New Roman"/>
          <w:b/>
          <w:bCs/>
          <w:color w:val="000000"/>
          <w:sz w:val="28"/>
          <w:szCs w:val="28"/>
          <w:lang w:val="en-US"/>
        </w:rPr>
        <w:lastRenderedPageBreak/>
        <w:t xml:space="preserve">1. </w:t>
      </w:r>
      <w:proofErr w:type="spellStart"/>
      <w:r w:rsidRPr="00FB6101">
        <w:rPr>
          <w:rFonts w:ascii="Times New Roman" w:hAnsi="Times New Roman" w:cs="Times New Roman"/>
          <w:b/>
          <w:bCs/>
          <w:color w:val="000000"/>
          <w:sz w:val="28"/>
          <w:szCs w:val="28"/>
          <w:lang w:val="en-US"/>
        </w:rPr>
        <w:t>Introd</w:t>
      </w:r>
      <w:r w:rsidR="00134FD3" w:rsidRPr="00FB6101">
        <w:rPr>
          <w:rFonts w:ascii="Times New Roman" w:hAnsi="Times New Roman" w:cs="Times New Roman"/>
          <w:b/>
          <w:bCs/>
          <w:color w:val="000000"/>
          <w:sz w:val="28"/>
          <w:szCs w:val="28"/>
          <w:lang w:val="en-US"/>
        </w:rPr>
        <w:t>ução</w:t>
      </w:r>
      <w:bookmarkEnd w:id="1"/>
      <w:proofErr w:type="spellEnd"/>
    </w:p>
    <w:p w14:paraId="0EFCC573" w14:textId="77777777" w:rsidR="00FF0494" w:rsidRPr="00CB12CA" w:rsidRDefault="00FF0494" w:rsidP="00502327">
      <w:pPr>
        <w:spacing w:before="120"/>
        <w:jc w:val="both"/>
        <w:rPr>
          <w:sz w:val="2"/>
          <w:szCs w:val="2"/>
          <w:lang w:val="en-US"/>
        </w:rPr>
      </w:pPr>
    </w:p>
    <w:p w14:paraId="122F8C18" w14:textId="77777777" w:rsidR="00FF0494" w:rsidRPr="00CB12CA" w:rsidRDefault="00134FD3" w:rsidP="00502327">
      <w:pPr>
        <w:pStyle w:val="Heading2"/>
        <w:numPr>
          <w:ilvl w:val="1"/>
          <w:numId w:val="15"/>
        </w:numPr>
        <w:spacing w:before="120"/>
        <w:jc w:val="both"/>
        <w:rPr>
          <w:rFonts w:ascii="Times New Roman" w:hAnsi="Times New Roman" w:cs="Times New Roman"/>
          <w:b/>
          <w:bCs/>
          <w:color w:val="000000" w:themeColor="text1"/>
          <w:lang w:val="en-US"/>
        </w:rPr>
      </w:pPr>
      <w:bookmarkStart w:id="2" w:name="_Toc240788525"/>
      <w:proofErr w:type="spellStart"/>
      <w:r w:rsidRPr="00CB12CA">
        <w:rPr>
          <w:rFonts w:ascii="Times New Roman" w:hAnsi="Times New Roman" w:cs="Times New Roman"/>
          <w:b/>
          <w:bCs/>
          <w:color w:val="000000"/>
          <w:lang w:val="en-US"/>
        </w:rPr>
        <w:t>Contextualização</w:t>
      </w:r>
      <w:bookmarkEnd w:id="2"/>
      <w:proofErr w:type="spellEnd"/>
    </w:p>
    <w:p w14:paraId="451E3ADA" w14:textId="77777777" w:rsidR="00502327" w:rsidRPr="00CB12CA" w:rsidRDefault="00502327" w:rsidP="00CE71DD">
      <w:pPr>
        <w:spacing w:after="100"/>
        <w:jc w:val="both"/>
        <w:rPr>
          <w:lang w:val="en-US"/>
        </w:rPr>
      </w:pPr>
    </w:p>
    <w:p w14:paraId="33C497A3" w14:textId="77777777" w:rsidR="00502327" w:rsidRPr="008D32D7" w:rsidRDefault="00502327" w:rsidP="00502327">
      <w:pPr>
        <w:spacing w:after="120" w:line="360" w:lineRule="auto"/>
        <w:jc w:val="both"/>
        <w:rPr>
          <w:lang w:val="pt-PT"/>
        </w:rPr>
      </w:pPr>
      <w:r w:rsidRPr="008D32D7">
        <w:rPr>
          <w:lang w:val="pt-PT"/>
        </w:rPr>
        <w:t>A digitalização da sociedade, da economia e da Administração Pública constitui uma prioridade estratégica para Moçambique, permitindo uma maior eficiência dos serviços públicos, o estímulo à inovação, a promoção da inclusão digital e a criação de novas oportunidades económicas.</w:t>
      </w:r>
    </w:p>
    <w:p w14:paraId="17FA04E9" w14:textId="5D078C85" w:rsidR="00502327" w:rsidRPr="008D32D7" w:rsidRDefault="00502327" w:rsidP="00502327">
      <w:pPr>
        <w:spacing w:after="120" w:line="360" w:lineRule="auto"/>
        <w:jc w:val="both"/>
        <w:rPr>
          <w:lang w:val="pt-PT"/>
        </w:rPr>
      </w:pPr>
      <w:r w:rsidRPr="008D32D7">
        <w:rPr>
          <w:color w:val="000000"/>
          <w:lang w:val="pt-PT"/>
        </w:rPr>
        <w:t xml:space="preserve">Nos últimos anos, o país aprofundou a sua transformação digital através da expansão dos serviços públicos digitais, da identidade digital, dos pagamentos digitais, do comércio </w:t>
      </w:r>
      <w:proofErr w:type="spellStart"/>
      <w:r w:rsidRPr="008D32D7">
        <w:rPr>
          <w:color w:val="000000"/>
          <w:lang w:val="pt-PT"/>
        </w:rPr>
        <w:t>electrónico</w:t>
      </w:r>
      <w:proofErr w:type="spellEnd"/>
      <w:r w:rsidRPr="008D32D7">
        <w:rPr>
          <w:color w:val="000000"/>
          <w:lang w:val="pt-PT"/>
        </w:rPr>
        <w:t>, da interoperabilidade entre sistemas, dos centros de dados e da computação em nuvem. Estes desenvolvimentos criam novas oportunidades para os cidadãos e as empresas, incluindo negócios digitais e serviços exportáveis.</w:t>
      </w:r>
    </w:p>
    <w:p w14:paraId="6D9B1710" w14:textId="77777777" w:rsidR="00502327" w:rsidRPr="008D32D7" w:rsidRDefault="00502327" w:rsidP="00502327">
      <w:pPr>
        <w:spacing w:after="120" w:line="360" w:lineRule="auto"/>
        <w:jc w:val="both"/>
        <w:rPr>
          <w:lang w:val="pt-PT"/>
        </w:rPr>
      </w:pPr>
      <w:r w:rsidRPr="008D32D7">
        <w:rPr>
          <w:color w:val="000000"/>
          <w:lang w:val="pt-PT"/>
        </w:rPr>
        <w:t xml:space="preserve">A </w:t>
      </w:r>
      <w:proofErr w:type="spellStart"/>
      <w:r w:rsidRPr="008D32D7">
        <w:rPr>
          <w:color w:val="000000"/>
          <w:lang w:val="pt-PT"/>
        </w:rPr>
        <w:t>ciber</w:t>
      </w:r>
      <w:proofErr w:type="spellEnd"/>
      <w:r w:rsidRPr="008D32D7">
        <w:rPr>
          <w:color w:val="000000"/>
          <w:lang w:val="pt-PT"/>
        </w:rPr>
        <w:t xml:space="preserve">-resiliência é também uma condição para a integração de Moçambique na economia digital regional e global. As redes, os serviços, os endereços, as plataformas e os conteúdos originários do país serão utilizados com maior confiança quando os parceiros internacionais puderem verificar que os riscos são geridos, os incidentes são tratados e as </w:t>
      </w:r>
      <w:proofErr w:type="spellStart"/>
      <w:r w:rsidRPr="008D32D7">
        <w:rPr>
          <w:color w:val="000000"/>
          <w:lang w:val="pt-PT"/>
        </w:rPr>
        <w:t>infra-estruturas</w:t>
      </w:r>
      <w:proofErr w:type="spellEnd"/>
      <w:r w:rsidRPr="008D32D7">
        <w:rPr>
          <w:color w:val="000000"/>
          <w:lang w:val="pt-PT"/>
        </w:rPr>
        <w:t xml:space="preserve"> e serviços digitais são operados de forma segura e previsível.</w:t>
      </w:r>
    </w:p>
    <w:p w14:paraId="71D0B865" w14:textId="77777777" w:rsidR="00502327" w:rsidRPr="008D32D7" w:rsidRDefault="00502327" w:rsidP="00502327">
      <w:pPr>
        <w:spacing w:after="120" w:line="360" w:lineRule="auto"/>
        <w:jc w:val="both"/>
        <w:rPr>
          <w:lang w:val="pt-PT"/>
        </w:rPr>
      </w:pPr>
      <w:r w:rsidRPr="008D32D7">
        <w:rPr>
          <w:color w:val="000000"/>
          <w:lang w:val="pt-PT"/>
        </w:rPr>
        <w:t xml:space="preserve">Ao mesmo tempo, a crescente dependência de dados, </w:t>
      </w:r>
      <w:r w:rsidR="00A012DE" w:rsidRPr="008D32D7">
        <w:rPr>
          <w:color w:val="000000"/>
          <w:lang w:val="pt-PT"/>
        </w:rPr>
        <w:t xml:space="preserve">das </w:t>
      </w:r>
      <w:r w:rsidRPr="008D32D7">
        <w:rPr>
          <w:color w:val="000000"/>
          <w:lang w:val="pt-PT"/>
        </w:rPr>
        <w:t xml:space="preserve">plataformas, </w:t>
      </w:r>
      <w:r w:rsidR="00A012DE" w:rsidRPr="008D32D7">
        <w:rPr>
          <w:color w:val="000000"/>
          <w:lang w:val="pt-PT"/>
        </w:rPr>
        <w:t xml:space="preserve">das </w:t>
      </w:r>
      <w:proofErr w:type="spellStart"/>
      <w:r w:rsidRPr="008D32D7">
        <w:rPr>
          <w:color w:val="000000"/>
          <w:lang w:val="pt-PT"/>
        </w:rPr>
        <w:t>infra-estruturas</w:t>
      </w:r>
      <w:proofErr w:type="spellEnd"/>
      <w:r w:rsidRPr="008D32D7">
        <w:rPr>
          <w:color w:val="000000"/>
          <w:lang w:val="pt-PT"/>
        </w:rPr>
        <w:t xml:space="preserve"> e </w:t>
      </w:r>
      <w:r w:rsidR="00A012DE" w:rsidRPr="008D32D7">
        <w:rPr>
          <w:color w:val="000000"/>
          <w:lang w:val="pt-PT"/>
        </w:rPr>
        <w:t xml:space="preserve">dos </w:t>
      </w:r>
      <w:r w:rsidRPr="008D32D7">
        <w:rPr>
          <w:color w:val="000000"/>
          <w:lang w:val="pt-PT"/>
        </w:rPr>
        <w:t>fornecedores digitais aumenta a exposição a incidentes, falhas de serviço, riscos na cadeia de abastecimento, concentração entre fornecedores, tecnologias obsoletas, ameaças aos sistemas de tecnologia operacional e aos efeitos de eventos físicos e climáticos sobre serviços digitais essenciais.</w:t>
      </w:r>
    </w:p>
    <w:p w14:paraId="6F3EF6FF" w14:textId="77777777" w:rsidR="00502327" w:rsidRPr="008D32D7" w:rsidRDefault="00502327" w:rsidP="00FD45EE">
      <w:pPr>
        <w:spacing w:after="120" w:line="360" w:lineRule="auto"/>
        <w:jc w:val="both"/>
        <w:rPr>
          <w:lang w:val="pt-PT"/>
        </w:rPr>
      </w:pPr>
      <w:r w:rsidRPr="008D32D7">
        <w:rPr>
          <w:lang w:val="pt-PT"/>
        </w:rPr>
        <w:t xml:space="preserve">Reconhecendo que a segurança cibernética é um </w:t>
      </w:r>
      <w:proofErr w:type="spellStart"/>
      <w:r w:rsidRPr="008D32D7">
        <w:rPr>
          <w:lang w:val="pt-PT"/>
        </w:rPr>
        <w:t>factor</w:t>
      </w:r>
      <w:proofErr w:type="spellEnd"/>
      <w:r w:rsidRPr="008D32D7">
        <w:rPr>
          <w:lang w:val="pt-PT"/>
        </w:rPr>
        <w:t xml:space="preserve"> essencial na transformação digital, o Governo </w:t>
      </w:r>
      <w:r w:rsidR="00FD45EE" w:rsidRPr="008D32D7">
        <w:rPr>
          <w:lang w:val="pt-PT"/>
        </w:rPr>
        <w:t xml:space="preserve">prioriza </w:t>
      </w:r>
      <w:proofErr w:type="spellStart"/>
      <w:r w:rsidR="00FD45EE" w:rsidRPr="008D32D7">
        <w:rPr>
          <w:lang w:val="pt-PT"/>
        </w:rPr>
        <w:t>actualização</w:t>
      </w:r>
      <w:proofErr w:type="spellEnd"/>
      <w:r w:rsidR="00FD45EE" w:rsidRPr="008D32D7">
        <w:rPr>
          <w:lang w:val="pt-PT"/>
        </w:rPr>
        <w:t xml:space="preserve"> da </w:t>
      </w:r>
      <w:r w:rsidRPr="008D32D7">
        <w:rPr>
          <w:lang w:val="pt-PT"/>
        </w:rPr>
        <w:t xml:space="preserve">Estratégia Nacional de </w:t>
      </w:r>
      <w:r w:rsidR="00FD45EE" w:rsidRPr="008D32D7">
        <w:rPr>
          <w:lang w:val="pt-PT"/>
        </w:rPr>
        <w:t>S</w:t>
      </w:r>
      <w:r w:rsidRPr="008D32D7">
        <w:rPr>
          <w:lang w:val="pt-PT"/>
        </w:rPr>
        <w:t xml:space="preserve">egurança </w:t>
      </w:r>
      <w:r w:rsidR="00FD45EE" w:rsidRPr="008D32D7">
        <w:rPr>
          <w:lang w:val="pt-PT"/>
        </w:rPr>
        <w:t xml:space="preserve">Cibernética para o período </w:t>
      </w:r>
      <w:r w:rsidRPr="008D32D7">
        <w:rPr>
          <w:lang w:val="pt-PT"/>
        </w:rPr>
        <w:t>2026–2030</w:t>
      </w:r>
      <w:r w:rsidR="00A012DE" w:rsidRPr="008D32D7">
        <w:rPr>
          <w:lang w:val="pt-PT"/>
        </w:rPr>
        <w:t>,</w:t>
      </w:r>
      <w:r w:rsidRPr="008D32D7">
        <w:rPr>
          <w:lang w:val="pt-PT"/>
        </w:rPr>
        <w:t xml:space="preserve"> </w:t>
      </w:r>
      <w:r w:rsidR="00FD45EE" w:rsidRPr="008D32D7">
        <w:rPr>
          <w:lang w:val="pt-PT"/>
        </w:rPr>
        <w:t xml:space="preserve">baseando-se </w:t>
      </w:r>
      <w:r w:rsidRPr="008D32D7">
        <w:rPr>
          <w:lang w:val="pt-PT"/>
        </w:rPr>
        <w:t xml:space="preserve">nos resultados </w:t>
      </w:r>
      <w:r w:rsidR="00FD45EE" w:rsidRPr="008D32D7">
        <w:rPr>
          <w:lang w:val="pt-PT"/>
        </w:rPr>
        <w:t xml:space="preserve">alcançados no ciclo anterior e </w:t>
      </w:r>
      <w:r w:rsidRPr="008D32D7">
        <w:rPr>
          <w:lang w:val="pt-PT"/>
        </w:rPr>
        <w:t xml:space="preserve">continuidade </w:t>
      </w:r>
      <w:r w:rsidR="00FD45EE" w:rsidRPr="008D32D7">
        <w:rPr>
          <w:lang w:val="pt-PT"/>
        </w:rPr>
        <w:t>das</w:t>
      </w:r>
      <w:r w:rsidRPr="008D32D7">
        <w:rPr>
          <w:lang w:val="pt-PT"/>
        </w:rPr>
        <w:t xml:space="preserve"> iniciativas ainda em curso e introdu</w:t>
      </w:r>
      <w:r w:rsidR="00FD45EE" w:rsidRPr="008D32D7">
        <w:rPr>
          <w:lang w:val="pt-PT"/>
        </w:rPr>
        <w:t>ção de</w:t>
      </w:r>
      <w:r w:rsidRPr="008D32D7">
        <w:rPr>
          <w:lang w:val="pt-PT"/>
        </w:rPr>
        <w:t xml:space="preserve"> mecanismos de implementação adequados ao novo quadro jurídico, à evolução das ameaças e às prioridades nacionais de resiliência, confiança digital e desenvolvimento sustentável.</w:t>
      </w:r>
    </w:p>
    <w:p w14:paraId="5D967BA9" w14:textId="77777777" w:rsidR="00FF0494" w:rsidRPr="008D32D7" w:rsidRDefault="00502327" w:rsidP="00502327">
      <w:pPr>
        <w:spacing w:after="120" w:line="360" w:lineRule="auto"/>
        <w:jc w:val="both"/>
        <w:rPr>
          <w:lang w:val="pt-PT"/>
        </w:rPr>
      </w:pPr>
      <w:r w:rsidRPr="008D32D7">
        <w:rPr>
          <w:lang w:val="pt-PT"/>
        </w:rPr>
        <w:t xml:space="preserve">A Estratégia assenta na realidade institucional e operacional moçambicana. O seu desenvolvimento e revisão combinam consultas às partes interessadas, inquéritos, envolvimento provincial, dados institucionais e análise de ameaças. Os quadros externos e o apoio de peritos constituem contributos de referência; as decisões de implementação devem ser validadas à luz dos </w:t>
      </w:r>
      <w:r w:rsidRPr="008D32D7">
        <w:rPr>
          <w:lang w:val="pt-PT"/>
        </w:rPr>
        <w:lastRenderedPageBreak/>
        <w:t xml:space="preserve">mandatos, </w:t>
      </w:r>
      <w:proofErr w:type="spellStart"/>
      <w:r w:rsidRPr="008D32D7">
        <w:rPr>
          <w:lang w:val="pt-PT"/>
        </w:rPr>
        <w:t>a</w:t>
      </w:r>
      <w:r w:rsidR="000274EB" w:rsidRPr="008D32D7">
        <w:rPr>
          <w:lang w:val="pt-PT"/>
        </w:rPr>
        <w:t>c</w:t>
      </w:r>
      <w:r w:rsidRPr="008D32D7">
        <w:rPr>
          <w:lang w:val="pt-PT"/>
        </w:rPr>
        <w:t>tivos</w:t>
      </w:r>
      <w:proofErr w:type="spellEnd"/>
      <w:r w:rsidRPr="008D32D7">
        <w:rPr>
          <w:lang w:val="pt-PT"/>
        </w:rPr>
        <w:t>, dependências, capacidades, interesses económicos e recursos disponíveis de Moçambique.</w:t>
      </w:r>
    </w:p>
    <w:p w14:paraId="7112F94E" w14:textId="77777777" w:rsidR="0009318E" w:rsidRPr="008D32D7" w:rsidRDefault="0009318E" w:rsidP="0009318E">
      <w:pPr>
        <w:spacing w:after="120" w:line="360" w:lineRule="auto"/>
        <w:jc w:val="both"/>
        <w:rPr>
          <w:lang w:val="pt-PT"/>
        </w:rPr>
      </w:pPr>
      <w:r w:rsidRPr="008D32D7">
        <w:rPr>
          <w:lang w:val="pt-PT"/>
        </w:rPr>
        <w:t xml:space="preserve">O ciclo estratégico de 2021–2025 estabeleceu bases importantes, incluindo a operacionalização do nCSIRT.MZ, o desenvolvimento da Rede Nacional de CSIRT, o início do mapeamento e a avaliação de riscos da Infraestrutura de Informação Crítica, </w:t>
      </w:r>
      <w:proofErr w:type="spellStart"/>
      <w:r w:rsidRPr="008D32D7">
        <w:rPr>
          <w:lang w:val="pt-PT"/>
        </w:rPr>
        <w:t>actividades</w:t>
      </w:r>
      <w:proofErr w:type="spellEnd"/>
      <w:r w:rsidRPr="008D32D7">
        <w:rPr>
          <w:lang w:val="pt-PT"/>
        </w:rPr>
        <w:t xml:space="preserve"> de consciencialização pública, exercícios e melhorias no quadro jurídico. Ao mesmo tempo, a implementação revelou lacunas no financiamento sustentável, na capacidade institucional, na atribuição clara de responsabilidades, na monitorização, na definição de prioridades baseada em dados concretos e nos recursos operacionais recorrentes.</w:t>
      </w:r>
    </w:p>
    <w:p w14:paraId="7FF30949" w14:textId="77777777" w:rsidR="000274EB" w:rsidRPr="008D32D7" w:rsidRDefault="000274EB" w:rsidP="000274EB">
      <w:pPr>
        <w:spacing w:after="120" w:line="360" w:lineRule="auto"/>
        <w:jc w:val="both"/>
        <w:rPr>
          <w:lang w:val="pt-PT"/>
        </w:rPr>
      </w:pPr>
      <w:r w:rsidRPr="008D32D7">
        <w:rPr>
          <w:lang w:val="pt-PT"/>
        </w:rPr>
        <w:t xml:space="preserve">O principal desafio para a nova Estratégia consiste, portanto, em passar da criação de estruturas para uma implementação mensurável: proteger os serviços críticos, converter alertas em ação, melhorar a resiliência e a recuperação, reforçar a confiança digital, desenvolver competências nacionais e garantir que a segurança </w:t>
      </w:r>
      <w:r w:rsidR="0009318E" w:rsidRPr="008D32D7">
        <w:rPr>
          <w:lang w:val="pt-PT"/>
        </w:rPr>
        <w:t xml:space="preserve">cibernética </w:t>
      </w:r>
      <w:r w:rsidRPr="008D32D7">
        <w:rPr>
          <w:lang w:val="pt-PT"/>
        </w:rPr>
        <w:t>se torne uma parte permanente do planeamento, do orçamento e da transformação digital do setor público.</w:t>
      </w:r>
    </w:p>
    <w:p w14:paraId="29B841B6" w14:textId="77777777" w:rsidR="0009318E" w:rsidRPr="008D32D7" w:rsidRDefault="0009318E" w:rsidP="000274EB">
      <w:pPr>
        <w:spacing w:after="120" w:line="360" w:lineRule="auto"/>
        <w:jc w:val="both"/>
        <w:rPr>
          <w:sz w:val="10"/>
          <w:szCs w:val="10"/>
          <w:lang w:val="pt-PT"/>
        </w:rPr>
      </w:pPr>
    </w:p>
    <w:p w14:paraId="1CBDB744" w14:textId="77777777" w:rsidR="000274EB" w:rsidRPr="00FB6101" w:rsidRDefault="000274EB" w:rsidP="000274EB">
      <w:pPr>
        <w:pStyle w:val="Heading2"/>
        <w:numPr>
          <w:ilvl w:val="1"/>
          <w:numId w:val="15"/>
        </w:numPr>
        <w:spacing w:before="0" w:after="120"/>
        <w:jc w:val="both"/>
        <w:rPr>
          <w:rFonts w:ascii="Times New Roman" w:hAnsi="Times New Roman" w:cs="Times New Roman"/>
          <w:b/>
          <w:bCs/>
          <w:color w:val="000000" w:themeColor="text1"/>
          <w:sz w:val="24"/>
          <w:szCs w:val="24"/>
          <w:lang w:val="pt-PT"/>
        </w:rPr>
      </w:pPr>
      <w:bookmarkStart w:id="3" w:name="_Toc240788526"/>
      <w:bookmarkStart w:id="4" w:name="OLE_LINK1"/>
      <w:bookmarkStart w:id="5" w:name="OLE_LINK2"/>
      <w:r w:rsidRPr="00FB6101">
        <w:rPr>
          <w:rFonts w:ascii="Times New Roman" w:hAnsi="Times New Roman" w:cs="Times New Roman"/>
          <w:b/>
          <w:bCs/>
          <w:color w:val="000000"/>
          <w:sz w:val="24"/>
          <w:szCs w:val="24"/>
          <w:lang w:val="pt-PT"/>
        </w:rPr>
        <w:t>Panorama</w:t>
      </w:r>
      <w:r w:rsidR="00D24662" w:rsidRPr="00FB6101">
        <w:rPr>
          <w:rFonts w:ascii="Times New Roman" w:hAnsi="Times New Roman" w:cs="Times New Roman"/>
          <w:b/>
          <w:bCs/>
          <w:color w:val="000000"/>
          <w:sz w:val="24"/>
          <w:szCs w:val="24"/>
          <w:lang w:val="pt-PT"/>
        </w:rPr>
        <w:t xml:space="preserve"> </w:t>
      </w:r>
      <w:r w:rsidRPr="00FB6101">
        <w:rPr>
          <w:rFonts w:ascii="Times New Roman" w:hAnsi="Times New Roman" w:cs="Times New Roman"/>
          <w:b/>
          <w:bCs/>
          <w:color w:val="000000"/>
          <w:sz w:val="24"/>
          <w:szCs w:val="24"/>
          <w:lang w:val="pt-PT"/>
        </w:rPr>
        <w:t xml:space="preserve">Nacional da </w:t>
      </w:r>
      <w:r w:rsidR="00B50D62" w:rsidRPr="00FB6101">
        <w:rPr>
          <w:rFonts w:ascii="Times New Roman" w:hAnsi="Times New Roman" w:cs="Times New Roman"/>
          <w:b/>
          <w:bCs/>
          <w:color w:val="000000"/>
          <w:sz w:val="24"/>
          <w:szCs w:val="24"/>
          <w:lang w:val="pt-PT"/>
        </w:rPr>
        <w:t>S</w:t>
      </w:r>
      <w:r w:rsidRPr="00FB6101">
        <w:rPr>
          <w:rFonts w:ascii="Times New Roman" w:hAnsi="Times New Roman" w:cs="Times New Roman"/>
          <w:b/>
          <w:bCs/>
          <w:color w:val="000000"/>
          <w:sz w:val="24"/>
          <w:szCs w:val="24"/>
          <w:lang w:val="pt-PT"/>
        </w:rPr>
        <w:t xml:space="preserve">egurança </w:t>
      </w:r>
      <w:r w:rsidR="00B50D62" w:rsidRPr="00FB6101">
        <w:rPr>
          <w:rFonts w:ascii="Times New Roman" w:hAnsi="Times New Roman" w:cs="Times New Roman"/>
          <w:b/>
          <w:bCs/>
          <w:color w:val="000000"/>
          <w:sz w:val="24"/>
          <w:szCs w:val="24"/>
          <w:lang w:val="pt-PT"/>
        </w:rPr>
        <w:t>Cibernética</w:t>
      </w:r>
      <w:bookmarkEnd w:id="3"/>
    </w:p>
    <w:p w14:paraId="352C5E81" w14:textId="77777777" w:rsidR="002205B9" w:rsidRPr="008D32D7" w:rsidRDefault="002205B9" w:rsidP="002205B9">
      <w:pPr>
        <w:spacing w:after="120" w:line="360" w:lineRule="auto"/>
        <w:jc w:val="both"/>
        <w:rPr>
          <w:lang w:val="pt-PT"/>
        </w:rPr>
      </w:pPr>
      <w:bookmarkStart w:id="6" w:name="_Toc236301473"/>
      <w:bookmarkEnd w:id="4"/>
      <w:bookmarkEnd w:id="5"/>
      <w:r w:rsidRPr="008D32D7">
        <w:rPr>
          <w:lang w:val="pt-PT"/>
        </w:rPr>
        <w:t>Durante a implementação da Estratégia Nacional de Segurança Cibernética 2021–2025, Moçambique registou progressos importantes, com destaque para a operacionalização do CSIRT Nacional, o desenvolvimento da Rede Nacional de CSIRTs, o reforço da consciencialização, a realização de avaliações iniciais de riscos e a evolução do quadro legal e institucional. Estas conquistas estabeleceram uma base sólida, embora persistam desafios relacionados com a desigual maturidade entre sectores e instituições, a escassez de competências, a limitada capacidade operacional e a insuficiência de recursos sustentáveis.</w:t>
      </w:r>
    </w:p>
    <w:p w14:paraId="02325A8D" w14:textId="77777777" w:rsidR="002205B9" w:rsidRPr="008D32D7" w:rsidRDefault="002205B9" w:rsidP="002205B9">
      <w:pPr>
        <w:spacing w:after="120" w:line="360" w:lineRule="auto"/>
        <w:jc w:val="both"/>
        <w:rPr>
          <w:lang w:val="pt-PT"/>
        </w:rPr>
      </w:pPr>
      <w:r w:rsidRPr="008D32D7">
        <w:rPr>
          <w:lang w:val="pt-PT"/>
        </w:rPr>
        <w:t xml:space="preserve">O País enfrenta um ambiente de ameaças cada vez mais complexo, marcado por </w:t>
      </w:r>
      <w:proofErr w:type="spellStart"/>
      <w:r w:rsidRPr="008D32D7">
        <w:rPr>
          <w:lang w:val="pt-PT"/>
        </w:rPr>
        <w:t>ransomware</w:t>
      </w:r>
      <w:proofErr w:type="spellEnd"/>
      <w:r w:rsidRPr="008D32D7">
        <w:rPr>
          <w:lang w:val="pt-PT"/>
        </w:rPr>
        <w:t>, fraudes cibernéticas, abuso de identidade, exploração de vulnerabilidades, comprometimento da cadeia de fornecimento e interrupção de serviços digitais. A crescente dependência de serviços na nuvem, plataformas digitais, fornecedores críticos e sistemas interligados amplia a exposição nacional. Paralelamente, a Inteligência Artificial oferece oportunidades de inovação, mas também aumenta a escala e a velocidade dos ataques automatizados, da manipulação de informação e da exploração de vulnerabilidades.</w:t>
      </w:r>
    </w:p>
    <w:p w14:paraId="60C884F9" w14:textId="05A6A668" w:rsidR="002205B9" w:rsidRPr="007804D0" w:rsidRDefault="002205B9" w:rsidP="002205B9">
      <w:pPr>
        <w:spacing w:after="120" w:line="360" w:lineRule="auto"/>
        <w:jc w:val="both"/>
        <w:rPr>
          <w:lang w:val="pt-PT"/>
        </w:rPr>
      </w:pPr>
      <w:r w:rsidRPr="007804D0">
        <w:rPr>
          <w:lang w:val="pt-PT"/>
        </w:rPr>
        <w:t xml:space="preserve">Em 2026, a monitorização do nCSIRT.MZ registou picos de aproximadamente 1.200 a 1.500 observações distintas de varredura por dia, particularmente nos meses de Janeiro e Maio. </w:t>
      </w:r>
      <w:r w:rsidRPr="007804D0">
        <w:rPr>
          <w:lang w:val="pt-PT"/>
        </w:rPr>
        <w:lastRenderedPageBreak/>
        <w:t xml:space="preserve">Embora estas </w:t>
      </w:r>
      <w:proofErr w:type="spellStart"/>
      <w:r w:rsidRPr="007804D0">
        <w:rPr>
          <w:lang w:val="pt-PT"/>
        </w:rPr>
        <w:t>actividades</w:t>
      </w:r>
      <w:proofErr w:type="spellEnd"/>
      <w:r w:rsidRPr="007804D0">
        <w:rPr>
          <w:lang w:val="pt-PT"/>
        </w:rPr>
        <w:t xml:space="preserve"> não representem necessariamente ataques bem-sucedidos, evidenciam o crescimento do reconhecimento automatizado no ciberespaço moçambicano e reforçam a necessidade de melhorar a visibilidade, a monitorização e a gestão de riscos. Neste contexto, </w:t>
      </w:r>
      <w:r w:rsidR="00AA30B9" w:rsidRPr="007804D0">
        <w:rPr>
          <w:lang w:val="pt-PT"/>
        </w:rPr>
        <w:t>é</w:t>
      </w:r>
      <w:r w:rsidRPr="007804D0">
        <w:rPr>
          <w:lang w:val="pt-PT"/>
        </w:rPr>
        <w:t xml:space="preserve"> </w:t>
      </w:r>
      <w:proofErr w:type="gramStart"/>
      <w:r w:rsidRPr="007804D0">
        <w:rPr>
          <w:lang w:val="pt-PT"/>
        </w:rPr>
        <w:t>essenciais</w:t>
      </w:r>
      <w:proofErr w:type="gramEnd"/>
      <w:r w:rsidRPr="007804D0">
        <w:rPr>
          <w:lang w:val="pt-PT"/>
        </w:rPr>
        <w:t xml:space="preserve"> o inventário de </w:t>
      </w:r>
      <w:proofErr w:type="spellStart"/>
      <w:r w:rsidRPr="007804D0">
        <w:rPr>
          <w:lang w:val="pt-PT"/>
        </w:rPr>
        <w:t>activos</w:t>
      </w:r>
      <w:proofErr w:type="spellEnd"/>
      <w:r w:rsidRPr="007804D0">
        <w:rPr>
          <w:lang w:val="pt-PT"/>
        </w:rPr>
        <w:t xml:space="preserve">, a gestão segura de configurações, a aplicação atempada de </w:t>
      </w:r>
      <w:proofErr w:type="spellStart"/>
      <w:r w:rsidRPr="007804D0">
        <w:rPr>
          <w:lang w:val="pt-PT"/>
        </w:rPr>
        <w:t>correcções</w:t>
      </w:r>
      <w:proofErr w:type="spellEnd"/>
      <w:r w:rsidRPr="007804D0">
        <w:rPr>
          <w:lang w:val="pt-PT"/>
        </w:rPr>
        <w:t>, a gestão de vulnerabilidades, os testes de penetração e a remediação sistemática das fragilidades identificadas.</w:t>
      </w:r>
    </w:p>
    <w:p w14:paraId="07A235AE" w14:textId="77777777" w:rsidR="002205B9" w:rsidRPr="008D32D7" w:rsidRDefault="002205B9" w:rsidP="002205B9">
      <w:pPr>
        <w:spacing w:after="120" w:line="360" w:lineRule="auto"/>
        <w:jc w:val="both"/>
        <w:rPr>
          <w:lang w:val="pt-PT"/>
        </w:rPr>
      </w:pPr>
      <w:r w:rsidRPr="008D32D7">
        <w:rPr>
          <w:lang w:val="pt-PT"/>
        </w:rPr>
        <w:t xml:space="preserve">A protecção das </w:t>
      </w:r>
      <w:proofErr w:type="spellStart"/>
      <w:r w:rsidRPr="008D32D7">
        <w:rPr>
          <w:lang w:val="pt-PT"/>
        </w:rPr>
        <w:t>Infra-estruturas</w:t>
      </w:r>
      <w:proofErr w:type="spellEnd"/>
      <w:r w:rsidRPr="008D32D7">
        <w:rPr>
          <w:lang w:val="pt-PT"/>
        </w:rPr>
        <w:t xml:space="preserve"> Críticas de Informação (ICI) constitui uma prioridade nacional. Apesar dos progressos nas avaliações de risco e no início do mapeamento dos sectores e sistemas críticos, continuam incompletos, em vários sectores, os processos formais de designação, as auditorias, as avaliações de resiliência e os mecanismos de supervisão. O novo ciclo estratégico deverá estabelecer requisitos mínimos de segurança, mecanismos de reporte e fiscalização, bem como testes periódicos de continuidade e resiliência dos serviços essenciais.</w:t>
      </w:r>
    </w:p>
    <w:p w14:paraId="74F209EE" w14:textId="77777777" w:rsidR="002205B9" w:rsidRPr="008D32D7" w:rsidRDefault="002205B9" w:rsidP="002205B9">
      <w:pPr>
        <w:spacing w:after="120" w:line="360" w:lineRule="auto"/>
        <w:jc w:val="both"/>
        <w:rPr>
          <w:lang w:val="pt-PT"/>
        </w:rPr>
      </w:pPr>
      <w:r w:rsidRPr="008D32D7">
        <w:rPr>
          <w:lang w:val="pt-PT"/>
        </w:rPr>
        <w:t xml:space="preserve">A resiliência nacional exige igualmente uma abordagem integrada entre as ICI e as </w:t>
      </w:r>
      <w:proofErr w:type="spellStart"/>
      <w:r w:rsidRPr="008D32D7">
        <w:rPr>
          <w:lang w:val="pt-PT"/>
        </w:rPr>
        <w:t>Infra-estruturas</w:t>
      </w:r>
      <w:proofErr w:type="spellEnd"/>
      <w:r w:rsidRPr="008D32D7">
        <w:rPr>
          <w:lang w:val="pt-PT"/>
        </w:rPr>
        <w:t xml:space="preserve"> Críticas (IC), considerando as dependências digitais, físicas, operacionais e climáticas. A continuidade dos serviços essenciais dependerá da existência de cópias de segurança protegidas, planos de continuidade e recuperação devidamente testados e mecanismos eficazes de resposta a incidentes.</w:t>
      </w:r>
    </w:p>
    <w:p w14:paraId="7019EEC7" w14:textId="77777777" w:rsidR="002205B9" w:rsidRPr="008D32D7" w:rsidRDefault="002205B9" w:rsidP="002205B9">
      <w:pPr>
        <w:spacing w:after="120" w:line="360" w:lineRule="auto"/>
        <w:jc w:val="both"/>
        <w:rPr>
          <w:lang w:val="pt-PT"/>
        </w:rPr>
      </w:pPr>
      <w:r w:rsidRPr="008D32D7">
        <w:rPr>
          <w:lang w:val="pt-PT"/>
        </w:rPr>
        <w:t xml:space="preserve">Neste contexto, o principal desafio para 2026–2030 será assegurar a </w:t>
      </w:r>
      <w:proofErr w:type="spellStart"/>
      <w:r w:rsidRPr="008D32D7">
        <w:rPr>
          <w:lang w:val="pt-PT"/>
        </w:rPr>
        <w:t>efectiva</w:t>
      </w:r>
      <w:proofErr w:type="spellEnd"/>
      <w:r w:rsidRPr="008D32D7">
        <w:rPr>
          <w:lang w:val="pt-PT"/>
        </w:rPr>
        <w:t xml:space="preserve"> operacionalização do quadro jurídico e institucional. A nova Estratégia deverá, por isso, priorizar a governação e responsabilização, a resiliência operacional, a protecção das </w:t>
      </w:r>
      <w:proofErr w:type="spellStart"/>
      <w:r w:rsidRPr="008D32D7">
        <w:rPr>
          <w:lang w:val="pt-PT"/>
        </w:rPr>
        <w:t>infra-estruturas</w:t>
      </w:r>
      <w:proofErr w:type="spellEnd"/>
      <w:r w:rsidRPr="008D32D7">
        <w:rPr>
          <w:lang w:val="pt-PT"/>
        </w:rPr>
        <w:t xml:space="preserve"> e dos </w:t>
      </w:r>
      <w:proofErr w:type="spellStart"/>
      <w:r w:rsidRPr="008D32D7">
        <w:rPr>
          <w:lang w:val="pt-PT"/>
        </w:rPr>
        <w:t>activos</w:t>
      </w:r>
      <w:proofErr w:type="spellEnd"/>
      <w:r w:rsidRPr="008D32D7">
        <w:rPr>
          <w:lang w:val="pt-PT"/>
        </w:rPr>
        <w:t xml:space="preserve"> de informação, o desenvolvimento de competências, a confiança digital e a tomada de decisões baseada em evidências. O seu sucesso dependerá de financiamento sustentável, avaliações periódicas de risco, linhas de base nacionais, indicadores mensuráveis e monitorização contínua dos resultados.</w:t>
      </w:r>
    </w:p>
    <w:p w14:paraId="2DEA481F" w14:textId="77777777" w:rsidR="00C60D33" w:rsidRPr="00CB12CA" w:rsidRDefault="008C051C" w:rsidP="008C253D">
      <w:pPr>
        <w:pStyle w:val="Heading2"/>
        <w:numPr>
          <w:ilvl w:val="1"/>
          <w:numId w:val="15"/>
        </w:numPr>
        <w:spacing w:before="0" w:after="120"/>
        <w:jc w:val="both"/>
        <w:rPr>
          <w:rFonts w:ascii="Times New Roman" w:hAnsi="Times New Roman" w:cs="Times New Roman"/>
          <w:lang w:val="pt-PT"/>
        </w:rPr>
      </w:pPr>
      <w:bookmarkStart w:id="7" w:name="_Toc240788527"/>
      <w:r w:rsidRPr="00D77C80">
        <w:rPr>
          <w:rFonts w:ascii="Times New Roman" w:hAnsi="Times New Roman" w:cs="Times New Roman"/>
          <w:b/>
          <w:bCs/>
          <w:color w:val="000000"/>
          <w:sz w:val="24"/>
          <w:szCs w:val="24"/>
          <w:lang w:val="pt-PT"/>
        </w:rPr>
        <w:t xml:space="preserve">Alinhamento com a Lei </w:t>
      </w:r>
      <w:r w:rsidR="008C253D" w:rsidRPr="001D3590">
        <w:rPr>
          <w:rFonts w:ascii="Times New Roman" w:hAnsi="Times New Roman" w:cs="Times New Roman"/>
          <w:b/>
          <w:bCs/>
          <w:color w:val="000000"/>
          <w:sz w:val="24"/>
          <w:szCs w:val="24"/>
          <w:lang w:val="pt-PT"/>
        </w:rPr>
        <w:t>de Segurança Cibernética</w:t>
      </w:r>
      <w:bookmarkEnd w:id="7"/>
    </w:p>
    <w:p w14:paraId="0FDDA29C" w14:textId="77777777" w:rsidR="008C253D" w:rsidRPr="008D32D7" w:rsidRDefault="008C253D" w:rsidP="008C253D">
      <w:pPr>
        <w:spacing w:after="120" w:line="360" w:lineRule="auto"/>
        <w:jc w:val="both"/>
        <w:rPr>
          <w:sz w:val="2"/>
          <w:szCs w:val="2"/>
          <w:lang w:val="pt-PT"/>
        </w:rPr>
      </w:pPr>
    </w:p>
    <w:p w14:paraId="679549A2" w14:textId="77777777" w:rsidR="00786F6A" w:rsidRPr="008D32D7" w:rsidRDefault="00786F6A" w:rsidP="00786F6A">
      <w:pPr>
        <w:spacing w:after="120" w:line="360" w:lineRule="auto"/>
        <w:jc w:val="both"/>
        <w:rPr>
          <w:lang w:val="pt-PT"/>
        </w:rPr>
      </w:pPr>
      <w:r w:rsidRPr="008D32D7">
        <w:rPr>
          <w:color w:val="000000"/>
          <w:lang w:val="pt-PT"/>
        </w:rPr>
        <w:t>A Lei n.º 13/2026, de 1 de Julho, estabelece o regime jurídico da Segurança Cibernética e cria a base vinculativa para a execução da presente Estratégia. A Lei estrutura o Sistema Nacional de Segurança Cibernética, define o CNSC, a ANSC e o nCSIRT.MZ, identifica as entidades abrangidas, estabelece requisitos mínimos, obrigações de registo, licenciamento, credenciamento, auditoria e notificação de incidentes, institui o Fundo de Segurança Cibernética e atribui à ANSC funções de regulação, supervisão, fiscalização e aplicação de sanções. A Estratégia organiza, calendariza, financia e mede a implementação destas obrigações.</w:t>
      </w:r>
    </w:p>
    <w:p w14:paraId="44B3E9E0" w14:textId="32971677" w:rsidR="00C60D33" w:rsidRPr="008D32D7" w:rsidRDefault="008C051C" w:rsidP="008C253D">
      <w:pPr>
        <w:spacing w:after="120" w:line="360" w:lineRule="auto"/>
        <w:jc w:val="both"/>
        <w:rPr>
          <w:lang w:val="pt-PT"/>
        </w:rPr>
      </w:pPr>
      <w:r w:rsidRPr="008D32D7">
        <w:rPr>
          <w:lang w:val="pt-PT"/>
        </w:rPr>
        <w:lastRenderedPageBreak/>
        <w:t>A</w:t>
      </w:r>
      <w:r w:rsidR="001D3590" w:rsidRPr="008D32D7">
        <w:rPr>
          <w:lang w:val="pt-PT"/>
        </w:rPr>
        <w:t xml:space="preserve"> </w:t>
      </w:r>
      <w:r w:rsidR="008C253D" w:rsidRPr="008D32D7">
        <w:rPr>
          <w:color w:val="000000"/>
          <w:lang w:val="pt-PT"/>
        </w:rPr>
        <w:t>Lei de Segurança Cibernética</w:t>
      </w:r>
      <w:r w:rsidR="008C253D" w:rsidRPr="008D32D7">
        <w:rPr>
          <w:b/>
          <w:bCs/>
          <w:color w:val="000000"/>
          <w:lang w:val="pt-PT"/>
        </w:rPr>
        <w:t>,</w:t>
      </w:r>
      <w:r w:rsidRPr="008D32D7">
        <w:rPr>
          <w:lang w:val="pt-PT"/>
        </w:rPr>
        <w:t xml:space="preserve"> é a base jurídica central da presente Estratégia. Consequentemente, os seis pilares e as iniciativas devem ser interpretados e executados como mecanismos coordenados para tornar </w:t>
      </w:r>
      <w:proofErr w:type="spellStart"/>
      <w:r w:rsidRPr="008D32D7">
        <w:rPr>
          <w:lang w:val="pt-PT"/>
        </w:rPr>
        <w:t>efectivos</w:t>
      </w:r>
      <w:proofErr w:type="spellEnd"/>
      <w:r w:rsidRPr="008D32D7">
        <w:rPr>
          <w:lang w:val="pt-PT"/>
        </w:rPr>
        <w:t>: (i) os princípios estabelecidos no artigo 4; (</w:t>
      </w:r>
      <w:proofErr w:type="spellStart"/>
      <w:r w:rsidRPr="008D32D7">
        <w:rPr>
          <w:lang w:val="pt-PT"/>
        </w:rPr>
        <w:t>ii</w:t>
      </w:r>
      <w:proofErr w:type="spellEnd"/>
      <w:r w:rsidRPr="008D32D7">
        <w:rPr>
          <w:lang w:val="pt-PT"/>
        </w:rPr>
        <w:t>) a organização e as competências do Sistema Nacional de Segurança Cibernética previstas nos artigos 6 a 15; (</w:t>
      </w:r>
      <w:proofErr w:type="spellStart"/>
      <w:r w:rsidRPr="008D32D7">
        <w:rPr>
          <w:lang w:val="pt-PT"/>
        </w:rPr>
        <w:t>iii</w:t>
      </w:r>
      <w:proofErr w:type="spellEnd"/>
      <w:r w:rsidRPr="008D32D7">
        <w:rPr>
          <w:lang w:val="pt-PT"/>
        </w:rPr>
        <w:t>) as obrigações das entidades e operadores previstas nos artigos 16 a 33; (</w:t>
      </w:r>
      <w:proofErr w:type="spellStart"/>
      <w:r w:rsidRPr="008D32D7">
        <w:rPr>
          <w:lang w:val="pt-PT"/>
        </w:rPr>
        <w:t>iv</w:t>
      </w:r>
      <w:proofErr w:type="spellEnd"/>
      <w:r w:rsidRPr="008D32D7">
        <w:rPr>
          <w:lang w:val="pt-PT"/>
        </w:rPr>
        <w:t>) a segurança das redes, sistemas, programas e bases de dados regulada nos artigos 34 a 46; (v) os requisitos de segurança e a notificação de incidentes previstos nos artigos 47 a 66; (vi) o F</w:t>
      </w:r>
      <w:r w:rsidR="008C253D" w:rsidRPr="008D32D7">
        <w:rPr>
          <w:lang w:val="pt-PT"/>
        </w:rPr>
        <w:t xml:space="preserve">undo de </w:t>
      </w:r>
      <w:r w:rsidRPr="008D32D7">
        <w:rPr>
          <w:lang w:val="pt-PT"/>
        </w:rPr>
        <w:t>S</w:t>
      </w:r>
      <w:r w:rsidR="008C253D" w:rsidRPr="008D32D7">
        <w:rPr>
          <w:lang w:val="pt-PT"/>
        </w:rPr>
        <w:t xml:space="preserve">egurança </w:t>
      </w:r>
      <w:r w:rsidRPr="008D32D7">
        <w:rPr>
          <w:lang w:val="pt-PT"/>
        </w:rPr>
        <w:t>C</w:t>
      </w:r>
      <w:r w:rsidR="008C253D" w:rsidRPr="008D32D7">
        <w:rPr>
          <w:lang w:val="pt-PT"/>
        </w:rPr>
        <w:t>ibernética</w:t>
      </w:r>
      <w:r w:rsidRPr="008D32D7">
        <w:rPr>
          <w:lang w:val="pt-PT"/>
        </w:rPr>
        <w:t xml:space="preserve"> </w:t>
      </w:r>
      <w:r w:rsidR="0016520E" w:rsidRPr="008D32D7">
        <w:rPr>
          <w:lang w:val="pt-PT"/>
        </w:rPr>
        <w:t xml:space="preserve">(FSC) </w:t>
      </w:r>
      <w:r w:rsidRPr="008D32D7">
        <w:rPr>
          <w:lang w:val="pt-PT"/>
        </w:rPr>
        <w:t>previsto nos artigos 67 a 71; e (</w:t>
      </w:r>
      <w:proofErr w:type="spellStart"/>
      <w:r w:rsidRPr="008D32D7">
        <w:rPr>
          <w:lang w:val="pt-PT"/>
        </w:rPr>
        <w:t>vii</w:t>
      </w:r>
      <w:proofErr w:type="spellEnd"/>
      <w:r w:rsidRPr="008D32D7">
        <w:rPr>
          <w:lang w:val="pt-PT"/>
        </w:rPr>
        <w:t>) a supervisão, fiscalização e aplicação de sanções previstas nos artigos 72 a 76.</w:t>
      </w:r>
    </w:p>
    <w:p w14:paraId="452020D9" w14:textId="77777777" w:rsidR="00C60D33" w:rsidRPr="008D32D7" w:rsidRDefault="008C051C" w:rsidP="008C253D">
      <w:pPr>
        <w:spacing w:after="120" w:line="360" w:lineRule="auto"/>
        <w:jc w:val="both"/>
        <w:rPr>
          <w:lang w:val="pt-PT"/>
        </w:rPr>
      </w:pPr>
      <w:r w:rsidRPr="008D32D7">
        <w:rPr>
          <w:lang w:val="pt-PT"/>
        </w:rPr>
        <w:t xml:space="preserve">A implementação seguirá uma cadeia de conformidade: regulamentar as matérias previstas na Lei; identificar e registar as entidades abrangidas; licenciar e credenciar as </w:t>
      </w:r>
      <w:proofErr w:type="spellStart"/>
      <w:r w:rsidRPr="008D32D7">
        <w:rPr>
          <w:lang w:val="pt-PT"/>
        </w:rPr>
        <w:t>actividades</w:t>
      </w:r>
      <w:proofErr w:type="spellEnd"/>
      <w:r w:rsidRPr="008D32D7">
        <w:rPr>
          <w:lang w:val="pt-PT"/>
        </w:rPr>
        <w:t xml:space="preserve"> sujeitas; emitir requisitos, padrões e instruções; apoiar a implementação pelas entidades; receber e tratar notificações; auditar e fiscalizar o cumprimento; determinar e acompanhar medidas de remediação; aplicar sanções quando necessário; e reportar anualmente os resultados ao CNSC. O Plano de </w:t>
      </w:r>
      <w:proofErr w:type="spellStart"/>
      <w:r w:rsidRPr="008D32D7">
        <w:rPr>
          <w:lang w:val="pt-PT"/>
        </w:rPr>
        <w:t>Acção</w:t>
      </w:r>
      <w:proofErr w:type="spellEnd"/>
      <w:r w:rsidRPr="008D32D7">
        <w:rPr>
          <w:lang w:val="pt-PT"/>
        </w:rPr>
        <w:t xml:space="preserve"> deve indicar, para cada </w:t>
      </w:r>
      <w:proofErr w:type="spellStart"/>
      <w:r w:rsidRPr="008D32D7">
        <w:rPr>
          <w:lang w:val="pt-PT"/>
        </w:rPr>
        <w:t>actividade</w:t>
      </w:r>
      <w:proofErr w:type="spellEnd"/>
      <w:r w:rsidRPr="008D32D7">
        <w:rPr>
          <w:lang w:val="pt-PT"/>
        </w:rPr>
        <w:t>, o artigo habilitante, o produto regulamentar ou operacional, a entidade responsável, a fonte de verificação e os recursos necessários.</w:t>
      </w:r>
    </w:p>
    <w:p w14:paraId="7C9902F0" w14:textId="77777777" w:rsidR="00C60D33" w:rsidRPr="008D32D7" w:rsidRDefault="008C051C" w:rsidP="008C253D">
      <w:pPr>
        <w:spacing w:after="120" w:line="360" w:lineRule="auto"/>
        <w:jc w:val="both"/>
        <w:rPr>
          <w:lang w:val="pt-PT"/>
        </w:rPr>
      </w:pPr>
      <w:r w:rsidRPr="008D32D7">
        <w:rPr>
          <w:lang w:val="pt-PT"/>
        </w:rPr>
        <w:t xml:space="preserve">A revisão anual da Estratégia deverá demonstrar não apenas a execução de </w:t>
      </w:r>
      <w:proofErr w:type="spellStart"/>
      <w:r w:rsidRPr="008D32D7">
        <w:rPr>
          <w:lang w:val="pt-PT"/>
        </w:rPr>
        <w:t>actividades</w:t>
      </w:r>
      <w:proofErr w:type="spellEnd"/>
      <w:r w:rsidRPr="008D32D7">
        <w:rPr>
          <w:lang w:val="pt-PT"/>
        </w:rPr>
        <w:t xml:space="preserve">, mas também o nível de cumprimento da Lei: percentagem de entidades registadas, licenciadas e auditadas; </w:t>
      </w:r>
      <w:proofErr w:type="spellStart"/>
      <w:r w:rsidRPr="008D32D7">
        <w:rPr>
          <w:lang w:val="pt-PT"/>
        </w:rPr>
        <w:t>adopção</w:t>
      </w:r>
      <w:proofErr w:type="spellEnd"/>
      <w:r w:rsidRPr="008D32D7">
        <w:rPr>
          <w:lang w:val="pt-PT"/>
        </w:rPr>
        <w:t xml:space="preserve"> dos requisitos mínimos; funcionamento dos CSIRTs; notificações </w:t>
      </w:r>
      <w:proofErr w:type="spellStart"/>
      <w:r w:rsidRPr="008D32D7">
        <w:rPr>
          <w:lang w:val="pt-PT"/>
        </w:rPr>
        <w:t>efectuadas</w:t>
      </w:r>
      <w:proofErr w:type="spellEnd"/>
      <w:r w:rsidRPr="008D32D7">
        <w:rPr>
          <w:lang w:val="pt-PT"/>
        </w:rPr>
        <w:t xml:space="preserve"> dentro do prazo; </w:t>
      </w:r>
      <w:proofErr w:type="spellStart"/>
      <w:r w:rsidRPr="008D32D7">
        <w:rPr>
          <w:lang w:val="pt-PT"/>
        </w:rPr>
        <w:t>correcção</w:t>
      </w:r>
      <w:proofErr w:type="spellEnd"/>
      <w:r w:rsidRPr="008D32D7">
        <w:rPr>
          <w:lang w:val="pt-PT"/>
        </w:rPr>
        <w:t xml:space="preserve"> de incumprimentos; arrecadação e aplicação do FSC; e evolução da maturidade e resiliência dos sectores abrangidos.</w:t>
      </w:r>
    </w:p>
    <w:bookmarkEnd w:id="6"/>
    <w:p w14:paraId="1512B6CA" w14:textId="77777777" w:rsidR="00307B84" w:rsidRPr="00FB6101" w:rsidRDefault="00307B84" w:rsidP="00307B84">
      <w:pPr>
        <w:pStyle w:val="ListNumber2"/>
        <w:numPr>
          <w:ilvl w:val="0"/>
          <w:numId w:val="0"/>
        </w:numPr>
        <w:spacing w:line="360" w:lineRule="auto"/>
        <w:ind w:left="720" w:hanging="360"/>
        <w:jc w:val="both"/>
        <w:rPr>
          <w:rFonts w:ascii="Times New Roman" w:hAnsi="Times New Roman" w:cs="Times New Roman"/>
          <w:sz w:val="24"/>
        </w:rPr>
      </w:pPr>
    </w:p>
    <w:p w14:paraId="09FB11C4" w14:textId="77777777" w:rsidR="00307B84" w:rsidRPr="00FB6101" w:rsidRDefault="00E15FC1" w:rsidP="00307B84">
      <w:pPr>
        <w:pStyle w:val="Heading2"/>
        <w:numPr>
          <w:ilvl w:val="1"/>
          <w:numId w:val="15"/>
        </w:numPr>
        <w:tabs>
          <w:tab w:val="num" w:pos="360"/>
        </w:tabs>
        <w:spacing w:before="0" w:after="120"/>
        <w:jc w:val="both"/>
        <w:rPr>
          <w:rFonts w:ascii="Times New Roman" w:hAnsi="Times New Roman" w:cs="Times New Roman"/>
          <w:b/>
          <w:bCs/>
          <w:color w:val="000000" w:themeColor="text1"/>
          <w:sz w:val="24"/>
          <w:szCs w:val="24"/>
          <w:lang w:val="pt-PT"/>
        </w:rPr>
      </w:pPr>
      <w:r w:rsidRPr="00FB6101">
        <w:rPr>
          <w:rFonts w:ascii="Times New Roman" w:hAnsi="Times New Roman" w:cs="Times New Roman"/>
          <w:b/>
          <w:bCs/>
          <w:color w:val="000000"/>
          <w:sz w:val="24"/>
          <w:szCs w:val="24"/>
          <w:lang w:val="pt-PT"/>
        </w:rPr>
        <w:t xml:space="preserve"> </w:t>
      </w:r>
      <w:bookmarkStart w:id="8" w:name="_Toc240788528"/>
      <w:r w:rsidR="00307B84" w:rsidRPr="00FB6101">
        <w:rPr>
          <w:rFonts w:ascii="Times New Roman" w:hAnsi="Times New Roman" w:cs="Times New Roman"/>
          <w:b/>
          <w:bCs/>
          <w:color w:val="000000"/>
          <w:sz w:val="24"/>
          <w:szCs w:val="24"/>
          <w:lang w:val="pt-PT"/>
        </w:rPr>
        <w:t>Objectivos</w:t>
      </w:r>
      <w:r w:rsidR="003111A3" w:rsidRPr="00FB6101">
        <w:rPr>
          <w:rFonts w:ascii="Times New Roman" w:hAnsi="Times New Roman" w:cs="Times New Roman"/>
          <w:b/>
          <w:bCs/>
          <w:color w:val="000000"/>
          <w:sz w:val="24"/>
          <w:szCs w:val="24"/>
          <w:lang w:val="pt-PT"/>
        </w:rPr>
        <w:t xml:space="preserve">, </w:t>
      </w:r>
      <w:r w:rsidR="00307B84" w:rsidRPr="00FB6101">
        <w:rPr>
          <w:rFonts w:ascii="Times New Roman" w:hAnsi="Times New Roman" w:cs="Times New Roman"/>
          <w:b/>
          <w:bCs/>
          <w:color w:val="000000"/>
          <w:sz w:val="24"/>
          <w:szCs w:val="24"/>
          <w:lang w:val="pt-PT"/>
        </w:rPr>
        <w:t>Princípios Orientadores</w:t>
      </w:r>
      <w:r w:rsidR="003111A3" w:rsidRPr="00FB6101">
        <w:rPr>
          <w:rFonts w:ascii="Times New Roman" w:hAnsi="Times New Roman" w:cs="Times New Roman"/>
          <w:b/>
          <w:bCs/>
          <w:color w:val="000000"/>
          <w:sz w:val="24"/>
          <w:szCs w:val="24"/>
          <w:lang w:val="pt-PT"/>
        </w:rPr>
        <w:t xml:space="preserve"> e Valores</w:t>
      </w:r>
      <w:bookmarkEnd w:id="8"/>
      <w:r w:rsidR="00307B84" w:rsidRPr="00FB6101">
        <w:rPr>
          <w:rFonts w:ascii="Times New Roman" w:hAnsi="Times New Roman" w:cs="Times New Roman"/>
          <w:b/>
          <w:bCs/>
          <w:color w:val="000000"/>
          <w:sz w:val="24"/>
          <w:szCs w:val="24"/>
          <w:lang w:val="pt-PT"/>
        </w:rPr>
        <w:t xml:space="preserve"> </w:t>
      </w:r>
    </w:p>
    <w:p w14:paraId="7FE55062" w14:textId="77777777" w:rsidR="00307B84" w:rsidRPr="00FB6101" w:rsidRDefault="00307B84" w:rsidP="00307B84">
      <w:pPr>
        <w:pStyle w:val="ListNumber2"/>
        <w:numPr>
          <w:ilvl w:val="0"/>
          <w:numId w:val="0"/>
        </w:numPr>
        <w:spacing w:line="360" w:lineRule="auto"/>
        <w:ind w:left="720" w:hanging="360"/>
        <w:jc w:val="both"/>
        <w:rPr>
          <w:rFonts w:ascii="Times New Roman" w:hAnsi="Times New Roman" w:cs="Times New Roman"/>
          <w:sz w:val="6"/>
          <w:szCs w:val="6"/>
        </w:rPr>
      </w:pPr>
    </w:p>
    <w:p w14:paraId="1B49CB0C" w14:textId="77777777" w:rsidR="00307B84" w:rsidRPr="00FB6101" w:rsidRDefault="00307B84" w:rsidP="00E15FC1">
      <w:pPr>
        <w:pStyle w:val="Heading3"/>
        <w:spacing w:before="0" w:after="120"/>
        <w:rPr>
          <w:rFonts w:ascii="Times New Roman" w:hAnsi="Times New Roman" w:cs="Times New Roman"/>
          <w:b/>
          <w:bCs/>
          <w:sz w:val="24"/>
        </w:rPr>
      </w:pPr>
      <w:bookmarkStart w:id="9" w:name="_Toc240788529"/>
      <w:r w:rsidRPr="00CB12CA">
        <w:rPr>
          <w:rFonts w:ascii="Times New Roman" w:hAnsi="Times New Roman" w:cs="Times New Roman"/>
          <w:b/>
          <w:color w:val="000000"/>
        </w:rPr>
        <w:t xml:space="preserve">1.4.1 </w:t>
      </w:r>
      <w:proofErr w:type="spellStart"/>
      <w:r w:rsidRPr="00CB12CA">
        <w:rPr>
          <w:rFonts w:ascii="Times New Roman" w:hAnsi="Times New Roman" w:cs="Times New Roman"/>
          <w:b/>
          <w:color w:val="000000"/>
        </w:rPr>
        <w:t>Objectivo</w:t>
      </w:r>
      <w:proofErr w:type="spellEnd"/>
      <w:r w:rsidRPr="00CB12CA">
        <w:rPr>
          <w:rFonts w:ascii="Times New Roman" w:hAnsi="Times New Roman" w:cs="Times New Roman"/>
          <w:b/>
          <w:color w:val="000000"/>
        </w:rPr>
        <w:t xml:space="preserve"> Geral</w:t>
      </w:r>
      <w:bookmarkEnd w:id="9"/>
    </w:p>
    <w:p w14:paraId="78FF402E" w14:textId="77777777" w:rsidR="00307B84" w:rsidRPr="008D32D7" w:rsidRDefault="00307B84" w:rsidP="00E15FC1">
      <w:pPr>
        <w:spacing w:after="120" w:line="360" w:lineRule="auto"/>
        <w:jc w:val="both"/>
        <w:rPr>
          <w:lang w:val="pt-PT"/>
        </w:rPr>
      </w:pPr>
      <w:r w:rsidRPr="008D32D7">
        <w:rPr>
          <w:lang w:val="pt-PT"/>
        </w:rPr>
        <w:t>Fortalecer a capacidade nacional para prevenir e mitigar os incidentes cibernéticos, promovendo um espaço cibernético seguro, resiliente, confiável e propício à transformação digital e ao desenvolvimento sustentável de Moçambique.</w:t>
      </w:r>
    </w:p>
    <w:p w14:paraId="734E2715" w14:textId="77777777" w:rsidR="00E15FC1" w:rsidRPr="008D32D7" w:rsidRDefault="00E15FC1" w:rsidP="00E15FC1">
      <w:pPr>
        <w:spacing w:after="120" w:line="360" w:lineRule="auto"/>
        <w:jc w:val="both"/>
        <w:rPr>
          <w:b/>
          <w:bCs/>
          <w:kern w:val="36"/>
          <w:sz w:val="2"/>
          <w:szCs w:val="2"/>
          <w:lang w:val="pt-PT"/>
        </w:rPr>
      </w:pPr>
    </w:p>
    <w:p w14:paraId="183E52EF" w14:textId="77777777" w:rsidR="00307B84" w:rsidRPr="00FB6101" w:rsidRDefault="00E15FC1" w:rsidP="00E15FC1">
      <w:pPr>
        <w:pStyle w:val="Heading3"/>
        <w:spacing w:before="0" w:after="120"/>
        <w:rPr>
          <w:rFonts w:ascii="Times New Roman" w:hAnsi="Times New Roman" w:cs="Times New Roman"/>
          <w:b/>
          <w:bCs/>
          <w:color w:val="auto"/>
          <w:sz w:val="24"/>
        </w:rPr>
      </w:pPr>
      <w:bookmarkStart w:id="10" w:name="_Toc240788530"/>
      <w:r w:rsidRPr="00CB12CA">
        <w:rPr>
          <w:rFonts w:ascii="Times New Roman" w:hAnsi="Times New Roman" w:cs="Times New Roman"/>
          <w:b/>
          <w:color w:val="000000"/>
        </w:rPr>
        <w:t>1.4.2 Objectivos específicos</w:t>
      </w:r>
      <w:bookmarkEnd w:id="10"/>
    </w:p>
    <w:p w14:paraId="2A004982" w14:textId="77777777" w:rsidR="00307B84" w:rsidRPr="00A012DE" w:rsidRDefault="00307B84" w:rsidP="00E15FC1">
      <w:pPr>
        <w:pStyle w:val="p1"/>
        <w:spacing w:after="120" w:line="360" w:lineRule="auto"/>
        <w:ind w:left="284"/>
        <w:rPr>
          <w:rFonts w:ascii="Times New Roman" w:hAnsi="Times New Roman"/>
          <w:color w:val="auto"/>
          <w:sz w:val="24"/>
          <w:szCs w:val="24"/>
          <w:lang w:val="pt-PT"/>
        </w:rPr>
      </w:pPr>
      <w:r w:rsidRPr="00FB6101">
        <w:rPr>
          <w:rFonts w:ascii="Times New Roman" w:hAnsi="Times New Roman"/>
          <w:color w:val="auto"/>
          <w:sz w:val="24"/>
          <w:szCs w:val="24"/>
          <w:lang w:val="pt-PT"/>
        </w:rPr>
        <w:t xml:space="preserve">Os </w:t>
      </w:r>
      <w:proofErr w:type="spellStart"/>
      <w:r w:rsidRPr="00FB6101">
        <w:rPr>
          <w:rFonts w:ascii="Times New Roman" w:hAnsi="Times New Roman"/>
          <w:color w:val="auto"/>
          <w:sz w:val="24"/>
          <w:szCs w:val="24"/>
          <w:lang w:val="pt-PT"/>
        </w:rPr>
        <w:t>objectivos</w:t>
      </w:r>
      <w:proofErr w:type="spellEnd"/>
      <w:r w:rsidRPr="00FB6101">
        <w:rPr>
          <w:rFonts w:ascii="Times New Roman" w:hAnsi="Times New Roman"/>
          <w:color w:val="auto"/>
          <w:sz w:val="24"/>
          <w:szCs w:val="24"/>
          <w:lang w:val="pt-PT"/>
        </w:rPr>
        <w:t xml:space="preserve"> específicos são</w:t>
      </w:r>
      <w:r w:rsidR="00E15FC1" w:rsidRPr="00FB6101">
        <w:rPr>
          <w:rFonts w:ascii="Times New Roman" w:hAnsi="Times New Roman"/>
          <w:color w:val="auto"/>
          <w:sz w:val="24"/>
          <w:szCs w:val="24"/>
          <w:lang w:val="pt-PT"/>
        </w:rPr>
        <w:t xml:space="preserve"> os seguintes</w:t>
      </w:r>
      <w:r w:rsidRPr="00A012DE">
        <w:rPr>
          <w:rFonts w:ascii="Times New Roman" w:hAnsi="Times New Roman"/>
          <w:color w:val="auto"/>
          <w:sz w:val="24"/>
          <w:szCs w:val="24"/>
          <w:lang w:val="pt-PT"/>
        </w:rPr>
        <w:t>:</w:t>
      </w:r>
    </w:p>
    <w:p w14:paraId="6810B9EB" w14:textId="051A4062" w:rsidR="00307B84" w:rsidRPr="00A012DE" w:rsidRDefault="004725D0" w:rsidP="00E15FC1">
      <w:pPr>
        <w:pStyle w:val="p1"/>
        <w:numPr>
          <w:ilvl w:val="0"/>
          <w:numId w:val="25"/>
        </w:numPr>
        <w:tabs>
          <w:tab w:val="left" w:pos="851"/>
        </w:tabs>
        <w:suppressAutoHyphens w:val="0"/>
        <w:spacing w:after="120" w:line="360" w:lineRule="auto"/>
        <w:rPr>
          <w:rFonts w:ascii="Times New Roman" w:hAnsi="Times New Roman"/>
          <w:color w:val="auto"/>
          <w:sz w:val="24"/>
          <w:szCs w:val="24"/>
          <w:lang w:val="pt-PT"/>
        </w:rPr>
      </w:pPr>
      <w:r>
        <w:rPr>
          <w:rFonts w:ascii="Times New Roman" w:hAnsi="Times New Roman"/>
          <w:color w:val="auto"/>
          <w:sz w:val="24"/>
          <w:szCs w:val="24"/>
          <w:lang w:val="pt-PT"/>
        </w:rPr>
        <w:t>e</w:t>
      </w:r>
      <w:r w:rsidR="00307B84" w:rsidRPr="00A012DE">
        <w:rPr>
          <w:rFonts w:ascii="Times New Roman" w:hAnsi="Times New Roman"/>
          <w:color w:val="auto"/>
          <w:sz w:val="24"/>
          <w:szCs w:val="24"/>
          <w:lang w:val="pt-PT"/>
        </w:rPr>
        <w:t>stabelecer um mecanismo nacional de promoção de partilha, cooperação e coordenação em matérias de segurança cibernética;</w:t>
      </w:r>
    </w:p>
    <w:p w14:paraId="64B96754" w14:textId="5B24AF84" w:rsidR="00307B84" w:rsidRPr="004725D0" w:rsidRDefault="004725D0" w:rsidP="00307B84">
      <w:pPr>
        <w:pStyle w:val="p1"/>
        <w:numPr>
          <w:ilvl w:val="0"/>
          <w:numId w:val="25"/>
        </w:numPr>
        <w:tabs>
          <w:tab w:val="left" w:pos="851"/>
        </w:tabs>
        <w:suppressAutoHyphens w:val="0"/>
        <w:spacing w:line="360" w:lineRule="auto"/>
        <w:rPr>
          <w:rFonts w:ascii="Times New Roman" w:hAnsi="Times New Roman"/>
          <w:color w:val="auto"/>
          <w:sz w:val="24"/>
          <w:szCs w:val="24"/>
          <w:lang w:val="pt-PT"/>
        </w:rPr>
      </w:pPr>
      <w:r>
        <w:rPr>
          <w:rFonts w:ascii="Times New Roman" w:hAnsi="Times New Roman"/>
          <w:color w:val="auto"/>
          <w:sz w:val="24"/>
          <w:szCs w:val="24"/>
          <w:lang w:val="pt-PT"/>
        </w:rPr>
        <w:lastRenderedPageBreak/>
        <w:t>p</w:t>
      </w:r>
      <w:r w:rsidR="00307B84" w:rsidRPr="004725D0">
        <w:rPr>
          <w:rFonts w:ascii="Times New Roman" w:hAnsi="Times New Roman"/>
          <w:color w:val="auto"/>
          <w:sz w:val="24"/>
          <w:szCs w:val="24"/>
          <w:lang w:val="pt-PT"/>
        </w:rPr>
        <w:t xml:space="preserve">roteger as </w:t>
      </w:r>
      <w:proofErr w:type="spellStart"/>
      <w:r w:rsidR="00307B84" w:rsidRPr="004725D0">
        <w:rPr>
          <w:rFonts w:ascii="Times New Roman" w:hAnsi="Times New Roman"/>
          <w:color w:val="auto"/>
          <w:sz w:val="24"/>
          <w:szCs w:val="24"/>
          <w:lang w:val="pt-PT"/>
        </w:rPr>
        <w:t>Infra-estruturas</w:t>
      </w:r>
      <w:proofErr w:type="spellEnd"/>
      <w:r w:rsidR="00307B84" w:rsidRPr="004725D0">
        <w:rPr>
          <w:rFonts w:ascii="Times New Roman" w:hAnsi="Times New Roman"/>
          <w:color w:val="auto"/>
          <w:sz w:val="24"/>
          <w:szCs w:val="24"/>
          <w:lang w:val="pt-PT"/>
        </w:rPr>
        <w:t xml:space="preserve"> Críticas de Informação;</w:t>
      </w:r>
    </w:p>
    <w:p w14:paraId="37BDDE21" w14:textId="296E3279" w:rsidR="00307B84" w:rsidRPr="004725D0" w:rsidRDefault="004725D0" w:rsidP="00307B84">
      <w:pPr>
        <w:pStyle w:val="p1"/>
        <w:numPr>
          <w:ilvl w:val="0"/>
          <w:numId w:val="25"/>
        </w:numPr>
        <w:tabs>
          <w:tab w:val="left" w:pos="851"/>
        </w:tabs>
        <w:suppressAutoHyphens w:val="0"/>
        <w:spacing w:line="360" w:lineRule="auto"/>
        <w:rPr>
          <w:rFonts w:ascii="Times New Roman" w:hAnsi="Times New Roman"/>
          <w:color w:val="auto"/>
          <w:sz w:val="24"/>
          <w:szCs w:val="24"/>
          <w:lang w:val="pt-PT"/>
        </w:rPr>
      </w:pPr>
      <w:r>
        <w:rPr>
          <w:rFonts w:ascii="Times New Roman" w:hAnsi="Times New Roman"/>
          <w:color w:val="auto"/>
          <w:sz w:val="24"/>
          <w:szCs w:val="24"/>
          <w:lang w:val="pt-PT"/>
        </w:rPr>
        <w:t>c</w:t>
      </w:r>
      <w:r w:rsidR="00307B84" w:rsidRPr="004725D0">
        <w:rPr>
          <w:rFonts w:ascii="Times New Roman" w:hAnsi="Times New Roman"/>
          <w:color w:val="auto"/>
          <w:sz w:val="24"/>
          <w:szCs w:val="24"/>
          <w:lang w:val="pt-PT"/>
        </w:rPr>
        <w:t>riar um quadro legal e técnico-operacional de segurança cibernética;</w:t>
      </w:r>
    </w:p>
    <w:p w14:paraId="09FF5EF3" w14:textId="0393056E" w:rsidR="00307B84" w:rsidRPr="004725D0" w:rsidRDefault="004725D0" w:rsidP="00307B84">
      <w:pPr>
        <w:pStyle w:val="p1"/>
        <w:numPr>
          <w:ilvl w:val="0"/>
          <w:numId w:val="25"/>
        </w:numPr>
        <w:tabs>
          <w:tab w:val="left" w:pos="851"/>
        </w:tabs>
        <w:suppressAutoHyphens w:val="0"/>
        <w:spacing w:line="360" w:lineRule="auto"/>
        <w:rPr>
          <w:rFonts w:ascii="Times New Roman" w:hAnsi="Times New Roman"/>
          <w:color w:val="auto"/>
          <w:sz w:val="24"/>
          <w:szCs w:val="24"/>
          <w:lang w:val="pt-PT"/>
        </w:rPr>
      </w:pPr>
      <w:r>
        <w:rPr>
          <w:rFonts w:ascii="Times New Roman" w:hAnsi="Times New Roman"/>
          <w:color w:val="auto"/>
          <w:sz w:val="24"/>
          <w:szCs w:val="24"/>
          <w:lang w:val="pt-PT"/>
        </w:rPr>
        <w:t>p</w:t>
      </w:r>
      <w:r w:rsidR="00307B84" w:rsidRPr="004725D0">
        <w:rPr>
          <w:rFonts w:ascii="Times New Roman" w:hAnsi="Times New Roman"/>
          <w:color w:val="auto"/>
          <w:sz w:val="24"/>
          <w:szCs w:val="24"/>
          <w:lang w:val="pt-PT"/>
        </w:rPr>
        <w:t xml:space="preserve">roteger os </w:t>
      </w:r>
      <w:proofErr w:type="spellStart"/>
      <w:r w:rsidR="00307B84" w:rsidRPr="004725D0">
        <w:rPr>
          <w:rFonts w:ascii="Times New Roman" w:hAnsi="Times New Roman"/>
          <w:color w:val="auto"/>
          <w:sz w:val="24"/>
          <w:szCs w:val="24"/>
          <w:lang w:val="pt-PT"/>
        </w:rPr>
        <w:t>activos</w:t>
      </w:r>
      <w:proofErr w:type="spellEnd"/>
      <w:r w:rsidR="00307B84" w:rsidRPr="004725D0">
        <w:rPr>
          <w:rFonts w:ascii="Times New Roman" w:hAnsi="Times New Roman"/>
          <w:color w:val="auto"/>
          <w:sz w:val="24"/>
          <w:szCs w:val="24"/>
          <w:lang w:val="pt-PT"/>
        </w:rPr>
        <w:t xml:space="preserve"> de informação;</w:t>
      </w:r>
    </w:p>
    <w:p w14:paraId="24EA4448" w14:textId="3A440CA7" w:rsidR="00307B84" w:rsidRPr="004725D0" w:rsidRDefault="004725D0" w:rsidP="00307B84">
      <w:pPr>
        <w:pStyle w:val="p1"/>
        <w:numPr>
          <w:ilvl w:val="0"/>
          <w:numId w:val="25"/>
        </w:numPr>
        <w:tabs>
          <w:tab w:val="left" w:pos="851"/>
        </w:tabs>
        <w:suppressAutoHyphens w:val="0"/>
        <w:spacing w:line="360" w:lineRule="auto"/>
        <w:rPr>
          <w:rFonts w:ascii="Times New Roman" w:hAnsi="Times New Roman"/>
          <w:color w:val="auto"/>
          <w:sz w:val="24"/>
          <w:szCs w:val="24"/>
          <w:lang w:val="pt-PT"/>
        </w:rPr>
      </w:pPr>
      <w:r>
        <w:rPr>
          <w:rFonts w:ascii="Times New Roman" w:hAnsi="Times New Roman"/>
          <w:color w:val="auto"/>
          <w:sz w:val="24"/>
          <w:szCs w:val="24"/>
          <w:lang w:val="pt-PT"/>
        </w:rPr>
        <w:t>d</w:t>
      </w:r>
      <w:r w:rsidR="00307B84" w:rsidRPr="004725D0">
        <w:rPr>
          <w:rFonts w:ascii="Times New Roman" w:hAnsi="Times New Roman"/>
          <w:color w:val="auto"/>
          <w:sz w:val="24"/>
          <w:szCs w:val="24"/>
          <w:lang w:val="pt-PT"/>
        </w:rPr>
        <w:t>esenvolver a capacidade de pesquisa e inovação em matéria de segurança cibernética;</w:t>
      </w:r>
    </w:p>
    <w:p w14:paraId="4A4A33E1" w14:textId="5FA62547" w:rsidR="00307B84" w:rsidRPr="000876B2" w:rsidRDefault="004725D0" w:rsidP="00307B84">
      <w:pPr>
        <w:pStyle w:val="p1"/>
        <w:numPr>
          <w:ilvl w:val="0"/>
          <w:numId w:val="25"/>
        </w:numPr>
        <w:tabs>
          <w:tab w:val="left" w:pos="851"/>
        </w:tabs>
        <w:suppressAutoHyphens w:val="0"/>
        <w:spacing w:line="360" w:lineRule="auto"/>
        <w:rPr>
          <w:rFonts w:ascii="Times New Roman" w:hAnsi="Times New Roman"/>
          <w:color w:val="auto"/>
          <w:sz w:val="24"/>
          <w:szCs w:val="24"/>
          <w:lang w:val="pt-PT"/>
        </w:rPr>
      </w:pPr>
      <w:r>
        <w:rPr>
          <w:rFonts w:ascii="Times New Roman" w:hAnsi="Times New Roman"/>
          <w:color w:val="auto"/>
          <w:sz w:val="24"/>
          <w:szCs w:val="24"/>
          <w:lang w:val="pt-PT"/>
        </w:rPr>
        <w:t>p</w:t>
      </w:r>
      <w:r w:rsidR="00307B84" w:rsidRPr="004725D0">
        <w:rPr>
          <w:rFonts w:ascii="Times New Roman" w:hAnsi="Times New Roman"/>
          <w:color w:val="auto"/>
          <w:sz w:val="24"/>
          <w:szCs w:val="24"/>
          <w:lang w:val="pt-PT"/>
        </w:rPr>
        <w:t>romover uma cultura nacional d</w:t>
      </w:r>
      <w:r w:rsidR="00307B84" w:rsidRPr="000876B2">
        <w:rPr>
          <w:rFonts w:ascii="Times New Roman" w:hAnsi="Times New Roman"/>
          <w:color w:val="auto"/>
          <w:sz w:val="24"/>
          <w:szCs w:val="24"/>
          <w:lang w:val="pt-PT"/>
        </w:rPr>
        <w:t>e segurança cibernética.</w:t>
      </w:r>
    </w:p>
    <w:p w14:paraId="1BB521A5" w14:textId="77777777" w:rsidR="00307B84" w:rsidRPr="00CB12CA" w:rsidRDefault="00307B84" w:rsidP="00307B84">
      <w:pPr>
        <w:pStyle w:val="ListParagraph"/>
        <w:rPr>
          <w:rStyle w:val="Strong"/>
          <w:rFonts w:ascii="Times New Roman" w:hAnsi="Times New Roman" w:cs="Times New Roman"/>
          <w:sz w:val="24"/>
        </w:rPr>
      </w:pPr>
    </w:p>
    <w:p w14:paraId="0ED887CB" w14:textId="77777777" w:rsidR="00307B84" w:rsidRPr="00FB6101" w:rsidRDefault="00E15FC1" w:rsidP="00E15FC1">
      <w:pPr>
        <w:pStyle w:val="Heading3"/>
        <w:spacing w:before="0" w:after="120"/>
        <w:rPr>
          <w:rFonts w:ascii="Times New Roman" w:eastAsia="Calibri" w:hAnsi="Times New Roman" w:cs="Times New Roman"/>
          <w:b/>
          <w:bCs/>
          <w:color w:val="auto"/>
          <w:sz w:val="24"/>
        </w:rPr>
      </w:pPr>
      <w:bookmarkStart w:id="11" w:name="_Toc240788531"/>
      <w:r w:rsidRPr="00CB12CA">
        <w:rPr>
          <w:rFonts w:ascii="Times New Roman" w:hAnsi="Times New Roman" w:cs="Times New Roman"/>
          <w:b/>
          <w:color w:val="000000"/>
        </w:rPr>
        <w:t>1.4.3 Princípios Orientadores</w:t>
      </w:r>
      <w:bookmarkEnd w:id="11"/>
    </w:p>
    <w:p w14:paraId="23DE29D9" w14:textId="77777777" w:rsidR="00307B84" w:rsidRPr="008D32D7" w:rsidRDefault="00307B84" w:rsidP="00307B84">
      <w:pPr>
        <w:spacing w:line="360" w:lineRule="auto"/>
        <w:jc w:val="both"/>
        <w:rPr>
          <w:sz w:val="2"/>
          <w:szCs w:val="2"/>
          <w:lang w:val="pt-PT"/>
        </w:rPr>
      </w:pPr>
    </w:p>
    <w:p w14:paraId="1CF83F07" w14:textId="77777777" w:rsidR="00307B84" w:rsidRPr="00A012DE" w:rsidRDefault="00307B84" w:rsidP="00E15FC1">
      <w:pPr>
        <w:pStyle w:val="p1"/>
        <w:spacing w:before="120" w:line="360" w:lineRule="auto"/>
        <w:jc w:val="both"/>
        <w:rPr>
          <w:rFonts w:ascii="Times New Roman" w:hAnsi="Times New Roman"/>
          <w:color w:val="auto"/>
          <w:sz w:val="24"/>
          <w:szCs w:val="24"/>
          <w:lang w:val="pt-PT"/>
        </w:rPr>
      </w:pPr>
      <w:r w:rsidRPr="00A012DE">
        <w:rPr>
          <w:rFonts w:ascii="Times New Roman" w:hAnsi="Times New Roman"/>
          <w:color w:val="auto"/>
          <w:sz w:val="24"/>
          <w:szCs w:val="24"/>
          <w:lang w:val="pt-PT"/>
        </w:rPr>
        <w:t>Os princípios orientadores da PENSC são os seguintes:</w:t>
      </w:r>
    </w:p>
    <w:p w14:paraId="7A96B72C" w14:textId="4FBFCED7" w:rsidR="000876B2" w:rsidRDefault="00307B84" w:rsidP="00E15FC1">
      <w:pPr>
        <w:pStyle w:val="p1"/>
        <w:numPr>
          <w:ilvl w:val="0"/>
          <w:numId w:val="26"/>
        </w:numPr>
        <w:suppressAutoHyphens w:val="0"/>
        <w:spacing w:before="120" w:line="360" w:lineRule="auto"/>
        <w:jc w:val="both"/>
        <w:rPr>
          <w:rFonts w:ascii="Times New Roman" w:hAnsi="Times New Roman"/>
          <w:color w:val="auto"/>
          <w:sz w:val="24"/>
          <w:szCs w:val="24"/>
          <w:lang w:val="pt-PT"/>
        </w:rPr>
      </w:pPr>
      <w:r w:rsidRPr="000876B2">
        <w:rPr>
          <w:rFonts w:ascii="Times New Roman" w:hAnsi="Times New Roman"/>
          <w:b/>
          <w:bCs/>
          <w:color w:val="auto"/>
          <w:sz w:val="24"/>
          <w:szCs w:val="24"/>
          <w:lang w:val="pt-PT"/>
        </w:rPr>
        <w:t>Princípio de Legalidade</w:t>
      </w:r>
      <w:r w:rsidRPr="000876B2">
        <w:rPr>
          <w:rFonts w:ascii="Times New Roman" w:hAnsi="Times New Roman"/>
          <w:color w:val="auto"/>
          <w:sz w:val="24"/>
          <w:szCs w:val="24"/>
          <w:lang w:val="pt-PT"/>
        </w:rPr>
        <w:t xml:space="preserve">: garantir que as </w:t>
      </w:r>
      <w:proofErr w:type="spellStart"/>
      <w:r w:rsidR="000876B2">
        <w:rPr>
          <w:rFonts w:ascii="Times New Roman" w:hAnsi="Times New Roman"/>
          <w:color w:val="auto"/>
          <w:sz w:val="24"/>
          <w:szCs w:val="24"/>
          <w:lang w:val="pt-PT"/>
        </w:rPr>
        <w:t>acções</w:t>
      </w:r>
      <w:proofErr w:type="spellEnd"/>
      <w:r w:rsidR="000876B2">
        <w:rPr>
          <w:rFonts w:ascii="Times New Roman" w:hAnsi="Times New Roman"/>
          <w:color w:val="auto"/>
          <w:sz w:val="24"/>
          <w:szCs w:val="24"/>
          <w:lang w:val="pt-PT"/>
        </w:rPr>
        <w:t xml:space="preserve"> e </w:t>
      </w:r>
      <w:r w:rsidRPr="000876B2">
        <w:rPr>
          <w:rFonts w:ascii="Times New Roman" w:hAnsi="Times New Roman"/>
          <w:color w:val="auto"/>
          <w:sz w:val="24"/>
          <w:szCs w:val="24"/>
          <w:lang w:val="pt-PT"/>
        </w:rPr>
        <w:t xml:space="preserve">medidas para o combate ao crime cibernético </w:t>
      </w:r>
      <w:r w:rsidR="000876B2">
        <w:rPr>
          <w:rFonts w:ascii="Times New Roman" w:hAnsi="Times New Roman"/>
          <w:color w:val="auto"/>
          <w:sz w:val="24"/>
          <w:szCs w:val="24"/>
          <w:lang w:val="pt-PT"/>
        </w:rPr>
        <w:t>devem respeitar rigorosamente as leis vigentes,</w:t>
      </w:r>
    </w:p>
    <w:p w14:paraId="662D8176" w14:textId="13DF3672" w:rsidR="00307B84" w:rsidRPr="00FB6101" w:rsidRDefault="000876B2" w:rsidP="00E15FC1">
      <w:pPr>
        <w:pStyle w:val="p1"/>
        <w:numPr>
          <w:ilvl w:val="0"/>
          <w:numId w:val="26"/>
        </w:numPr>
        <w:suppressAutoHyphens w:val="0"/>
        <w:spacing w:before="120" w:line="360" w:lineRule="auto"/>
        <w:jc w:val="both"/>
        <w:rPr>
          <w:rFonts w:ascii="Times New Roman" w:hAnsi="Times New Roman"/>
          <w:color w:val="auto"/>
          <w:sz w:val="24"/>
          <w:szCs w:val="24"/>
          <w:lang w:val="pt-PT"/>
        </w:rPr>
      </w:pPr>
      <w:r w:rsidRPr="000876B2" w:rsidDel="000876B2">
        <w:rPr>
          <w:rFonts w:ascii="Times New Roman" w:hAnsi="Times New Roman"/>
          <w:color w:val="auto"/>
          <w:sz w:val="24"/>
          <w:szCs w:val="24"/>
          <w:lang w:val="pt-PT"/>
        </w:rPr>
        <w:t xml:space="preserve"> </w:t>
      </w:r>
      <w:r w:rsidR="00307B84" w:rsidRPr="000876B2">
        <w:rPr>
          <w:rFonts w:ascii="Times New Roman" w:hAnsi="Times New Roman"/>
          <w:b/>
          <w:bCs/>
          <w:color w:val="auto"/>
          <w:sz w:val="24"/>
          <w:szCs w:val="24"/>
          <w:lang w:val="pt-PT"/>
        </w:rPr>
        <w:t>Princípio de Gestão de Riscos</w:t>
      </w:r>
      <w:r w:rsidR="00307B84" w:rsidRPr="000876B2">
        <w:rPr>
          <w:rFonts w:ascii="Times New Roman" w:hAnsi="Times New Roman"/>
          <w:color w:val="auto"/>
          <w:sz w:val="24"/>
          <w:szCs w:val="24"/>
          <w:lang w:val="pt-PT"/>
        </w:rPr>
        <w:t xml:space="preserve">: na planificação e desenvolvimento das TIC, há necessidade de desenvolver capacidades técnicas institucionais e operacionais para lidar com cenários de incerteza no espaço cibernético, através de abordagens preventivas e </w:t>
      </w:r>
      <w:proofErr w:type="spellStart"/>
      <w:r w:rsidR="00307B84" w:rsidRPr="000876B2">
        <w:rPr>
          <w:rFonts w:ascii="Times New Roman" w:hAnsi="Times New Roman"/>
          <w:color w:val="auto"/>
          <w:sz w:val="24"/>
          <w:szCs w:val="24"/>
          <w:lang w:val="pt-PT"/>
        </w:rPr>
        <w:t>c</w:t>
      </w:r>
      <w:r w:rsidR="00307B84" w:rsidRPr="00FB6101">
        <w:rPr>
          <w:rFonts w:ascii="Times New Roman" w:hAnsi="Times New Roman"/>
          <w:color w:val="auto"/>
          <w:sz w:val="24"/>
          <w:szCs w:val="24"/>
          <w:lang w:val="pt-PT"/>
        </w:rPr>
        <w:t>orrectivas</w:t>
      </w:r>
      <w:proofErr w:type="spellEnd"/>
      <w:r w:rsidR="00307B84" w:rsidRPr="00FB6101">
        <w:rPr>
          <w:rFonts w:ascii="Times New Roman" w:hAnsi="Times New Roman"/>
          <w:color w:val="auto"/>
          <w:sz w:val="24"/>
          <w:szCs w:val="24"/>
          <w:lang w:val="pt-PT"/>
        </w:rPr>
        <w:t xml:space="preserve">, com o </w:t>
      </w:r>
      <w:proofErr w:type="spellStart"/>
      <w:r w:rsidR="00307B84" w:rsidRPr="00FB6101">
        <w:rPr>
          <w:rFonts w:ascii="Times New Roman" w:hAnsi="Times New Roman"/>
          <w:color w:val="auto"/>
          <w:sz w:val="24"/>
          <w:szCs w:val="24"/>
          <w:lang w:val="pt-PT"/>
        </w:rPr>
        <w:t>objectivo</w:t>
      </w:r>
      <w:proofErr w:type="spellEnd"/>
      <w:r w:rsidR="00307B84" w:rsidRPr="00FB6101">
        <w:rPr>
          <w:rFonts w:ascii="Times New Roman" w:hAnsi="Times New Roman"/>
          <w:color w:val="auto"/>
          <w:sz w:val="24"/>
          <w:szCs w:val="24"/>
          <w:lang w:val="pt-PT"/>
        </w:rPr>
        <w:t xml:space="preserve"> de minimizar o impacto das mudanças, ameaças e riscos cibernéticos.</w:t>
      </w:r>
    </w:p>
    <w:p w14:paraId="7ACC791D" w14:textId="77777777" w:rsidR="00307B84" w:rsidRPr="00FB6101" w:rsidRDefault="00307B84" w:rsidP="00E15FC1">
      <w:pPr>
        <w:pStyle w:val="p1"/>
        <w:numPr>
          <w:ilvl w:val="0"/>
          <w:numId w:val="26"/>
        </w:numPr>
        <w:suppressAutoHyphens w:val="0"/>
        <w:spacing w:before="120" w:line="360" w:lineRule="auto"/>
        <w:jc w:val="both"/>
        <w:rPr>
          <w:rFonts w:ascii="Times New Roman" w:hAnsi="Times New Roman"/>
          <w:color w:val="auto"/>
          <w:sz w:val="24"/>
          <w:szCs w:val="24"/>
          <w:lang w:val="pt-PT"/>
        </w:rPr>
      </w:pPr>
      <w:r w:rsidRPr="00FB6101">
        <w:rPr>
          <w:rFonts w:ascii="Times New Roman" w:hAnsi="Times New Roman"/>
          <w:b/>
          <w:bCs/>
          <w:color w:val="auto"/>
          <w:sz w:val="24"/>
          <w:szCs w:val="24"/>
          <w:lang w:val="pt-PT"/>
        </w:rPr>
        <w:t>Princípio de Responsabilidade</w:t>
      </w:r>
      <w:r w:rsidRPr="00FB6101">
        <w:rPr>
          <w:rFonts w:ascii="Times New Roman" w:hAnsi="Times New Roman"/>
          <w:color w:val="auto"/>
          <w:sz w:val="24"/>
          <w:szCs w:val="24"/>
          <w:lang w:val="pt-PT"/>
        </w:rPr>
        <w:t xml:space="preserve">: todos os </w:t>
      </w:r>
      <w:proofErr w:type="spellStart"/>
      <w:r w:rsidRPr="00FB6101">
        <w:rPr>
          <w:rFonts w:ascii="Times New Roman" w:hAnsi="Times New Roman"/>
          <w:color w:val="auto"/>
          <w:sz w:val="24"/>
          <w:szCs w:val="24"/>
          <w:lang w:val="pt-PT"/>
        </w:rPr>
        <w:t>actores</w:t>
      </w:r>
      <w:proofErr w:type="spellEnd"/>
      <w:r w:rsidRPr="00FB6101">
        <w:rPr>
          <w:rFonts w:ascii="Times New Roman" w:hAnsi="Times New Roman"/>
          <w:color w:val="auto"/>
          <w:sz w:val="24"/>
          <w:szCs w:val="24"/>
          <w:lang w:val="pt-PT"/>
        </w:rPr>
        <w:t xml:space="preserve"> da PENSC têm o dever de cumprir as suas responsabilidades no âmbito da segurança cibernética e responder pelos seus </w:t>
      </w:r>
      <w:proofErr w:type="spellStart"/>
      <w:r w:rsidRPr="00FB6101">
        <w:rPr>
          <w:rFonts w:ascii="Times New Roman" w:hAnsi="Times New Roman"/>
          <w:color w:val="auto"/>
          <w:sz w:val="24"/>
          <w:szCs w:val="24"/>
          <w:lang w:val="pt-PT"/>
        </w:rPr>
        <w:t>actos</w:t>
      </w:r>
      <w:proofErr w:type="spellEnd"/>
      <w:r w:rsidRPr="00FB6101">
        <w:rPr>
          <w:rFonts w:ascii="Times New Roman" w:hAnsi="Times New Roman"/>
          <w:color w:val="auto"/>
          <w:sz w:val="24"/>
          <w:szCs w:val="24"/>
          <w:lang w:val="pt-PT"/>
        </w:rPr>
        <w:t>.</w:t>
      </w:r>
    </w:p>
    <w:p w14:paraId="114F37F0" w14:textId="77777777" w:rsidR="00307B84" w:rsidRPr="00FB6101" w:rsidRDefault="00307B84" w:rsidP="00E15FC1">
      <w:pPr>
        <w:pStyle w:val="p1"/>
        <w:numPr>
          <w:ilvl w:val="0"/>
          <w:numId w:val="26"/>
        </w:numPr>
        <w:suppressAutoHyphens w:val="0"/>
        <w:spacing w:before="120" w:line="360" w:lineRule="auto"/>
        <w:jc w:val="both"/>
        <w:rPr>
          <w:rFonts w:ascii="Times New Roman" w:hAnsi="Times New Roman"/>
          <w:color w:val="auto"/>
          <w:sz w:val="24"/>
          <w:szCs w:val="24"/>
          <w:lang w:val="pt-PT"/>
        </w:rPr>
      </w:pPr>
      <w:r w:rsidRPr="00FB6101">
        <w:rPr>
          <w:rFonts w:ascii="Times New Roman" w:hAnsi="Times New Roman"/>
          <w:b/>
          <w:bCs/>
          <w:color w:val="auto"/>
          <w:sz w:val="24"/>
          <w:szCs w:val="24"/>
          <w:lang w:val="pt-PT"/>
        </w:rPr>
        <w:t>Princípio de Cooperação e Colaboração</w:t>
      </w:r>
      <w:r w:rsidRPr="00FB6101">
        <w:rPr>
          <w:rFonts w:ascii="Times New Roman" w:hAnsi="Times New Roman"/>
          <w:color w:val="auto"/>
          <w:sz w:val="24"/>
          <w:szCs w:val="24"/>
          <w:lang w:val="pt-PT"/>
        </w:rPr>
        <w:t xml:space="preserve">: na implementação das iniciativas de TIC, todas as partes devem respeitar os mecanismos de cooperação e colaboração, a nível interno e internacional, de modo a garantir uma governação da Internet transparente e eficaz, em que todos os </w:t>
      </w:r>
      <w:proofErr w:type="spellStart"/>
      <w:r w:rsidRPr="00FB6101">
        <w:rPr>
          <w:rFonts w:ascii="Times New Roman" w:hAnsi="Times New Roman"/>
          <w:color w:val="auto"/>
          <w:sz w:val="24"/>
          <w:szCs w:val="24"/>
          <w:lang w:val="pt-PT"/>
        </w:rPr>
        <w:t>actores</w:t>
      </w:r>
      <w:proofErr w:type="spellEnd"/>
      <w:r w:rsidRPr="00FB6101">
        <w:rPr>
          <w:rFonts w:ascii="Times New Roman" w:hAnsi="Times New Roman"/>
          <w:color w:val="auto"/>
          <w:sz w:val="24"/>
          <w:szCs w:val="24"/>
          <w:lang w:val="pt-PT"/>
        </w:rPr>
        <w:t xml:space="preserve"> dão a sua contribuição. A cooperação e colaboração é, portanto, um dos mandamentos mais importantes da segurança cibernética, e deve nortear o funcionamento das Equipas de Resposta a Incidentes de Segurança Computacionais (CSIRT).</w:t>
      </w:r>
    </w:p>
    <w:p w14:paraId="2721A2F8" w14:textId="77777777" w:rsidR="00307B84" w:rsidRPr="00FB6101" w:rsidRDefault="00307B84" w:rsidP="00E15FC1">
      <w:pPr>
        <w:pStyle w:val="p1"/>
        <w:numPr>
          <w:ilvl w:val="0"/>
          <w:numId w:val="26"/>
        </w:numPr>
        <w:suppressAutoHyphens w:val="0"/>
        <w:spacing w:before="120" w:line="360" w:lineRule="auto"/>
        <w:jc w:val="both"/>
        <w:rPr>
          <w:rFonts w:ascii="Times New Roman" w:hAnsi="Times New Roman"/>
          <w:color w:val="auto"/>
          <w:sz w:val="24"/>
          <w:szCs w:val="24"/>
          <w:lang w:val="pt-PT"/>
        </w:rPr>
      </w:pPr>
      <w:r w:rsidRPr="00FB6101">
        <w:rPr>
          <w:rFonts w:ascii="Times New Roman" w:hAnsi="Times New Roman"/>
          <w:b/>
          <w:bCs/>
          <w:color w:val="auto"/>
          <w:sz w:val="24"/>
          <w:szCs w:val="24"/>
          <w:lang w:val="pt-PT"/>
        </w:rPr>
        <w:t>Princípio de Inclusão</w:t>
      </w:r>
      <w:r w:rsidRPr="00FB6101">
        <w:rPr>
          <w:rFonts w:ascii="Times New Roman" w:hAnsi="Times New Roman"/>
          <w:color w:val="auto"/>
          <w:sz w:val="24"/>
          <w:szCs w:val="24"/>
          <w:lang w:val="pt-PT"/>
        </w:rPr>
        <w:t>: este princípio procura assegurar que todos os cidadãos moçambicanos, independentemente do género, religião, raça, situação económica, opção política e sua localização, entre outros atributos, tenham acesso às TIC e possam utilizar o espaço cibernético de forma segura.</w:t>
      </w:r>
    </w:p>
    <w:p w14:paraId="5075C116" w14:textId="77777777" w:rsidR="00307B84" w:rsidRPr="00FB6101" w:rsidRDefault="00307B84" w:rsidP="00307B84">
      <w:pPr>
        <w:pStyle w:val="NormalWeb"/>
        <w:spacing w:beforeAutospacing="0" w:after="0" w:afterAutospacing="0" w:line="360" w:lineRule="auto"/>
        <w:jc w:val="both"/>
        <w:rPr>
          <w:b/>
          <w:bCs/>
          <w:kern w:val="36"/>
          <w:sz w:val="18"/>
          <w:szCs w:val="18"/>
          <w:lang w:val="pt-PT"/>
        </w:rPr>
      </w:pPr>
    </w:p>
    <w:p w14:paraId="507D3D49" w14:textId="77777777" w:rsidR="003111A3" w:rsidRPr="00FB6101" w:rsidRDefault="003111A3" w:rsidP="003111A3">
      <w:pPr>
        <w:pStyle w:val="Heading3"/>
        <w:spacing w:before="0" w:after="120"/>
        <w:rPr>
          <w:rFonts w:ascii="Times New Roman" w:hAnsi="Times New Roman" w:cs="Times New Roman"/>
          <w:b/>
          <w:bCs/>
          <w:color w:val="auto"/>
          <w:sz w:val="24"/>
        </w:rPr>
      </w:pPr>
      <w:bookmarkStart w:id="12" w:name="_Toc240788532"/>
      <w:r w:rsidRPr="00CB12CA">
        <w:rPr>
          <w:rFonts w:ascii="Times New Roman" w:hAnsi="Times New Roman" w:cs="Times New Roman"/>
          <w:b/>
          <w:color w:val="000000"/>
        </w:rPr>
        <w:lastRenderedPageBreak/>
        <w:t>1.4.4 Valores</w:t>
      </w:r>
      <w:bookmarkEnd w:id="12"/>
    </w:p>
    <w:p w14:paraId="6FA5009E" w14:textId="77777777" w:rsidR="00E15FC1" w:rsidRPr="00CB12CA" w:rsidRDefault="00E15FC1" w:rsidP="005B5F89">
      <w:pPr>
        <w:pStyle w:val="ListParagraph"/>
        <w:spacing w:after="100"/>
        <w:jc w:val="both"/>
        <w:rPr>
          <w:rFonts w:ascii="Times New Roman" w:eastAsia="Times New Roman" w:hAnsi="Times New Roman" w:cs="Times New Roman"/>
          <w:sz w:val="10"/>
          <w:szCs w:val="10"/>
          <w:lang w:val="en-US"/>
        </w:rPr>
      </w:pPr>
      <w:bookmarkStart w:id="13" w:name="__RefHeading___Toc3317_4125724749"/>
      <w:bookmarkEnd w:id="13"/>
    </w:p>
    <w:p w14:paraId="2815AB34" w14:textId="77777777" w:rsidR="003111A3" w:rsidRPr="00FB6101" w:rsidRDefault="003111A3" w:rsidP="003111A3">
      <w:pPr>
        <w:pStyle w:val="ListParagraph"/>
        <w:numPr>
          <w:ilvl w:val="0"/>
          <w:numId w:val="28"/>
        </w:numPr>
        <w:suppressAutoHyphens w:val="0"/>
        <w:spacing w:before="120" w:after="0" w:line="360" w:lineRule="auto"/>
        <w:jc w:val="both"/>
        <w:outlineLvl w:val="2"/>
        <w:rPr>
          <w:rFonts w:ascii="Times New Roman" w:eastAsia="Times New Roman" w:hAnsi="Times New Roman" w:cs="Times New Roman"/>
          <w:sz w:val="24"/>
        </w:rPr>
      </w:pPr>
      <w:bookmarkStart w:id="14" w:name="_Toc239084283"/>
      <w:bookmarkStart w:id="15" w:name="_Toc240788533"/>
      <w:r w:rsidRPr="00FB6101">
        <w:rPr>
          <w:rFonts w:ascii="Times New Roman" w:eastAsia="Times New Roman" w:hAnsi="Times New Roman" w:cs="Times New Roman"/>
          <w:b/>
          <w:bCs/>
          <w:sz w:val="24"/>
        </w:rPr>
        <w:t>Confiança Digital</w:t>
      </w:r>
      <w:r w:rsidRPr="00FB6101">
        <w:rPr>
          <w:rFonts w:ascii="Times New Roman" w:eastAsia="Times New Roman" w:hAnsi="Times New Roman" w:cs="Times New Roman"/>
          <w:sz w:val="24"/>
        </w:rPr>
        <w:t>: Promover um ambiente digital seguro e confiável, onde o cidadão, empresas e instituições possam utilizar tecnologias digitais com segurança, privacidade e confiança.</w:t>
      </w:r>
      <w:bookmarkEnd w:id="14"/>
      <w:bookmarkEnd w:id="15"/>
    </w:p>
    <w:p w14:paraId="6255C2D4" w14:textId="77777777" w:rsidR="003111A3" w:rsidRPr="001D3590" w:rsidRDefault="003111A3" w:rsidP="003111A3">
      <w:pPr>
        <w:pStyle w:val="ListParagraph"/>
        <w:numPr>
          <w:ilvl w:val="0"/>
          <w:numId w:val="28"/>
        </w:numPr>
        <w:suppressAutoHyphens w:val="0"/>
        <w:spacing w:before="120" w:after="0" w:line="360" w:lineRule="auto"/>
        <w:jc w:val="both"/>
        <w:outlineLvl w:val="2"/>
        <w:rPr>
          <w:rFonts w:ascii="Times New Roman" w:eastAsia="Times New Roman" w:hAnsi="Times New Roman" w:cs="Times New Roman"/>
          <w:sz w:val="24"/>
        </w:rPr>
      </w:pPr>
      <w:bookmarkStart w:id="16" w:name="_Toc237964227"/>
      <w:bookmarkStart w:id="17" w:name="_Toc237964957"/>
      <w:bookmarkStart w:id="18" w:name="_Toc239084284"/>
      <w:bookmarkStart w:id="19" w:name="_Toc240788534"/>
      <w:r w:rsidRPr="00A012DE">
        <w:rPr>
          <w:rFonts w:ascii="Times New Roman" w:eastAsia="Times New Roman" w:hAnsi="Times New Roman" w:cs="Times New Roman"/>
          <w:b/>
          <w:bCs/>
          <w:sz w:val="24"/>
        </w:rPr>
        <w:t>Responsabilidade e Prestação de Contas</w:t>
      </w:r>
      <w:r w:rsidRPr="001D3590">
        <w:rPr>
          <w:rFonts w:ascii="Times New Roman" w:eastAsia="Times New Roman" w:hAnsi="Times New Roman" w:cs="Times New Roman"/>
          <w:sz w:val="24"/>
        </w:rPr>
        <w:t xml:space="preserve"> - Garantir que todos os intervenientes do ecossistema digital assumam responsabilidades claras na protecção dos sistemas, dados e serviços sob sua gestão.</w:t>
      </w:r>
      <w:bookmarkEnd w:id="16"/>
      <w:bookmarkEnd w:id="17"/>
      <w:bookmarkEnd w:id="18"/>
      <w:bookmarkEnd w:id="19"/>
    </w:p>
    <w:p w14:paraId="0F203029" w14:textId="77777777" w:rsidR="003111A3" w:rsidRPr="000876B2" w:rsidRDefault="003111A3" w:rsidP="003111A3">
      <w:pPr>
        <w:pStyle w:val="ListParagraph"/>
        <w:numPr>
          <w:ilvl w:val="0"/>
          <w:numId w:val="28"/>
        </w:numPr>
        <w:suppressAutoHyphens w:val="0"/>
        <w:spacing w:before="120" w:after="0" w:line="360" w:lineRule="auto"/>
        <w:jc w:val="both"/>
        <w:outlineLvl w:val="2"/>
        <w:rPr>
          <w:rFonts w:ascii="Times New Roman" w:eastAsia="Times New Roman" w:hAnsi="Times New Roman" w:cs="Times New Roman"/>
          <w:sz w:val="24"/>
        </w:rPr>
      </w:pPr>
      <w:bookmarkStart w:id="20" w:name="_Toc237964228"/>
      <w:bookmarkStart w:id="21" w:name="_Toc237964958"/>
      <w:bookmarkStart w:id="22" w:name="_Toc239084285"/>
      <w:bookmarkStart w:id="23" w:name="_Toc240788535"/>
      <w:r w:rsidRPr="001D3590">
        <w:rPr>
          <w:rFonts w:ascii="Times New Roman" w:eastAsia="Times New Roman" w:hAnsi="Times New Roman" w:cs="Times New Roman"/>
          <w:b/>
          <w:bCs/>
          <w:sz w:val="24"/>
        </w:rPr>
        <w:t>Resiliência e Continuidade</w:t>
      </w:r>
      <w:r w:rsidRPr="004725D0">
        <w:rPr>
          <w:rFonts w:ascii="Times New Roman" w:eastAsia="Times New Roman" w:hAnsi="Times New Roman" w:cs="Times New Roman"/>
          <w:sz w:val="24"/>
        </w:rPr>
        <w:t>: Fortalecer a capacidade nacional de preven</w:t>
      </w:r>
      <w:r w:rsidRPr="000876B2">
        <w:rPr>
          <w:rFonts w:ascii="Times New Roman" w:eastAsia="Times New Roman" w:hAnsi="Times New Roman" w:cs="Times New Roman"/>
          <w:sz w:val="24"/>
        </w:rPr>
        <w:t>ir, resistir, responder e recuperar de incidentes cibernéticos, assegurando a continuidade dos serviços essenciais.</w:t>
      </w:r>
      <w:bookmarkEnd w:id="20"/>
      <w:bookmarkEnd w:id="21"/>
      <w:bookmarkEnd w:id="22"/>
      <w:bookmarkEnd w:id="23"/>
    </w:p>
    <w:p w14:paraId="60E45302" w14:textId="77777777" w:rsidR="003111A3" w:rsidRPr="000876B2" w:rsidRDefault="003111A3" w:rsidP="003111A3">
      <w:pPr>
        <w:pStyle w:val="ListParagraph"/>
        <w:numPr>
          <w:ilvl w:val="0"/>
          <w:numId w:val="28"/>
        </w:numPr>
        <w:suppressAutoHyphens w:val="0"/>
        <w:spacing w:before="120" w:after="0" w:line="360" w:lineRule="auto"/>
        <w:jc w:val="both"/>
        <w:outlineLvl w:val="2"/>
        <w:rPr>
          <w:rFonts w:ascii="Times New Roman" w:eastAsia="Times New Roman" w:hAnsi="Times New Roman" w:cs="Times New Roman"/>
          <w:sz w:val="24"/>
        </w:rPr>
      </w:pPr>
      <w:bookmarkStart w:id="24" w:name="_Toc237964229"/>
      <w:bookmarkStart w:id="25" w:name="_Toc237964959"/>
      <w:bookmarkStart w:id="26" w:name="_Toc239084286"/>
      <w:bookmarkStart w:id="27" w:name="_Toc240788536"/>
      <w:r w:rsidRPr="000876B2">
        <w:rPr>
          <w:rFonts w:ascii="Times New Roman" w:eastAsia="Times New Roman" w:hAnsi="Times New Roman" w:cs="Times New Roman"/>
          <w:b/>
          <w:bCs/>
          <w:sz w:val="24"/>
        </w:rPr>
        <w:t xml:space="preserve">Colaboração e Partilha de Informação: </w:t>
      </w:r>
      <w:r w:rsidRPr="000876B2">
        <w:rPr>
          <w:rFonts w:ascii="Times New Roman" w:eastAsia="Times New Roman" w:hAnsi="Times New Roman" w:cs="Times New Roman"/>
          <w:sz w:val="24"/>
        </w:rPr>
        <w:t xml:space="preserve">Promover a colaboração entre Governo, sector privado, academia, sociedade civil e parceiros internacionais, reconhecendo que a segurança cibernética é uma responsabilidade </w:t>
      </w:r>
      <w:proofErr w:type="spellStart"/>
      <w:r w:rsidRPr="000876B2">
        <w:rPr>
          <w:rFonts w:ascii="Times New Roman" w:eastAsia="Times New Roman" w:hAnsi="Times New Roman" w:cs="Times New Roman"/>
          <w:sz w:val="24"/>
        </w:rPr>
        <w:t>colectiva</w:t>
      </w:r>
      <w:proofErr w:type="spellEnd"/>
      <w:r w:rsidRPr="000876B2">
        <w:rPr>
          <w:rFonts w:ascii="Times New Roman" w:eastAsia="Times New Roman" w:hAnsi="Times New Roman" w:cs="Times New Roman"/>
          <w:sz w:val="24"/>
        </w:rPr>
        <w:t>.</w:t>
      </w:r>
      <w:bookmarkEnd w:id="24"/>
      <w:bookmarkEnd w:id="25"/>
      <w:bookmarkEnd w:id="26"/>
      <w:bookmarkEnd w:id="27"/>
    </w:p>
    <w:p w14:paraId="325163D2" w14:textId="77777777" w:rsidR="003111A3" w:rsidRPr="00FB6101" w:rsidRDefault="003111A3" w:rsidP="003111A3">
      <w:pPr>
        <w:pStyle w:val="ListParagraph"/>
        <w:numPr>
          <w:ilvl w:val="0"/>
          <w:numId w:val="28"/>
        </w:numPr>
        <w:suppressAutoHyphens w:val="0"/>
        <w:spacing w:before="120" w:after="0" w:line="360" w:lineRule="auto"/>
        <w:jc w:val="both"/>
        <w:outlineLvl w:val="2"/>
        <w:rPr>
          <w:rFonts w:ascii="Times New Roman" w:eastAsia="Times New Roman" w:hAnsi="Times New Roman" w:cs="Times New Roman"/>
          <w:sz w:val="24"/>
        </w:rPr>
      </w:pPr>
      <w:bookmarkStart w:id="28" w:name="_Toc237964230"/>
      <w:bookmarkStart w:id="29" w:name="_Toc237964960"/>
      <w:bookmarkStart w:id="30" w:name="_Toc239084287"/>
      <w:bookmarkStart w:id="31" w:name="_Toc240788537"/>
      <w:r w:rsidRPr="000876B2">
        <w:rPr>
          <w:rFonts w:ascii="Times New Roman" w:eastAsia="Times New Roman" w:hAnsi="Times New Roman" w:cs="Times New Roman"/>
          <w:b/>
          <w:bCs/>
          <w:sz w:val="24"/>
        </w:rPr>
        <w:t>Inovação e Desenvolvimento Tecnológico</w:t>
      </w:r>
      <w:r w:rsidRPr="00FB6101">
        <w:rPr>
          <w:rFonts w:ascii="Times New Roman" w:eastAsia="Times New Roman" w:hAnsi="Times New Roman" w:cs="Times New Roman"/>
          <w:sz w:val="24"/>
        </w:rPr>
        <w:t>: Estimular a investigação, inovação e desenvolvimento de soluções nacionais de segurança cibernética, reduzindo dependências tecnológicas e fortalecendo a soberania digital.</w:t>
      </w:r>
      <w:bookmarkEnd w:id="28"/>
      <w:bookmarkEnd w:id="29"/>
      <w:bookmarkEnd w:id="30"/>
      <w:bookmarkEnd w:id="31"/>
    </w:p>
    <w:p w14:paraId="776F3EEF" w14:textId="77777777" w:rsidR="003111A3" w:rsidRPr="00FB6101" w:rsidRDefault="003111A3" w:rsidP="003111A3">
      <w:pPr>
        <w:pStyle w:val="ListParagraph"/>
        <w:numPr>
          <w:ilvl w:val="0"/>
          <w:numId w:val="28"/>
        </w:numPr>
        <w:suppressAutoHyphens w:val="0"/>
        <w:spacing w:before="120" w:after="0" w:line="360" w:lineRule="auto"/>
        <w:jc w:val="both"/>
        <w:outlineLvl w:val="2"/>
        <w:rPr>
          <w:rFonts w:ascii="Times New Roman" w:eastAsia="Times New Roman" w:hAnsi="Times New Roman" w:cs="Times New Roman"/>
          <w:sz w:val="24"/>
        </w:rPr>
      </w:pPr>
      <w:bookmarkStart w:id="32" w:name="_Toc239084288"/>
      <w:bookmarkStart w:id="33" w:name="_Toc240788538"/>
      <w:r w:rsidRPr="00FB6101">
        <w:rPr>
          <w:rFonts w:ascii="Times New Roman" w:eastAsia="Times New Roman" w:hAnsi="Times New Roman" w:cs="Times New Roman"/>
          <w:b/>
          <w:bCs/>
          <w:sz w:val="24"/>
        </w:rPr>
        <w:t>Excelência e Melhoria Contínua</w:t>
      </w:r>
      <w:r w:rsidRPr="00FB6101">
        <w:rPr>
          <w:rFonts w:ascii="Times New Roman" w:eastAsia="Times New Roman" w:hAnsi="Times New Roman" w:cs="Times New Roman"/>
          <w:sz w:val="24"/>
        </w:rPr>
        <w:t xml:space="preserve">: Promover elevados padrões técnicos e operacionais, através da </w:t>
      </w:r>
      <w:proofErr w:type="spellStart"/>
      <w:r w:rsidRPr="00FB6101">
        <w:rPr>
          <w:rFonts w:ascii="Times New Roman" w:eastAsia="Times New Roman" w:hAnsi="Times New Roman" w:cs="Times New Roman"/>
          <w:sz w:val="24"/>
        </w:rPr>
        <w:t>adopção</w:t>
      </w:r>
      <w:proofErr w:type="spellEnd"/>
      <w:r w:rsidRPr="00FB6101">
        <w:rPr>
          <w:rFonts w:ascii="Times New Roman" w:eastAsia="Times New Roman" w:hAnsi="Times New Roman" w:cs="Times New Roman"/>
          <w:sz w:val="24"/>
        </w:rPr>
        <w:t xml:space="preserve"> de normas internacionais, certificações, capacitação contínua e avaliação permanente da maturidade cibernética.</w:t>
      </w:r>
      <w:bookmarkEnd w:id="32"/>
      <w:bookmarkEnd w:id="33"/>
    </w:p>
    <w:p w14:paraId="01CE5A41" w14:textId="77777777" w:rsidR="003111A3" w:rsidRPr="00FB6101" w:rsidRDefault="003111A3" w:rsidP="003111A3">
      <w:pPr>
        <w:pStyle w:val="ListParagraph"/>
        <w:numPr>
          <w:ilvl w:val="0"/>
          <w:numId w:val="28"/>
        </w:numPr>
        <w:suppressAutoHyphens w:val="0"/>
        <w:spacing w:before="120" w:after="0" w:line="360" w:lineRule="auto"/>
        <w:jc w:val="both"/>
        <w:outlineLvl w:val="2"/>
        <w:rPr>
          <w:rFonts w:ascii="Times New Roman" w:eastAsia="Times New Roman" w:hAnsi="Times New Roman" w:cs="Times New Roman"/>
          <w:sz w:val="24"/>
        </w:rPr>
      </w:pPr>
      <w:bookmarkStart w:id="34" w:name="_Toc239084289"/>
      <w:bookmarkStart w:id="35" w:name="_Toc240788539"/>
      <w:r w:rsidRPr="00FB6101">
        <w:rPr>
          <w:rFonts w:ascii="Times New Roman" w:eastAsia="Times New Roman" w:hAnsi="Times New Roman" w:cs="Times New Roman"/>
          <w:b/>
          <w:bCs/>
          <w:sz w:val="24"/>
        </w:rPr>
        <w:t>Ética, Transparência e Protecção de Direitos</w:t>
      </w:r>
      <w:r w:rsidRPr="00FB6101">
        <w:rPr>
          <w:rFonts w:ascii="Times New Roman" w:eastAsia="Times New Roman" w:hAnsi="Times New Roman" w:cs="Times New Roman"/>
          <w:sz w:val="24"/>
        </w:rPr>
        <w:t>: Assegurar que o desenvolvimento e utilização das tecnologias digitais respeitem princípios éticos, direitos fundamentais, privacidade e inclusão digital.</w:t>
      </w:r>
      <w:bookmarkEnd w:id="34"/>
      <w:bookmarkEnd w:id="35"/>
    </w:p>
    <w:p w14:paraId="646913CD" w14:textId="77777777" w:rsidR="003111A3" w:rsidRPr="00FB6101" w:rsidRDefault="003111A3" w:rsidP="003111A3">
      <w:pPr>
        <w:pStyle w:val="ListParagraph"/>
        <w:numPr>
          <w:ilvl w:val="0"/>
          <w:numId w:val="28"/>
        </w:numPr>
        <w:suppressAutoHyphens w:val="0"/>
        <w:spacing w:before="120" w:after="0" w:line="360" w:lineRule="auto"/>
        <w:jc w:val="both"/>
        <w:outlineLvl w:val="2"/>
        <w:rPr>
          <w:rFonts w:ascii="Times New Roman" w:eastAsia="Times New Roman" w:hAnsi="Times New Roman" w:cs="Times New Roman"/>
          <w:sz w:val="24"/>
        </w:rPr>
      </w:pPr>
      <w:bookmarkStart w:id="36" w:name="_Toc239084290"/>
      <w:bookmarkStart w:id="37" w:name="_Toc240788540"/>
      <w:r w:rsidRPr="00FB6101">
        <w:rPr>
          <w:rFonts w:ascii="Times New Roman" w:eastAsia="Times New Roman" w:hAnsi="Times New Roman" w:cs="Times New Roman"/>
          <w:b/>
          <w:bCs/>
          <w:sz w:val="24"/>
        </w:rPr>
        <w:t>Antecipação e Adaptabilidade</w:t>
      </w:r>
      <w:r w:rsidRPr="00FB6101">
        <w:rPr>
          <w:rFonts w:ascii="Times New Roman" w:eastAsia="Times New Roman" w:hAnsi="Times New Roman" w:cs="Times New Roman"/>
          <w:sz w:val="24"/>
        </w:rPr>
        <w:t>: Desenvolver capacidade de antecipar ameaças futuras e adaptar-se continuamente à evolução tecnológica e ao ambiente de risco.</w:t>
      </w:r>
      <w:bookmarkEnd w:id="36"/>
      <w:bookmarkEnd w:id="37"/>
    </w:p>
    <w:p w14:paraId="2E29956A" w14:textId="77777777" w:rsidR="003111A3" w:rsidRPr="00FB6101" w:rsidRDefault="003111A3" w:rsidP="003111A3">
      <w:pPr>
        <w:pStyle w:val="ListParagraph"/>
        <w:numPr>
          <w:ilvl w:val="0"/>
          <w:numId w:val="28"/>
        </w:numPr>
        <w:suppressAutoHyphens w:val="0"/>
        <w:spacing w:before="120" w:after="0" w:line="360" w:lineRule="auto"/>
        <w:jc w:val="both"/>
        <w:outlineLvl w:val="2"/>
        <w:rPr>
          <w:rFonts w:ascii="Times New Roman" w:eastAsia="Times New Roman" w:hAnsi="Times New Roman" w:cs="Times New Roman"/>
          <w:sz w:val="24"/>
        </w:rPr>
      </w:pPr>
      <w:bookmarkStart w:id="38" w:name="__RefHeading___Toc3327_4125724749"/>
      <w:bookmarkStart w:id="39" w:name="_Toc239084291"/>
      <w:bookmarkStart w:id="40" w:name="_Toc240788541"/>
      <w:bookmarkEnd w:id="38"/>
      <w:r w:rsidRPr="00FB6101">
        <w:rPr>
          <w:rFonts w:ascii="Times New Roman" w:eastAsia="Times New Roman" w:hAnsi="Times New Roman" w:cs="Times New Roman"/>
          <w:b/>
          <w:bCs/>
          <w:sz w:val="24"/>
        </w:rPr>
        <w:t>Apropriação nacional e autonomia estratégica</w:t>
      </w:r>
      <w:r w:rsidRPr="00FB6101">
        <w:rPr>
          <w:rFonts w:ascii="Times New Roman" w:eastAsia="Times New Roman" w:hAnsi="Times New Roman" w:cs="Times New Roman"/>
          <w:sz w:val="24"/>
        </w:rPr>
        <w:t xml:space="preserve">: Assegurar que as prioridades nacionais em matéria de </w:t>
      </w:r>
      <w:proofErr w:type="spellStart"/>
      <w:r w:rsidRPr="00FB6101">
        <w:rPr>
          <w:rFonts w:ascii="Times New Roman" w:eastAsia="Times New Roman" w:hAnsi="Times New Roman" w:cs="Times New Roman"/>
          <w:sz w:val="24"/>
        </w:rPr>
        <w:t>cibersegurança</w:t>
      </w:r>
      <w:proofErr w:type="spellEnd"/>
      <w:r w:rsidRPr="00FB6101">
        <w:rPr>
          <w:rFonts w:ascii="Times New Roman" w:eastAsia="Times New Roman" w:hAnsi="Times New Roman" w:cs="Times New Roman"/>
          <w:sz w:val="24"/>
        </w:rPr>
        <w:t>, os mandatos institucionais, as decisões relativas aos riscos, a arquitetura e as opções regulatórias permaneçam sob controlo moçambicano, ao mesmo tempo que se desenvolvem competências nacionais, soluções locais e capacidade sustentável.</w:t>
      </w:r>
      <w:bookmarkEnd w:id="39"/>
      <w:bookmarkEnd w:id="40"/>
    </w:p>
    <w:p w14:paraId="0C55CA3E" w14:textId="77777777" w:rsidR="003111A3" w:rsidRPr="00FB6101" w:rsidRDefault="003111A3" w:rsidP="003111A3">
      <w:pPr>
        <w:pStyle w:val="ListParagraph"/>
        <w:numPr>
          <w:ilvl w:val="0"/>
          <w:numId w:val="28"/>
        </w:numPr>
        <w:suppressAutoHyphens w:val="0"/>
        <w:spacing w:before="120" w:after="0" w:line="360" w:lineRule="auto"/>
        <w:jc w:val="both"/>
        <w:outlineLvl w:val="2"/>
        <w:rPr>
          <w:rFonts w:ascii="Times New Roman" w:eastAsia="Times New Roman" w:hAnsi="Times New Roman" w:cs="Times New Roman"/>
          <w:sz w:val="24"/>
        </w:rPr>
      </w:pPr>
      <w:bookmarkStart w:id="41" w:name="_Toc239084292"/>
      <w:bookmarkStart w:id="42" w:name="_Toc240788542"/>
      <w:r w:rsidRPr="00FB6101">
        <w:rPr>
          <w:rFonts w:ascii="Times New Roman" w:eastAsia="Times New Roman" w:hAnsi="Times New Roman" w:cs="Times New Roman"/>
          <w:b/>
          <w:bCs/>
          <w:sz w:val="24"/>
        </w:rPr>
        <w:t>Dados concretos e realidade local:</w:t>
      </w:r>
      <w:r w:rsidRPr="00FB6101">
        <w:rPr>
          <w:rFonts w:ascii="Times New Roman" w:eastAsia="Times New Roman" w:hAnsi="Times New Roman" w:cs="Times New Roman"/>
          <w:sz w:val="24"/>
        </w:rPr>
        <w:t xml:space="preserve"> Basear a implementação em referências nacionais validadas, dados operacionais, conhecimento institucional, realidades provinciais e resultados mensuráveis, complementados por informações sobre ameaças a nível regional e global.</w:t>
      </w:r>
      <w:bookmarkEnd w:id="41"/>
      <w:bookmarkEnd w:id="42"/>
    </w:p>
    <w:p w14:paraId="523C71FB" w14:textId="77777777" w:rsidR="003111A3" w:rsidRPr="00FB6101" w:rsidRDefault="003111A3" w:rsidP="003111A3">
      <w:pPr>
        <w:pStyle w:val="ListParagraph"/>
        <w:numPr>
          <w:ilvl w:val="0"/>
          <w:numId w:val="28"/>
        </w:numPr>
        <w:suppressAutoHyphens w:val="0"/>
        <w:spacing w:before="120" w:after="0" w:line="360" w:lineRule="auto"/>
        <w:jc w:val="both"/>
        <w:outlineLvl w:val="2"/>
        <w:rPr>
          <w:rFonts w:ascii="Times New Roman" w:eastAsia="Times New Roman" w:hAnsi="Times New Roman" w:cs="Times New Roman"/>
          <w:sz w:val="24"/>
        </w:rPr>
      </w:pPr>
      <w:bookmarkStart w:id="43" w:name="_Toc239084293"/>
      <w:bookmarkStart w:id="44" w:name="_Toc240788543"/>
      <w:r w:rsidRPr="00FB6101">
        <w:rPr>
          <w:rFonts w:ascii="Times New Roman" w:eastAsia="Times New Roman" w:hAnsi="Times New Roman" w:cs="Times New Roman"/>
          <w:b/>
          <w:bCs/>
          <w:sz w:val="24"/>
        </w:rPr>
        <w:lastRenderedPageBreak/>
        <w:t>Cooperação internacional e diplomacia cibernética</w:t>
      </w:r>
      <w:r w:rsidRPr="00FB6101">
        <w:rPr>
          <w:rFonts w:ascii="Times New Roman" w:eastAsia="Times New Roman" w:hAnsi="Times New Roman" w:cs="Times New Roman"/>
          <w:sz w:val="24"/>
        </w:rPr>
        <w:t>: Promover os interesses de Moçambique através da partilha de informação fiável, de parcerias regionais e internacionais, de convenções, da criação de clima de confiança, de exercícios conjuntos e de respostas coordenadas a ameaças cibernéticas transfronteiriças.</w:t>
      </w:r>
      <w:bookmarkEnd w:id="43"/>
      <w:bookmarkEnd w:id="44"/>
    </w:p>
    <w:p w14:paraId="73ED92A1" w14:textId="77777777" w:rsidR="002205B9" w:rsidRPr="00FB6101" w:rsidRDefault="002205B9" w:rsidP="002205B9">
      <w:pPr>
        <w:pStyle w:val="ListNumber2"/>
        <w:numPr>
          <w:ilvl w:val="0"/>
          <w:numId w:val="0"/>
        </w:numPr>
        <w:spacing w:line="360" w:lineRule="auto"/>
        <w:ind w:left="360"/>
        <w:jc w:val="both"/>
        <w:rPr>
          <w:rFonts w:ascii="Times New Roman" w:hAnsi="Times New Roman" w:cs="Times New Roman"/>
          <w:sz w:val="2"/>
          <w:szCs w:val="2"/>
        </w:rPr>
      </w:pPr>
    </w:p>
    <w:p w14:paraId="7C1F32A1" w14:textId="77777777" w:rsidR="00FF0494" w:rsidRPr="00FB6101" w:rsidRDefault="00064E60" w:rsidP="00984269">
      <w:pPr>
        <w:pStyle w:val="Heading1"/>
        <w:rPr>
          <w:rFonts w:ascii="Times New Roman" w:hAnsi="Times New Roman" w:cs="Times New Roman"/>
          <w:b/>
          <w:bCs/>
          <w:color w:val="auto"/>
          <w:sz w:val="28"/>
          <w:szCs w:val="28"/>
        </w:rPr>
      </w:pPr>
      <w:bookmarkStart w:id="45" w:name="_Toc240788544"/>
      <w:r w:rsidRPr="00FB6101">
        <w:rPr>
          <w:rFonts w:ascii="Times New Roman" w:hAnsi="Times New Roman" w:cs="Times New Roman"/>
          <w:b/>
          <w:bCs/>
          <w:color w:val="000000"/>
          <w:sz w:val="28"/>
          <w:szCs w:val="28"/>
        </w:rPr>
        <w:t>2</w:t>
      </w:r>
      <w:r w:rsidR="001821A2" w:rsidRPr="00FB6101">
        <w:rPr>
          <w:rFonts w:ascii="Times New Roman" w:hAnsi="Times New Roman" w:cs="Times New Roman"/>
          <w:b/>
          <w:bCs/>
          <w:color w:val="000000"/>
          <w:sz w:val="28"/>
          <w:szCs w:val="28"/>
        </w:rPr>
        <w:t>. Pil</w:t>
      </w:r>
      <w:r w:rsidR="00984269" w:rsidRPr="00FB6101">
        <w:rPr>
          <w:rFonts w:ascii="Times New Roman" w:hAnsi="Times New Roman" w:cs="Times New Roman"/>
          <w:b/>
          <w:bCs/>
          <w:color w:val="000000"/>
          <w:sz w:val="28"/>
          <w:szCs w:val="28"/>
        </w:rPr>
        <w:t>ares</w:t>
      </w:r>
      <w:bookmarkEnd w:id="45"/>
    </w:p>
    <w:p w14:paraId="53E64C57" w14:textId="77777777" w:rsidR="00FF0494" w:rsidRPr="00CB12CA" w:rsidRDefault="00FF0494">
      <w:pPr>
        <w:pStyle w:val="p1"/>
        <w:spacing w:line="360" w:lineRule="auto"/>
        <w:jc w:val="both"/>
        <w:rPr>
          <w:rFonts w:ascii="Times New Roman" w:hAnsi="Times New Roman"/>
          <w:color w:val="auto"/>
          <w:sz w:val="6"/>
          <w:szCs w:val="6"/>
          <w:lang w:val="pt-PT"/>
        </w:rPr>
      </w:pPr>
    </w:p>
    <w:p w14:paraId="450B7734" w14:textId="77777777" w:rsidR="00F3433D" w:rsidRPr="00FB6101" w:rsidRDefault="00F3433D" w:rsidP="00F3433D">
      <w:pPr>
        <w:pStyle w:val="p1"/>
        <w:spacing w:line="360" w:lineRule="auto"/>
        <w:jc w:val="both"/>
        <w:rPr>
          <w:rFonts w:ascii="Times New Roman" w:hAnsi="Times New Roman"/>
          <w:color w:val="auto"/>
          <w:sz w:val="24"/>
          <w:szCs w:val="24"/>
          <w:lang w:val="pt-PT"/>
        </w:rPr>
      </w:pPr>
      <w:r w:rsidRPr="00FB6101">
        <w:rPr>
          <w:rFonts w:ascii="Times New Roman" w:hAnsi="Times New Roman"/>
          <w:color w:val="auto"/>
          <w:sz w:val="24"/>
          <w:szCs w:val="24"/>
          <w:lang w:val="pt-PT"/>
        </w:rPr>
        <w:t>Os pilares que sustentam a ENSC são os seguintes:</w:t>
      </w:r>
    </w:p>
    <w:p w14:paraId="63E8D84F" w14:textId="77777777" w:rsidR="00F3433D" w:rsidRPr="000876B2" w:rsidRDefault="00F3433D" w:rsidP="00F3433D">
      <w:pPr>
        <w:pStyle w:val="p1"/>
        <w:numPr>
          <w:ilvl w:val="0"/>
          <w:numId w:val="9"/>
        </w:numPr>
        <w:suppressAutoHyphens w:val="0"/>
        <w:spacing w:before="120" w:line="360" w:lineRule="auto"/>
        <w:jc w:val="both"/>
        <w:rPr>
          <w:rFonts w:ascii="Times New Roman" w:hAnsi="Times New Roman"/>
          <w:color w:val="auto"/>
          <w:sz w:val="24"/>
          <w:szCs w:val="24"/>
          <w:lang w:val="pt-PT"/>
        </w:rPr>
      </w:pPr>
      <w:r w:rsidRPr="00FB6101">
        <w:rPr>
          <w:rFonts w:ascii="Times New Roman" w:hAnsi="Times New Roman"/>
          <w:b/>
          <w:bCs/>
          <w:color w:val="auto"/>
          <w:sz w:val="24"/>
          <w:szCs w:val="24"/>
          <w:lang w:val="pt-PT"/>
        </w:rPr>
        <w:t>Liderança e Coordenação</w:t>
      </w:r>
      <w:r w:rsidRPr="00FB6101">
        <w:rPr>
          <w:rFonts w:ascii="Times New Roman" w:hAnsi="Times New Roman"/>
          <w:color w:val="auto"/>
          <w:sz w:val="24"/>
          <w:szCs w:val="24"/>
          <w:lang w:val="pt-PT"/>
        </w:rPr>
        <w:t>: estabelecer um Mecanismo</w:t>
      </w:r>
      <w:r w:rsidRPr="00A012DE">
        <w:rPr>
          <w:rFonts w:ascii="Times New Roman" w:hAnsi="Times New Roman"/>
          <w:color w:val="auto"/>
          <w:sz w:val="24"/>
          <w:szCs w:val="24"/>
          <w:lang w:val="pt-PT"/>
        </w:rPr>
        <w:t xml:space="preserve"> Nacional de Promoção, Partilha, Cooperação e Coordenação em</w:t>
      </w:r>
      <w:r w:rsidRPr="001D3590">
        <w:rPr>
          <w:rFonts w:ascii="Times New Roman" w:hAnsi="Times New Roman"/>
          <w:color w:val="auto"/>
          <w:sz w:val="24"/>
          <w:szCs w:val="24"/>
          <w:lang w:val="pt-PT"/>
        </w:rPr>
        <w:t xml:space="preserve"> </w:t>
      </w:r>
      <w:r w:rsidRPr="000876B2">
        <w:rPr>
          <w:rFonts w:ascii="Times New Roman" w:hAnsi="Times New Roman"/>
          <w:color w:val="auto"/>
          <w:sz w:val="24"/>
          <w:szCs w:val="24"/>
          <w:lang w:val="pt-PT"/>
        </w:rPr>
        <w:t>Matérias de Segurança Cibernética.</w:t>
      </w:r>
    </w:p>
    <w:p w14:paraId="76BF4768" w14:textId="77777777" w:rsidR="00F3433D" w:rsidRPr="00FB6101" w:rsidRDefault="00F3433D" w:rsidP="00F3433D">
      <w:pPr>
        <w:pStyle w:val="p1"/>
        <w:numPr>
          <w:ilvl w:val="0"/>
          <w:numId w:val="9"/>
        </w:numPr>
        <w:suppressAutoHyphens w:val="0"/>
        <w:spacing w:before="120" w:line="360" w:lineRule="auto"/>
        <w:jc w:val="both"/>
        <w:rPr>
          <w:rFonts w:ascii="Times New Roman" w:hAnsi="Times New Roman"/>
          <w:color w:val="auto"/>
          <w:sz w:val="24"/>
          <w:szCs w:val="24"/>
          <w:lang w:val="pt-PT"/>
        </w:rPr>
      </w:pPr>
      <w:r w:rsidRPr="00FB6101">
        <w:rPr>
          <w:rFonts w:ascii="Times New Roman" w:hAnsi="Times New Roman"/>
          <w:b/>
          <w:bCs/>
          <w:color w:val="auto"/>
          <w:sz w:val="24"/>
          <w:szCs w:val="24"/>
          <w:lang w:val="pt-PT"/>
        </w:rPr>
        <w:t xml:space="preserve">Protecção de </w:t>
      </w:r>
      <w:proofErr w:type="spellStart"/>
      <w:r w:rsidRPr="00FB6101">
        <w:rPr>
          <w:rFonts w:ascii="Times New Roman" w:hAnsi="Times New Roman"/>
          <w:b/>
          <w:bCs/>
          <w:color w:val="auto"/>
          <w:sz w:val="24"/>
          <w:szCs w:val="24"/>
          <w:lang w:val="pt-PT"/>
        </w:rPr>
        <w:t>Infra-estruturas</w:t>
      </w:r>
      <w:proofErr w:type="spellEnd"/>
      <w:r w:rsidRPr="00FB6101">
        <w:rPr>
          <w:rFonts w:ascii="Times New Roman" w:hAnsi="Times New Roman"/>
          <w:b/>
          <w:bCs/>
          <w:color w:val="auto"/>
          <w:sz w:val="24"/>
          <w:szCs w:val="24"/>
          <w:lang w:val="pt-PT"/>
        </w:rPr>
        <w:t xml:space="preserve"> Críticas de Informação (ICI</w:t>
      </w:r>
      <w:r w:rsidRPr="00FB6101">
        <w:rPr>
          <w:rFonts w:ascii="Times New Roman" w:hAnsi="Times New Roman"/>
          <w:color w:val="auto"/>
          <w:sz w:val="24"/>
          <w:szCs w:val="24"/>
          <w:lang w:val="pt-PT"/>
        </w:rPr>
        <w:t xml:space="preserve">): o </w:t>
      </w:r>
      <w:proofErr w:type="spellStart"/>
      <w:r w:rsidRPr="00FB6101">
        <w:rPr>
          <w:rFonts w:ascii="Times New Roman" w:hAnsi="Times New Roman"/>
          <w:color w:val="auto"/>
          <w:sz w:val="24"/>
          <w:szCs w:val="24"/>
          <w:lang w:val="pt-PT"/>
        </w:rPr>
        <w:t>objectivo</w:t>
      </w:r>
      <w:proofErr w:type="spellEnd"/>
      <w:r w:rsidRPr="00FB6101">
        <w:rPr>
          <w:rFonts w:ascii="Times New Roman" w:hAnsi="Times New Roman"/>
          <w:color w:val="auto"/>
          <w:sz w:val="24"/>
          <w:szCs w:val="24"/>
          <w:lang w:val="pt-PT"/>
        </w:rPr>
        <w:t xml:space="preserve"> deste pilar é a identificação e protecção das ICI e toda sua envolvente cobrindo sistemas, dispositivos, processos e pessoas, para garantir que não sejam </w:t>
      </w:r>
      <w:proofErr w:type="spellStart"/>
      <w:r w:rsidRPr="00FB6101">
        <w:rPr>
          <w:rFonts w:ascii="Times New Roman" w:hAnsi="Times New Roman"/>
          <w:color w:val="auto"/>
          <w:sz w:val="24"/>
          <w:szCs w:val="24"/>
          <w:lang w:val="pt-PT"/>
        </w:rPr>
        <w:t>afectadas</w:t>
      </w:r>
      <w:proofErr w:type="spellEnd"/>
      <w:r w:rsidRPr="00FB6101">
        <w:rPr>
          <w:rFonts w:ascii="Times New Roman" w:hAnsi="Times New Roman"/>
          <w:color w:val="auto"/>
          <w:sz w:val="24"/>
          <w:szCs w:val="24"/>
          <w:lang w:val="pt-PT"/>
        </w:rPr>
        <w:t xml:space="preserve">, e, consequentemente, também a segurança territorial, a estabilidade política, económica e social do país, assim como a reputação das instituições e dos cidadãos. A responsabilidade de protecção destas </w:t>
      </w:r>
      <w:proofErr w:type="spellStart"/>
      <w:r w:rsidRPr="00FB6101">
        <w:rPr>
          <w:rFonts w:ascii="Times New Roman" w:hAnsi="Times New Roman"/>
          <w:color w:val="auto"/>
          <w:sz w:val="24"/>
          <w:szCs w:val="24"/>
          <w:lang w:val="pt-PT"/>
        </w:rPr>
        <w:t>infra-estruturas</w:t>
      </w:r>
      <w:proofErr w:type="spellEnd"/>
      <w:r w:rsidRPr="00FB6101">
        <w:rPr>
          <w:rFonts w:ascii="Times New Roman" w:hAnsi="Times New Roman"/>
          <w:color w:val="auto"/>
          <w:sz w:val="24"/>
          <w:szCs w:val="24"/>
          <w:lang w:val="pt-PT"/>
        </w:rPr>
        <w:t xml:space="preserve"> recai a todos os </w:t>
      </w:r>
      <w:proofErr w:type="spellStart"/>
      <w:r w:rsidRPr="00FB6101">
        <w:rPr>
          <w:rFonts w:ascii="Times New Roman" w:hAnsi="Times New Roman"/>
          <w:color w:val="auto"/>
          <w:sz w:val="24"/>
          <w:szCs w:val="24"/>
          <w:lang w:val="pt-PT"/>
        </w:rPr>
        <w:t>actores</w:t>
      </w:r>
      <w:proofErr w:type="spellEnd"/>
      <w:r w:rsidRPr="00FB6101">
        <w:rPr>
          <w:rFonts w:ascii="Times New Roman" w:hAnsi="Times New Roman"/>
          <w:color w:val="auto"/>
          <w:sz w:val="24"/>
          <w:szCs w:val="24"/>
          <w:lang w:val="pt-PT"/>
        </w:rPr>
        <w:t xml:space="preserve"> da PENSC, através de aplicação de medidas de </w:t>
      </w:r>
      <w:proofErr w:type="spellStart"/>
      <w:r w:rsidRPr="00FB6101">
        <w:rPr>
          <w:rFonts w:ascii="Times New Roman" w:hAnsi="Times New Roman"/>
          <w:color w:val="auto"/>
          <w:sz w:val="24"/>
          <w:szCs w:val="24"/>
          <w:lang w:val="pt-PT"/>
        </w:rPr>
        <w:t>detecção</w:t>
      </w:r>
      <w:proofErr w:type="spellEnd"/>
      <w:r w:rsidRPr="00FB6101">
        <w:rPr>
          <w:rFonts w:ascii="Times New Roman" w:hAnsi="Times New Roman"/>
          <w:color w:val="auto"/>
          <w:sz w:val="24"/>
          <w:szCs w:val="24"/>
          <w:lang w:val="pt-PT"/>
        </w:rPr>
        <w:t>, prevenção e observância da legislação aplicável.</w:t>
      </w:r>
    </w:p>
    <w:p w14:paraId="23235286" w14:textId="77777777" w:rsidR="00F3433D" w:rsidRPr="00FB6101" w:rsidRDefault="00F3433D" w:rsidP="00F3433D">
      <w:pPr>
        <w:pStyle w:val="p1"/>
        <w:numPr>
          <w:ilvl w:val="0"/>
          <w:numId w:val="9"/>
        </w:numPr>
        <w:suppressAutoHyphens w:val="0"/>
        <w:spacing w:before="120" w:line="360" w:lineRule="auto"/>
        <w:jc w:val="both"/>
        <w:rPr>
          <w:rFonts w:ascii="Times New Roman" w:hAnsi="Times New Roman"/>
          <w:b/>
          <w:bCs/>
          <w:color w:val="auto"/>
          <w:sz w:val="24"/>
          <w:szCs w:val="24"/>
          <w:lang w:val="pt-PT"/>
        </w:rPr>
      </w:pPr>
      <w:r w:rsidRPr="00FB6101">
        <w:rPr>
          <w:rFonts w:ascii="Times New Roman" w:hAnsi="Times New Roman"/>
          <w:b/>
          <w:bCs/>
          <w:color w:val="auto"/>
          <w:sz w:val="24"/>
          <w:szCs w:val="24"/>
          <w:lang w:val="pt-PT"/>
        </w:rPr>
        <w:t xml:space="preserve">Protecção de </w:t>
      </w:r>
      <w:proofErr w:type="spellStart"/>
      <w:r w:rsidRPr="00FB6101">
        <w:rPr>
          <w:rFonts w:ascii="Times New Roman" w:hAnsi="Times New Roman"/>
          <w:b/>
          <w:bCs/>
          <w:color w:val="auto"/>
          <w:sz w:val="24"/>
          <w:szCs w:val="24"/>
          <w:lang w:val="pt-PT"/>
        </w:rPr>
        <w:t>Activos</w:t>
      </w:r>
      <w:proofErr w:type="spellEnd"/>
      <w:r w:rsidRPr="00FB6101">
        <w:rPr>
          <w:rFonts w:ascii="Times New Roman" w:hAnsi="Times New Roman"/>
          <w:b/>
          <w:bCs/>
          <w:color w:val="auto"/>
          <w:sz w:val="24"/>
          <w:szCs w:val="24"/>
          <w:lang w:val="pt-PT"/>
        </w:rPr>
        <w:t xml:space="preserve"> de Informação: </w:t>
      </w:r>
      <w:r w:rsidRPr="00FB6101">
        <w:rPr>
          <w:rFonts w:ascii="Times New Roman" w:hAnsi="Times New Roman"/>
          <w:color w:val="auto"/>
          <w:sz w:val="24"/>
          <w:szCs w:val="24"/>
          <w:lang w:val="pt-PT"/>
        </w:rPr>
        <w:t xml:space="preserve">o </w:t>
      </w:r>
      <w:proofErr w:type="spellStart"/>
      <w:r w:rsidRPr="00FB6101">
        <w:rPr>
          <w:rFonts w:ascii="Times New Roman" w:hAnsi="Times New Roman"/>
          <w:color w:val="auto"/>
          <w:sz w:val="24"/>
          <w:szCs w:val="24"/>
          <w:lang w:val="pt-PT"/>
        </w:rPr>
        <w:t>objectivo</w:t>
      </w:r>
      <w:proofErr w:type="spellEnd"/>
      <w:r w:rsidRPr="00FB6101">
        <w:rPr>
          <w:rFonts w:ascii="Times New Roman" w:hAnsi="Times New Roman"/>
          <w:color w:val="auto"/>
          <w:sz w:val="24"/>
          <w:szCs w:val="24"/>
          <w:lang w:val="pt-PT"/>
        </w:rPr>
        <w:t xml:space="preserve"> deste pilar é a protecção de informação e aplicações, através de estabelecimento de programas de certificação de qualidade e segurança das aplicações e </w:t>
      </w:r>
      <w:proofErr w:type="spellStart"/>
      <w:r w:rsidRPr="00FB6101">
        <w:rPr>
          <w:rFonts w:ascii="Times New Roman" w:hAnsi="Times New Roman"/>
          <w:color w:val="auto"/>
          <w:sz w:val="24"/>
          <w:szCs w:val="24"/>
          <w:lang w:val="pt-PT"/>
        </w:rPr>
        <w:t>infra-estruturas</w:t>
      </w:r>
      <w:proofErr w:type="spellEnd"/>
      <w:r w:rsidRPr="00FB6101">
        <w:rPr>
          <w:rFonts w:ascii="Times New Roman" w:hAnsi="Times New Roman"/>
          <w:color w:val="auto"/>
          <w:sz w:val="24"/>
          <w:szCs w:val="24"/>
          <w:lang w:val="pt-PT"/>
        </w:rPr>
        <w:t xml:space="preserve">, mecanismos de controlo de acessos, estratégias de protecção da confidencialidade, integridade e disponibilidade da informação, regulamentos de protecção de informação, </w:t>
      </w:r>
      <w:proofErr w:type="spellStart"/>
      <w:r w:rsidRPr="00FB6101">
        <w:rPr>
          <w:rFonts w:ascii="Times New Roman" w:hAnsi="Times New Roman"/>
          <w:color w:val="auto"/>
          <w:sz w:val="24"/>
          <w:szCs w:val="24"/>
          <w:lang w:val="pt-PT"/>
        </w:rPr>
        <w:t>adopção</w:t>
      </w:r>
      <w:proofErr w:type="spellEnd"/>
      <w:r w:rsidRPr="00FB6101">
        <w:rPr>
          <w:rFonts w:ascii="Times New Roman" w:hAnsi="Times New Roman"/>
          <w:color w:val="auto"/>
          <w:sz w:val="24"/>
          <w:szCs w:val="24"/>
          <w:lang w:val="pt-PT"/>
        </w:rPr>
        <w:t xml:space="preserve"> de soluções tecnológicas de protecção e de resiliência de sistemas e </w:t>
      </w:r>
      <w:proofErr w:type="spellStart"/>
      <w:r w:rsidRPr="00FB6101">
        <w:rPr>
          <w:rFonts w:ascii="Times New Roman" w:hAnsi="Times New Roman"/>
          <w:color w:val="auto"/>
          <w:sz w:val="24"/>
          <w:szCs w:val="24"/>
          <w:lang w:val="pt-PT"/>
        </w:rPr>
        <w:t>Activos</w:t>
      </w:r>
      <w:proofErr w:type="spellEnd"/>
      <w:r w:rsidRPr="00FB6101">
        <w:rPr>
          <w:rFonts w:ascii="Times New Roman" w:hAnsi="Times New Roman"/>
          <w:color w:val="auto"/>
          <w:sz w:val="24"/>
          <w:szCs w:val="24"/>
          <w:lang w:val="pt-PT"/>
        </w:rPr>
        <w:t xml:space="preserve"> de Informação, assim como de realização de auditorias e avaliação dos níveis de maturidade no âmbito de segurança cibernética.</w:t>
      </w:r>
    </w:p>
    <w:p w14:paraId="1D21AE55" w14:textId="77777777" w:rsidR="00F3433D" w:rsidRPr="00FB6101" w:rsidRDefault="00F3433D" w:rsidP="00F3433D">
      <w:pPr>
        <w:pStyle w:val="p1"/>
        <w:spacing w:before="120" w:line="360" w:lineRule="auto"/>
        <w:ind w:left="720"/>
        <w:jc w:val="both"/>
        <w:rPr>
          <w:rFonts w:ascii="Times New Roman" w:hAnsi="Times New Roman"/>
          <w:color w:val="auto"/>
          <w:sz w:val="24"/>
          <w:szCs w:val="24"/>
          <w:lang w:val="pt-PT"/>
        </w:rPr>
      </w:pPr>
      <w:r w:rsidRPr="00FB6101">
        <w:rPr>
          <w:rFonts w:ascii="Times New Roman" w:hAnsi="Times New Roman"/>
          <w:color w:val="auto"/>
          <w:sz w:val="24"/>
          <w:szCs w:val="24"/>
          <w:lang w:val="pt-PT"/>
        </w:rPr>
        <w:t>A informação constitui um importante recurso para o desenvolvimento, segurança e defesa das nações, e qualquer impedimento ao acesso ou destruição podem pôr em causa a confiança de cidadãos ou interesses particulares, inclusive a soberania de um país. Por isso, devem ser implementadas medidas contra situações de ameaças às liberdades individuais, aos dados pessoais e, em suma, à privacidade, confidencialidade e integridade de dados.</w:t>
      </w:r>
    </w:p>
    <w:p w14:paraId="3029A994" w14:textId="77777777" w:rsidR="00F3433D" w:rsidRPr="000876B2" w:rsidRDefault="00F3433D" w:rsidP="00F3433D">
      <w:pPr>
        <w:pStyle w:val="p1"/>
        <w:numPr>
          <w:ilvl w:val="0"/>
          <w:numId w:val="9"/>
        </w:numPr>
        <w:suppressAutoHyphens w:val="0"/>
        <w:spacing w:before="120" w:line="360" w:lineRule="auto"/>
        <w:jc w:val="both"/>
        <w:rPr>
          <w:rFonts w:ascii="Times New Roman" w:hAnsi="Times New Roman"/>
          <w:color w:val="auto"/>
          <w:sz w:val="24"/>
          <w:szCs w:val="24"/>
          <w:lang w:val="pt-PT"/>
        </w:rPr>
      </w:pPr>
      <w:r w:rsidRPr="00FB6101">
        <w:rPr>
          <w:rFonts w:ascii="Times New Roman" w:hAnsi="Times New Roman"/>
          <w:b/>
          <w:bCs/>
          <w:color w:val="auto"/>
          <w:sz w:val="24"/>
          <w:szCs w:val="24"/>
          <w:lang w:val="pt-PT"/>
        </w:rPr>
        <w:t>Quadro Legal e Regulatório</w:t>
      </w:r>
      <w:r w:rsidRPr="00FB6101">
        <w:rPr>
          <w:rFonts w:ascii="Times New Roman" w:hAnsi="Times New Roman"/>
          <w:color w:val="auto"/>
          <w:sz w:val="24"/>
          <w:szCs w:val="24"/>
          <w:lang w:val="pt-PT"/>
        </w:rPr>
        <w:t xml:space="preserve">: o </w:t>
      </w:r>
      <w:proofErr w:type="spellStart"/>
      <w:r w:rsidRPr="00FB6101">
        <w:rPr>
          <w:rFonts w:ascii="Times New Roman" w:hAnsi="Times New Roman"/>
          <w:color w:val="auto"/>
          <w:sz w:val="24"/>
          <w:szCs w:val="24"/>
          <w:lang w:val="pt-PT"/>
        </w:rPr>
        <w:t>objectivo</w:t>
      </w:r>
      <w:proofErr w:type="spellEnd"/>
      <w:r w:rsidRPr="00FB6101">
        <w:rPr>
          <w:rFonts w:ascii="Times New Roman" w:hAnsi="Times New Roman"/>
          <w:color w:val="auto"/>
          <w:sz w:val="24"/>
          <w:szCs w:val="24"/>
          <w:lang w:val="pt-PT"/>
        </w:rPr>
        <w:t xml:space="preserve"> deste pilar é desenvolver um quadro legal e regulatório capaz de harmonizar as </w:t>
      </w:r>
      <w:r w:rsidR="000876B2">
        <w:rPr>
          <w:rFonts w:ascii="Times New Roman" w:hAnsi="Times New Roman"/>
          <w:color w:val="auto"/>
          <w:sz w:val="24"/>
          <w:szCs w:val="24"/>
          <w:lang w:val="pt-PT"/>
        </w:rPr>
        <w:t xml:space="preserve">boas </w:t>
      </w:r>
      <w:r w:rsidRPr="000876B2">
        <w:rPr>
          <w:rFonts w:ascii="Times New Roman" w:hAnsi="Times New Roman"/>
          <w:color w:val="auto"/>
          <w:sz w:val="24"/>
          <w:szCs w:val="24"/>
          <w:lang w:val="pt-PT"/>
        </w:rPr>
        <w:t xml:space="preserve">práticas a nível nacional, regional e </w:t>
      </w:r>
      <w:r w:rsidRPr="000876B2">
        <w:rPr>
          <w:rFonts w:ascii="Times New Roman" w:hAnsi="Times New Roman"/>
          <w:color w:val="auto"/>
          <w:sz w:val="24"/>
          <w:szCs w:val="24"/>
          <w:lang w:val="pt-PT"/>
        </w:rPr>
        <w:lastRenderedPageBreak/>
        <w:t xml:space="preserve">internacional, simplificar e </w:t>
      </w:r>
      <w:proofErr w:type="spellStart"/>
      <w:r w:rsidRPr="000876B2">
        <w:rPr>
          <w:rFonts w:ascii="Times New Roman" w:hAnsi="Times New Roman"/>
          <w:color w:val="auto"/>
          <w:sz w:val="24"/>
          <w:szCs w:val="24"/>
          <w:lang w:val="pt-PT"/>
        </w:rPr>
        <w:t>efectivar</w:t>
      </w:r>
      <w:proofErr w:type="spellEnd"/>
      <w:r w:rsidRPr="000876B2">
        <w:rPr>
          <w:rFonts w:ascii="Times New Roman" w:hAnsi="Times New Roman"/>
          <w:color w:val="auto"/>
          <w:sz w:val="24"/>
          <w:szCs w:val="24"/>
          <w:lang w:val="pt-PT"/>
        </w:rPr>
        <w:t xml:space="preserve"> o combate a crimes cibernéticos, proporcionando segurança jurídica no ciberespaço. Nesta </w:t>
      </w:r>
      <w:proofErr w:type="spellStart"/>
      <w:r w:rsidRPr="000876B2">
        <w:rPr>
          <w:rFonts w:ascii="Times New Roman" w:hAnsi="Times New Roman"/>
          <w:color w:val="auto"/>
          <w:sz w:val="24"/>
          <w:szCs w:val="24"/>
          <w:lang w:val="pt-PT"/>
        </w:rPr>
        <w:t>perspectiva</w:t>
      </w:r>
      <w:proofErr w:type="spellEnd"/>
      <w:r w:rsidRPr="000876B2">
        <w:rPr>
          <w:rFonts w:ascii="Times New Roman" w:hAnsi="Times New Roman"/>
          <w:color w:val="auto"/>
          <w:sz w:val="24"/>
          <w:szCs w:val="24"/>
          <w:lang w:val="pt-PT"/>
        </w:rPr>
        <w:t xml:space="preserve">, o quadro jurídico-administrativo deve ser melhorado para facilitar a </w:t>
      </w:r>
      <w:proofErr w:type="spellStart"/>
      <w:r w:rsidRPr="000876B2">
        <w:rPr>
          <w:rFonts w:ascii="Times New Roman" w:hAnsi="Times New Roman"/>
          <w:color w:val="auto"/>
          <w:sz w:val="24"/>
          <w:szCs w:val="24"/>
          <w:lang w:val="pt-PT"/>
        </w:rPr>
        <w:t>actuação</w:t>
      </w:r>
      <w:proofErr w:type="spellEnd"/>
      <w:r w:rsidRPr="000876B2">
        <w:rPr>
          <w:rFonts w:ascii="Times New Roman" w:hAnsi="Times New Roman"/>
          <w:color w:val="auto"/>
          <w:sz w:val="24"/>
          <w:szCs w:val="24"/>
          <w:lang w:val="pt-PT"/>
        </w:rPr>
        <w:t xml:space="preserve"> das autoridades, identificação, investigação, esclarecimento e aplicação de medidas em casos de contravenção.</w:t>
      </w:r>
    </w:p>
    <w:p w14:paraId="495B5D2B" w14:textId="77777777" w:rsidR="00F3433D" w:rsidRPr="00FB6101" w:rsidRDefault="00F3433D" w:rsidP="00F3433D">
      <w:pPr>
        <w:pStyle w:val="p1"/>
        <w:numPr>
          <w:ilvl w:val="0"/>
          <w:numId w:val="9"/>
        </w:numPr>
        <w:suppressAutoHyphens w:val="0"/>
        <w:spacing w:before="120" w:line="360" w:lineRule="auto"/>
        <w:jc w:val="both"/>
        <w:rPr>
          <w:rFonts w:ascii="Times New Roman" w:hAnsi="Times New Roman"/>
          <w:color w:val="auto"/>
          <w:sz w:val="24"/>
          <w:szCs w:val="24"/>
          <w:lang w:val="pt-PT"/>
        </w:rPr>
      </w:pPr>
      <w:r w:rsidRPr="00FB6101">
        <w:rPr>
          <w:rFonts w:ascii="Times New Roman" w:hAnsi="Times New Roman"/>
          <w:b/>
          <w:bCs/>
          <w:color w:val="auto"/>
          <w:sz w:val="24"/>
          <w:szCs w:val="24"/>
          <w:lang w:val="pt-PT"/>
        </w:rPr>
        <w:t>Desenvolvimento de Capacidade</w:t>
      </w:r>
      <w:r w:rsidRPr="00FB6101">
        <w:rPr>
          <w:rFonts w:ascii="Times New Roman" w:hAnsi="Times New Roman"/>
          <w:color w:val="auto"/>
          <w:sz w:val="24"/>
          <w:szCs w:val="24"/>
          <w:lang w:val="pt-PT"/>
        </w:rPr>
        <w:t xml:space="preserve">: Pesquisa e Inovação: o </w:t>
      </w:r>
      <w:proofErr w:type="spellStart"/>
      <w:r w:rsidRPr="00FB6101">
        <w:rPr>
          <w:rFonts w:ascii="Times New Roman" w:hAnsi="Times New Roman"/>
          <w:color w:val="auto"/>
          <w:sz w:val="24"/>
          <w:szCs w:val="24"/>
          <w:lang w:val="pt-PT"/>
        </w:rPr>
        <w:t>objectivo</w:t>
      </w:r>
      <w:proofErr w:type="spellEnd"/>
      <w:r w:rsidRPr="00FB6101">
        <w:rPr>
          <w:rFonts w:ascii="Times New Roman" w:hAnsi="Times New Roman"/>
          <w:color w:val="auto"/>
          <w:sz w:val="24"/>
          <w:szCs w:val="24"/>
          <w:lang w:val="pt-PT"/>
        </w:rPr>
        <w:t xml:space="preserve"> deste pilar está focado em </w:t>
      </w:r>
      <w:proofErr w:type="spellStart"/>
      <w:r w:rsidRPr="00FB6101">
        <w:rPr>
          <w:rFonts w:ascii="Times New Roman" w:hAnsi="Times New Roman"/>
          <w:color w:val="auto"/>
          <w:sz w:val="24"/>
          <w:szCs w:val="24"/>
          <w:lang w:val="pt-PT"/>
        </w:rPr>
        <w:t>acções</w:t>
      </w:r>
      <w:proofErr w:type="spellEnd"/>
      <w:r w:rsidRPr="00FB6101">
        <w:rPr>
          <w:rFonts w:ascii="Times New Roman" w:hAnsi="Times New Roman"/>
          <w:color w:val="auto"/>
          <w:sz w:val="24"/>
          <w:szCs w:val="24"/>
          <w:lang w:val="pt-PT"/>
        </w:rPr>
        <w:t xml:space="preserve"> voltadas para a criação e fortalecimento das capacidades organizacionais, dos recursos humanos e tecnológicos, consciencialização, promoção da pesquisa e inovação. Para o alcance deste </w:t>
      </w:r>
      <w:proofErr w:type="spellStart"/>
      <w:r w:rsidRPr="00FB6101">
        <w:rPr>
          <w:rFonts w:ascii="Times New Roman" w:hAnsi="Times New Roman"/>
          <w:color w:val="auto"/>
          <w:sz w:val="24"/>
          <w:szCs w:val="24"/>
          <w:lang w:val="pt-PT"/>
        </w:rPr>
        <w:t>objectivo</w:t>
      </w:r>
      <w:proofErr w:type="spellEnd"/>
      <w:r w:rsidRPr="00FB6101">
        <w:rPr>
          <w:rFonts w:ascii="Times New Roman" w:hAnsi="Times New Roman"/>
          <w:color w:val="auto"/>
          <w:sz w:val="24"/>
          <w:szCs w:val="24"/>
          <w:lang w:val="pt-PT"/>
        </w:rPr>
        <w:t xml:space="preserve">, devem ser desenvolvidos programas de formação técnica, capacitação, certificação, consciencialização, promoção de pesquisa e inovação, de modo que a sociedade, a academia, os sectores público e privado disponham dos recursos necessários para </w:t>
      </w:r>
      <w:proofErr w:type="spellStart"/>
      <w:r w:rsidRPr="00FB6101">
        <w:rPr>
          <w:rFonts w:ascii="Times New Roman" w:hAnsi="Times New Roman"/>
          <w:color w:val="auto"/>
          <w:sz w:val="24"/>
          <w:szCs w:val="24"/>
          <w:lang w:val="pt-PT"/>
        </w:rPr>
        <w:t>actuarem</w:t>
      </w:r>
      <w:proofErr w:type="spellEnd"/>
      <w:r w:rsidRPr="00FB6101">
        <w:rPr>
          <w:rFonts w:ascii="Times New Roman" w:hAnsi="Times New Roman"/>
          <w:color w:val="auto"/>
          <w:sz w:val="24"/>
          <w:szCs w:val="24"/>
          <w:lang w:val="pt-PT"/>
        </w:rPr>
        <w:t xml:space="preserve"> no ciberespaço.</w:t>
      </w:r>
    </w:p>
    <w:p w14:paraId="5112229F" w14:textId="77777777" w:rsidR="00F3433D" w:rsidRPr="00FB6101" w:rsidRDefault="00F3433D" w:rsidP="00F3433D">
      <w:pPr>
        <w:pStyle w:val="p1"/>
        <w:numPr>
          <w:ilvl w:val="0"/>
          <w:numId w:val="9"/>
        </w:numPr>
        <w:suppressAutoHyphens w:val="0"/>
        <w:spacing w:before="120" w:line="360" w:lineRule="auto"/>
        <w:jc w:val="both"/>
        <w:rPr>
          <w:rFonts w:ascii="Times New Roman" w:hAnsi="Times New Roman"/>
          <w:color w:val="auto"/>
          <w:sz w:val="24"/>
          <w:szCs w:val="24"/>
          <w:lang w:val="pt-PT"/>
        </w:rPr>
      </w:pPr>
      <w:r w:rsidRPr="00FB6101">
        <w:rPr>
          <w:rFonts w:ascii="Times New Roman" w:hAnsi="Times New Roman"/>
          <w:b/>
          <w:bCs/>
          <w:color w:val="auto"/>
          <w:sz w:val="24"/>
          <w:szCs w:val="24"/>
          <w:lang w:val="pt-PT"/>
        </w:rPr>
        <w:t>Cultura de Segurança Cibernética e Consciencialização</w:t>
      </w:r>
      <w:r w:rsidRPr="00FB6101">
        <w:rPr>
          <w:rFonts w:ascii="Times New Roman" w:hAnsi="Times New Roman"/>
          <w:color w:val="auto"/>
          <w:sz w:val="24"/>
          <w:szCs w:val="24"/>
          <w:lang w:val="pt-PT"/>
        </w:rPr>
        <w:t xml:space="preserve">: o </w:t>
      </w:r>
      <w:proofErr w:type="spellStart"/>
      <w:r w:rsidRPr="00FB6101">
        <w:rPr>
          <w:rFonts w:ascii="Times New Roman" w:hAnsi="Times New Roman"/>
          <w:color w:val="auto"/>
          <w:sz w:val="24"/>
          <w:szCs w:val="24"/>
          <w:lang w:val="pt-PT"/>
        </w:rPr>
        <w:t>objectivo</w:t>
      </w:r>
      <w:proofErr w:type="spellEnd"/>
      <w:r w:rsidRPr="00FB6101">
        <w:rPr>
          <w:rFonts w:ascii="Times New Roman" w:hAnsi="Times New Roman"/>
          <w:color w:val="auto"/>
          <w:sz w:val="24"/>
          <w:szCs w:val="24"/>
          <w:lang w:val="pt-PT"/>
        </w:rPr>
        <w:t xml:space="preserve"> é tornar o cidadão cada vez mais consciente de ameaças e riscos cibernéticos. Por isso, devem ser desenvolvidos programas de consciencialização para transmitir as boas práticas de uso das TIC, que possam contribuir para a redução de exposição a riscos de incidentes cibernéticos.</w:t>
      </w:r>
    </w:p>
    <w:p w14:paraId="3FC70C19" w14:textId="77777777" w:rsidR="007E68DC" w:rsidRPr="00F25C79" w:rsidRDefault="001821A2" w:rsidP="00F3433D">
      <w:pPr>
        <w:pStyle w:val="p1"/>
        <w:spacing w:before="120" w:line="278" w:lineRule="auto"/>
        <w:ind w:left="714"/>
        <w:rPr>
          <w:rFonts w:ascii="Calibri" w:hAnsi="Calibri" w:cs="Calibri"/>
          <w:color w:val="auto"/>
          <w:sz w:val="24"/>
          <w:szCs w:val="24"/>
          <w:lang w:val="pt-PT"/>
        </w:rPr>
        <w:sectPr w:rsidR="007E68DC" w:rsidRPr="00F25C7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20"/>
          <w:formProt w:val="0"/>
          <w:titlePg/>
          <w:docGrid w:linePitch="360" w:charSpace="4096"/>
        </w:sectPr>
      </w:pPr>
      <w:r w:rsidRPr="00CB12CA">
        <w:rPr>
          <w:rFonts w:ascii="Times New Roman" w:hAnsi="Times New Roman"/>
          <w:color w:val="auto"/>
          <w:sz w:val="24"/>
          <w:szCs w:val="24"/>
          <w:lang w:val="pt-PT"/>
        </w:rPr>
        <w:t>.</w:t>
      </w:r>
    </w:p>
    <w:p w14:paraId="5227E8DB" w14:textId="77777777" w:rsidR="00FF0494" w:rsidRPr="008D32D7" w:rsidRDefault="00FF0494">
      <w:pPr>
        <w:spacing w:line="360" w:lineRule="auto"/>
        <w:jc w:val="both"/>
        <w:rPr>
          <w:lang w:val="pt-PT"/>
        </w:rPr>
      </w:pPr>
    </w:p>
    <w:p w14:paraId="601D083A" w14:textId="7895B623" w:rsidR="00FF0494" w:rsidRPr="00984269" w:rsidRDefault="001A4C09" w:rsidP="00984269">
      <w:pPr>
        <w:pStyle w:val="Heading2"/>
        <w:spacing w:line="360" w:lineRule="auto"/>
        <w:ind w:right="2363"/>
        <w:jc w:val="both"/>
        <w:rPr>
          <w:rFonts w:ascii="Times New Roman" w:eastAsia="Calibri" w:hAnsi="Times New Roman" w:cs="Times New Roman"/>
          <w:b/>
          <w:bCs/>
          <w:color w:val="000000" w:themeColor="text1"/>
          <w:kern w:val="0"/>
          <w:sz w:val="28"/>
          <w:szCs w:val="28"/>
          <w:lang w:val="pt-PT" w:eastAsia="en-GB"/>
          <w14:ligatures w14:val="none"/>
        </w:rPr>
      </w:pPr>
      <w:bookmarkStart w:id="46" w:name="_Toc240788545"/>
      <w:r>
        <w:rPr>
          <w:rStyle w:val="Heading1Char"/>
          <w:rFonts w:ascii="Times New Roman" w:hAnsi="Times New Roman" w:cs="Times New Roman"/>
          <w:b/>
          <w:bCs/>
          <w:color w:val="000000"/>
          <w:sz w:val="28"/>
          <w:szCs w:val="28"/>
        </w:rPr>
        <w:t>3</w:t>
      </w:r>
      <w:r w:rsidR="001821A2" w:rsidRPr="00984269">
        <w:rPr>
          <w:rStyle w:val="Heading1Char"/>
          <w:rFonts w:ascii="Times New Roman" w:hAnsi="Times New Roman" w:cs="Times New Roman"/>
          <w:b/>
          <w:bCs/>
          <w:color w:val="000000"/>
          <w:sz w:val="28"/>
          <w:szCs w:val="28"/>
        </w:rPr>
        <w:t xml:space="preserve">. </w:t>
      </w:r>
      <w:bookmarkStart w:id="47" w:name="_Toc237964965"/>
      <w:r w:rsidR="00984269" w:rsidRPr="004911D9">
        <w:rPr>
          <w:rStyle w:val="Heading1Char"/>
          <w:rFonts w:ascii="Times New Roman" w:hAnsi="Times New Roman" w:cs="Times New Roman"/>
          <w:b/>
          <w:bCs/>
          <w:color w:val="000000"/>
          <w:sz w:val="28"/>
          <w:szCs w:val="28"/>
        </w:rPr>
        <w:t>Iniciativas da Estratégia Nacional de Segurança Cibernética 202</w:t>
      </w:r>
      <w:r w:rsidR="00984269">
        <w:rPr>
          <w:rStyle w:val="Heading1Char"/>
          <w:rFonts w:ascii="Times New Roman" w:hAnsi="Times New Roman" w:cs="Times New Roman"/>
          <w:b/>
          <w:bCs/>
          <w:color w:val="000000"/>
          <w:sz w:val="28"/>
          <w:szCs w:val="28"/>
        </w:rPr>
        <w:t>6</w:t>
      </w:r>
      <w:r w:rsidR="00984269" w:rsidRPr="004911D9">
        <w:rPr>
          <w:rStyle w:val="Heading1Char"/>
          <w:rFonts w:ascii="Times New Roman" w:hAnsi="Times New Roman" w:cs="Times New Roman"/>
          <w:b/>
          <w:bCs/>
          <w:color w:val="000000"/>
          <w:sz w:val="28"/>
          <w:szCs w:val="28"/>
        </w:rPr>
        <w:t>–20</w:t>
      </w:r>
      <w:r w:rsidR="00984269">
        <w:rPr>
          <w:rStyle w:val="Heading1Char"/>
          <w:rFonts w:ascii="Times New Roman" w:hAnsi="Times New Roman" w:cs="Times New Roman"/>
          <w:b/>
          <w:bCs/>
          <w:color w:val="000000"/>
          <w:sz w:val="28"/>
          <w:szCs w:val="28"/>
        </w:rPr>
        <w:t>30</w:t>
      </w:r>
      <w:bookmarkEnd w:id="46"/>
      <w:bookmarkEnd w:id="47"/>
    </w:p>
    <w:p w14:paraId="54D17DC6" w14:textId="77777777" w:rsidR="00FF0494" w:rsidRPr="008D32D7" w:rsidRDefault="00984269" w:rsidP="00306C74">
      <w:pPr>
        <w:spacing w:line="360" w:lineRule="auto"/>
        <w:jc w:val="both"/>
        <w:rPr>
          <w:lang w:val="pt-PT"/>
        </w:rPr>
      </w:pPr>
      <w:r w:rsidRPr="008D32D7">
        <w:rPr>
          <w:lang w:val="pt-PT"/>
        </w:rPr>
        <w:t xml:space="preserve">A Tabela 1 apresenta as iniciativas da Estratégia, alinhadas com os </w:t>
      </w:r>
      <w:proofErr w:type="spellStart"/>
      <w:r w:rsidRPr="008D32D7">
        <w:rPr>
          <w:lang w:val="pt-PT"/>
        </w:rPr>
        <w:t>respectivos</w:t>
      </w:r>
      <w:proofErr w:type="spellEnd"/>
      <w:r w:rsidRPr="008D32D7">
        <w:rPr>
          <w:lang w:val="pt-PT"/>
        </w:rPr>
        <w:t xml:space="preserve"> pilares e </w:t>
      </w:r>
      <w:proofErr w:type="spellStart"/>
      <w:r w:rsidRPr="008D32D7">
        <w:rPr>
          <w:lang w:val="pt-PT"/>
        </w:rPr>
        <w:t>objectivos</w:t>
      </w:r>
      <w:proofErr w:type="spellEnd"/>
      <w:r w:rsidRPr="008D32D7">
        <w:rPr>
          <w:lang w:val="pt-PT"/>
        </w:rPr>
        <w:t xml:space="preserve"> específicos. As iniciativas foram consolidadas para transformar as obrigações legais e institucionais em capacidades operacionais, incluindo governação, protecção das ICI, resposta a incidentes, continuidade, </w:t>
      </w:r>
      <w:r w:rsidR="00306C74" w:rsidRPr="008D32D7">
        <w:rPr>
          <w:lang w:val="pt-PT"/>
        </w:rPr>
        <w:t xml:space="preserve">segurança na nuvem e ameaças </w:t>
      </w:r>
      <w:r w:rsidRPr="008D32D7">
        <w:rPr>
          <w:lang w:val="pt-PT"/>
        </w:rPr>
        <w:t>emergentes, desenvolvimento de competências e consciencialização.</w:t>
      </w:r>
    </w:p>
    <w:p w14:paraId="03D2F391" w14:textId="77777777" w:rsidR="00984269" w:rsidRPr="008D32D7" w:rsidRDefault="00984269">
      <w:pPr>
        <w:rPr>
          <w:szCs w:val="28"/>
          <w:lang w:val="pt-PT"/>
        </w:rPr>
      </w:pPr>
    </w:p>
    <w:p w14:paraId="4ED6C4F6" w14:textId="77777777" w:rsidR="00984269" w:rsidRPr="008D32D7" w:rsidRDefault="00984269" w:rsidP="00984269">
      <w:pPr>
        <w:rPr>
          <w:color w:val="0C0C0D"/>
          <w:sz w:val="16"/>
          <w:szCs w:val="16"/>
          <w:lang w:val="pt-PT"/>
        </w:rPr>
      </w:pPr>
      <w:r w:rsidRPr="008D32D7">
        <w:rPr>
          <w:b/>
          <w:bCs/>
          <w:lang w:val="pt-PT"/>
        </w:rPr>
        <w:t>Tabela 1</w:t>
      </w:r>
      <w:r w:rsidRPr="008D32D7">
        <w:rPr>
          <w:lang w:val="pt-PT"/>
        </w:rPr>
        <w:t>: Iniciativas alinhadas com os Pilares, Objectivos Específicos.</w:t>
      </w:r>
    </w:p>
    <w:p w14:paraId="204EEF8E" w14:textId="77777777" w:rsidR="00FF0494" w:rsidRPr="008D32D7" w:rsidRDefault="00FF0494">
      <w:pPr>
        <w:rPr>
          <w:color w:val="0C0C0D"/>
          <w:sz w:val="20"/>
          <w:szCs w:val="20"/>
          <w:lang w:val="pt-PT"/>
        </w:rPr>
      </w:pPr>
    </w:p>
    <w:tbl>
      <w:tblPr>
        <w:tblStyle w:val="TableGrid"/>
        <w:tblpPr w:leftFromText="180" w:rightFromText="180" w:vertAnchor="text" w:tblpY="1"/>
        <w:tblOverlap w:val="never"/>
        <w:tblW w:w="13887"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0" w:type="dxa"/>
          <w:left w:w="120" w:type="dxa"/>
          <w:bottom w:w="80" w:type="dxa"/>
          <w:right w:w="120" w:type="dxa"/>
        </w:tblCellMar>
        <w:tblLook w:val="04A0" w:firstRow="1" w:lastRow="0" w:firstColumn="1" w:lastColumn="0" w:noHBand="0" w:noVBand="1"/>
      </w:tblPr>
      <w:tblGrid>
        <w:gridCol w:w="846"/>
        <w:gridCol w:w="2269"/>
        <w:gridCol w:w="3968"/>
        <w:gridCol w:w="6804"/>
      </w:tblGrid>
      <w:tr w:rsidR="00FF0494" w:rsidRPr="007B6C2B" w14:paraId="755D8962" w14:textId="77777777" w:rsidTr="002A4165">
        <w:trPr>
          <w:cantSplit/>
          <w:tblHeader/>
        </w:trPr>
        <w:tc>
          <w:tcPr>
            <w:tcW w:w="846" w:type="dxa"/>
            <w:shd w:val="clear" w:color="auto" w:fill="1F4E78"/>
            <w:tcMar>
              <w:top w:w="70" w:type="dxa"/>
              <w:left w:w="80" w:type="dxa"/>
              <w:bottom w:w="70" w:type="dxa"/>
              <w:right w:w="80" w:type="dxa"/>
            </w:tcMar>
            <w:vAlign w:val="center"/>
          </w:tcPr>
          <w:p w14:paraId="0F48DA6E" w14:textId="77777777" w:rsidR="00FF0494" w:rsidRPr="007B6C2B" w:rsidRDefault="00DB49B6" w:rsidP="00DF11C2">
            <w:pPr>
              <w:spacing w:after="40"/>
              <w:jc w:val="center"/>
              <w:rPr>
                <w:sz w:val="20"/>
                <w:szCs w:val="20"/>
              </w:rPr>
            </w:pPr>
            <w:r w:rsidRPr="007B6C2B">
              <w:rPr>
                <w:b/>
                <w:color w:val="FFFFFF"/>
                <w:sz w:val="20"/>
                <w:szCs w:val="20"/>
              </w:rPr>
              <w:t>#</w:t>
            </w:r>
          </w:p>
        </w:tc>
        <w:tc>
          <w:tcPr>
            <w:tcW w:w="2269" w:type="dxa"/>
            <w:shd w:val="clear" w:color="auto" w:fill="1F4E78"/>
            <w:tcMar>
              <w:top w:w="70" w:type="dxa"/>
              <w:left w:w="80" w:type="dxa"/>
              <w:bottom w:w="70" w:type="dxa"/>
              <w:right w:w="80" w:type="dxa"/>
            </w:tcMar>
            <w:vAlign w:val="center"/>
          </w:tcPr>
          <w:p w14:paraId="78F05824" w14:textId="77777777" w:rsidR="00FF0494" w:rsidRPr="007B6C2B" w:rsidRDefault="001821A2" w:rsidP="002A4165">
            <w:pPr>
              <w:spacing w:after="40"/>
              <w:jc w:val="center"/>
              <w:rPr>
                <w:sz w:val="20"/>
                <w:szCs w:val="20"/>
              </w:rPr>
            </w:pPr>
            <w:r w:rsidRPr="007B6C2B">
              <w:rPr>
                <w:b/>
                <w:color w:val="FFFFFF"/>
                <w:sz w:val="20"/>
                <w:szCs w:val="20"/>
              </w:rPr>
              <w:t>Pilar</w:t>
            </w:r>
          </w:p>
        </w:tc>
        <w:tc>
          <w:tcPr>
            <w:tcW w:w="3968" w:type="dxa"/>
            <w:shd w:val="clear" w:color="auto" w:fill="1F4E78"/>
            <w:tcMar>
              <w:top w:w="70" w:type="dxa"/>
              <w:left w:w="80" w:type="dxa"/>
              <w:bottom w:w="70" w:type="dxa"/>
              <w:right w:w="80" w:type="dxa"/>
            </w:tcMar>
            <w:vAlign w:val="center"/>
          </w:tcPr>
          <w:p w14:paraId="37726766" w14:textId="77777777" w:rsidR="00FF0494" w:rsidRPr="007B6C2B" w:rsidRDefault="00DB49B6" w:rsidP="002A4165">
            <w:pPr>
              <w:spacing w:after="40"/>
              <w:jc w:val="center"/>
              <w:rPr>
                <w:sz w:val="20"/>
                <w:szCs w:val="20"/>
              </w:rPr>
            </w:pPr>
            <w:proofErr w:type="spellStart"/>
            <w:r w:rsidRPr="007B6C2B">
              <w:rPr>
                <w:b/>
                <w:color w:val="FFFFFF"/>
                <w:sz w:val="20"/>
                <w:szCs w:val="20"/>
              </w:rPr>
              <w:t>Objectivo</w:t>
            </w:r>
            <w:proofErr w:type="spellEnd"/>
            <w:r w:rsidRPr="007B6C2B">
              <w:rPr>
                <w:b/>
                <w:color w:val="FFFFFF"/>
                <w:sz w:val="20"/>
                <w:szCs w:val="20"/>
              </w:rPr>
              <w:t xml:space="preserve"> </w:t>
            </w:r>
            <w:proofErr w:type="spellStart"/>
            <w:r w:rsidRPr="007B6C2B">
              <w:rPr>
                <w:b/>
                <w:color w:val="FFFFFF"/>
                <w:sz w:val="20"/>
                <w:szCs w:val="20"/>
              </w:rPr>
              <w:t>específico</w:t>
            </w:r>
            <w:proofErr w:type="spellEnd"/>
          </w:p>
        </w:tc>
        <w:tc>
          <w:tcPr>
            <w:tcW w:w="6804" w:type="dxa"/>
            <w:shd w:val="clear" w:color="auto" w:fill="1F4E78"/>
            <w:tcMar>
              <w:top w:w="70" w:type="dxa"/>
              <w:left w:w="80" w:type="dxa"/>
              <w:bottom w:w="70" w:type="dxa"/>
              <w:right w:w="80" w:type="dxa"/>
            </w:tcMar>
            <w:vAlign w:val="center"/>
          </w:tcPr>
          <w:p w14:paraId="3AF57385" w14:textId="77777777" w:rsidR="00FF0494" w:rsidRPr="007B6C2B" w:rsidRDefault="00DB49B6" w:rsidP="002A4165">
            <w:pPr>
              <w:spacing w:after="40"/>
              <w:jc w:val="center"/>
              <w:rPr>
                <w:sz w:val="20"/>
                <w:szCs w:val="20"/>
              </w:rPr>
            </w:pPr>
            <w:r w:rsidRPr="007B6C2B">
              <w:rPr>
                <w:b/>
                <w:color w:val="FFFFFF"/>
                <w:sz w:val="20"/>
                <w:szCs w:val="20"/>
              </w:rPr>
              <w:t>Iniciativa</w:t>
            </w:r>
          </w:p>
        </w:tc>
      </w:tr>
      <w:tr w:rsidR="00D222E0" w:rsidRPr="00907B70" w14:paraId="6BD50D71" w14:textId="77777777" w:rsidTr="002A4165">
        <w:tc>
          <w:tcPr>
            <w:tcW w:w="846" w:type="dxa"/>
            <w:shd w:val="clear" w:color="auto" w:fill="FFFFFF"/>
            <w:vAlign w:val="center"/>
          </w:tcPr>
          <w:p w14:paraId="206C6D2A" w14:textId="77777777" w:rsidR="00D222E0" w:rsidRPr="007B6C2B" w:rsidRDefault="00D222E0">
            <w:pPr>
              <w:spacing w:after="40"/>
              <w:jc w:val="center"/>
              <w:rPr>
                <w:sz w:val="20"/>
                <w:szCs w:val="20"/>
              </w:rPr>
            </w:pPr>
            <w:r w:rsidRPr="007B6C2B">
              <w:rPr>
                <w:color w:val="000000"/>
                <w:sz w:val="20"/>
                <w:szCs w:val="20"/>
              </w:rPr>
              <w:t>I.1</w:t>
            </w:r>
          </w:p>
        </w:tc>
        <w:tc>
          <w:tcPr>
            <w:tcW w:w="2269" w:type="dxa"/>
            <w:vMerge w:val="restart"/>
            <w:shd w:val="clear" w:color="auto" w:fill="FFFFFF"/>
            <w:vAlign w:val="center"/>
          </w:tcPr>
          <w:p w14:paraId="7AA4A1C5" w14:textId="77777777" w:rsidR="00D222E0" w:rsidRPr="007B6C2B" w:rsidRDefault="00D222E0">
            <w:pPr>
              <w:spacing w:after="40"/>
              <w:rPr>
                <w:b/>
                <w:bCs/>
                <w:sz w:val="18"/>
                <w:szCs w:val="18"/>
              </w:rPr>
            </w:pPr>
            <w:r w:rsidRPr="007B6C2B">
              <w:rPr>
                <w:b/>
                <w:bCs/>
                <w:color w:val="000000"/>
                <w:sz w:val="18"/>
                <w:szCs w:val="18"/>
              </w:rPr>
              <w:t>Liderança e Coordenação</w:t>
            </w:r>
          </w:p>
        </w:tc>
        <w:tc>
          <w:tcPr>
            <w:tcW w:w="3968" w:type="dxa"/>
            <w:vMerge w:val="restart"/>
            <w:shd w:val="clear" w:color="auto" w:fill="FFFFFF"/>
            <w:vAlign w:val="center"/>
          </w:tcPr>
          <w:p w14:paraId="18DF07A4" w14:textId="5F1D3B53" w:rsidR="00D222E0" w:rsidRPr="008D32D7" w:rsidRDefault="00D222E0" w:rsidP="00D222E0">
            <w:pPr>
              <w:spacing w:after="40"/>
              <w:rPr>
                <w:sz w:val="20"/>
                <w:szCs w:val="20"/>
                <w:lang w:val="pt-PT"/>
              </w:rPr>
            </w:pPr>
            <w:r w:rsidRPr="008D32D7">
              <w:rPr>
                <w:color w:val="000000"/>
                <w:sz w:val="20"/>
                <w:szCs w:val="20"/>
                <w:lang w:val="pt-PT"/>
              </w:rPr>
              <w:t>Estabelecer um mecanismo nacional de promoção, partilha, cooperação e coordenação em matérias de segurança cibernética</w:t>
            </w:r>
          </w:p>
        </w:tc>
        <w:tc>
          <w:tcPr>
            <w:tcW w:w="6804" w:type="dxa"/>
            <w:shd w:val="clear" w:color="auto" w:fill="FFFFFF"/>
            <w:vAlign w:val="center"/>
          </w:tcPr>
          <w:p w14:paraId="3F34E8D5" w14:textId="77777777" w:rsidR="00D222E0" w:rsidRPr="008D32D7" w:rsidRDefault="00D222E0">
            <w:pPr>
              <w:spacing w:after="40"/>
              <w:rPr>
                <w:sz w:val="20"/>
                <w:szCs w:val="20"/>
                <w:lang w:val="pt-PT"/>
              </w:rPr>
            </w:pPr>
            <w:r w:rsidRPr="008D32D7">
              <w:rPr>
                <w:color w:val="000000"/>
                <w:sz w:val="20"/>
                <w:szCs w:val="20"/>
                <w:lang w:val="pt-PT"/>
              </w:rPr>
              <w:t xml:space="preserve">Operacionalizar o Conselho Nacional de Segurança Cibernética e o </w:t>
            </w:r>
            <w:proofErr w:type="spellStart"/>
            <w:r w:rsidRPr="008D32D7">
              <w:rPr>
                <w:color w:val="000000"/>
                <w:sz w:val="20"/>
                <w:szCs w:val="20"/>
                <w:lang w:val="pt-PT"/>
              </w:rPr>
              <w:t>respectivo</w:t>
            </w:r>
            <w:proofErr w:type="spellEnd"/>
            <w:r w:rsidRPr="008D32D7">
              <w:rPr>
                <w:color w:val="000000"/>
                <w:sz w:val="20"/>
                <w:szCs w:val="20"/>
                <w:lang w:val="pt-PT"/>
              </w:rPr>
              <w:t xml:space="preserve"> Secretariado Técnico</w:t>
            </w:r>
          </w:p>
        </w:tc>
      </w:tr>
      <w:tr w:rsidR="00D222E0" w:rsidRPr="00907B70" w14:paraId="37DD6AD9" w14:textId="77777777" w:rsidTr="002A4165">
        <w:tc>
          <w:tcPr>
            <w:tcW w:w="846" w:type="dxa"/>
            <w:shd w:val="clear" w:color="auto" w:fill="EAF2F8"/>
            <w:vAlign w:val="center"/>
          </w:tcPr>
          <w:p w14:paraId="67718EA0" w14:textId="77777777" w:rsidR="00D222E0" w:rsidRPr="007B6C2B" w:rsidRDefault="00D222E0">
            <w:pPr>
              <w:spacing w:after="40"/>
              <w:jc w:val="center"/>
              <w:rPr>
                <w:sz w:val="20"/>
                <w:szCs w:val="20"/>
              </w:rPr>
            </w:pPr>
            <w:r w:rsidRPr="007B6C2B">
              <w:rPr>
                <w:color w:val="000000"/>
                <w:sz w:val="20"/>
                <w:szCs w:val="20"/>
              </w:rPr>
              <w:t>I.2</w:t>
            </w:r>
          </w:p>
        </w:tc>
        <w:tc>
          <w:tcPr>
            <w:tcW w:w="2269" w:type="dxa"/>
            <w:vMerge/>
            <w:shd w:val="clear" w:color="auto" w:fill="EAF2F8"/>
            <w:vAlign w:val="center"/>
          </w:tcPr>
          <w:p w14:paraId="0A798398" w14:textId="77777777" w:rsidR="00D222E0" w:rsidRPr="007B6C2B" w:rsidRDefault="00D222E0">
            <w:pPr>
              <w:spacing w:after="40"/>
              <w:rPr>
                <w:sz w:val="20"/>
                <w:szCs w:val="20"/>
              </w:rPr>
            </w:pPr>
          </w:p>
        </w:tc>
        <w:tc>
          <w:tcPr>
            <w:tcW w:w="3968" w:type="dxa"/>
            <w:vMerge/>
            <w:shd w:val="clear" w:color="auto" w:fill="EAF2F8"/>
            <w:vAlign w:val="center"/>
          </w:tcPr>
          <w:p w14:paraId="72BA0E2C" w14:textId="101A3C6D" w:rsidR="00D222E0" w:rsidRPr="007B6C2B" w:rsidRDefault="00D222E0" w:rsidP="00687C5E">
            <w:pPr>
              <w:spacing w:after="40"/>
              <w:rPr>
                <w:sz w:val="20"/>
                <w:szCs w:val="20"/>
              </w:rPr>
            </w:pPr>
          </w:p>
        </w:tc>
        <w:tc>
          <w:tcPr>
            <w:tcW w:w="6804" w:type="dxa"/>
            <w:shd w:val="clear" w:color="auto" w:fill="EAF2F8"/>
            <w:vAlign w:val="center"/>
          </w:tcPr>
          <w:p w14:paraId="66BE916A" w14:textId="77777777" w:rsidR="00D222E0" w:rsidRPr="008D32D7" w:rsidRDefault="00D222E0">
            <w:pPr>
              <w:spacing w:after="40"/>
              <w:rPr>
                <w:sz w:val="20"/>
                <w:szCs w:val="20"/>
                <w:lang w:val="pt-PT"/>
              </w:rPr>
            </w:pPr>
            <w:r w:rsidRPr="008D32D7">
              <w:rPr>
                <w:color w:val="000000"/>
                <w:sz w:val="20"/>
                <w:szCs w:val="20"/>
                <w:lang w:val="pt-PT"/>
              </w:rPr>
              <w:t>Operacionalizar a Autoridade Nacional de Segurança Cibernética</w:t>
            </w:r>
          </w:p>
        </w:tc>
      </w:tr>
      <w:tr w:rsidR="00D222E0" w:rsidRPr="00907B70" w14:paraId="0A2F1288" w14:textId="77777777" w:rsidTr="002A4165">
        <w:tc>
          <w:tcPr>
            <w:tcW w:w="846" w:type="dxa"/>
            <w:shd w:val="clear" w:color="auto" w:fill="FFFFFF"/>
            <w:vAlign w:val="center"/>
          </w:tcPr>
          <w:p w14:paraId="4458CA6B" w14:textId="77777777" w:rsidR="00D222E0" w:rsidRPr="007B6C2B" w:rsidRDefault="00D222E0">
            <w:pPr>
              <w:spacing w:after="40"/>
              <w:jc w:val="center"/>
              <w:rPr>
                <w:sz w:val="20"/>
                <w:szCs w:val="20"/>
              </w:rPr>
            </w:pPr>
            <w:r w:rsidRPr="007B6C2B">
              <w:rPr>
                <w:color w:val="000000"/>
                <w:sz w:val="20"/>
                <w:szCs w:val="20"/>
              </w:rPr>
              <w:t>I.3</w:t>
            </w:r>
          </w:p>
        </w:tc>
        <w:tc>
          <w:tcPr>
            <w:tcW w:w="2269" w:type="dxa"/>
            <w:vMerge/>
            <w:shd w:val="clear" w:color="auto" w:fill="FFFFFF"/>
            <w:vAlign w:val="center"/>
          </w:tcPr>
          <w:p w14:paraId="1D5A3E92" w14:textId="77777777" w:rsidR="00D222E0" w:rsidRPr="007B6C2B" w:rsidRDefault="00D222E0">
            <w:pPr>
              <w:spacing w:after="40"/>
              <w:rPr>
                <w:sz w:val="20"/>
                <w:szCs w:val="20"/>
              </w:rPr>
            </w:pPr>
          </w:p>
        </w:tc>
        <w:tc>
          <w:tcPr>
            <w:tcW w:w="3968" w:type="dxa"/>
            <w:vMerge/>
            <w:shd w:val="clear" w:color="auto" w:fill="FFFFFF"/>
            <w:vAlign w:val="center"/>
          </w:tcPr>
          <w:p w14:paraId="2A1F1665" w14:textId="170E0674" w:rsidR="00D222E0" w:rsidRPr="007B6C2B" w:rsidRDefault="00D222E0" w:rsidP="00687C5E">
            <w:pPr>
              <w:spacing w:after="40"/>
              <w:rPr>
                <w:sz w:val="20"/>
                <w:szCs w:val="20"/>
              </w:rPr>
            </w:pPr>
          </w:p>
        </w:tc>
        <w:tc>
          <w:tcPr>
            <w:tcW w:w="6804" w:type="dxa"/>
            <w:shd w:val="clear" w:color="auto" w:fill="FFFFFF"/>
            <w:vAlign w:val="center"/>
          </w:tcPr>
          <w:p w14:paraId="05AAF2BE" w14:textId="77777777" w:rsidR="00D222E0" w:rsidRPr="008D32D7" w:rsidRDefault="00D222E0">
            <w:pPr>
              <w:spacing w:after="40"/>
              <w:rPr>
                <w:sz w:val="20"/>
                <w:szCs w:val="20"/>
                <w:lang w:val="pt-PT"/>
              </w:rPr>
            </w:pPr>
            <w:r w:rsidRPr="008D32D7">
              <w:rPr>
                <w:color w:val="000000"/>
                <w:sz w:val="20"/>
                <w:szCs w:val="20"/>
                <w:lang w:val="pt-PT"/>
              </w:rPr>
              <w:t>Reforçar a capacidade operacional permanente do nCSIRT.MZ</w:t>
            </w:r>
          </w:p>
        </w:tc>
      </w:tr>
      <w:tr w:rsidR="00D222E0" w:rsidRPr="00907B70" w14:paraId="2D4DEF77" w14:textId="77777777" w:rsidTr="002A4165">
        <w:tc>
          <w:tcPr>
            <w:tcW w:w="846" w:type="dxa"/>
            <w:shd w:val="clear" w:color="auto" w:fill="EAF2F8"/>
            <w:vAlign w:val="center"/>
          </w:tcPr>
          <w:p w14:paraId="4AE6A507" w14:textId="77777777" w:rsidR="00D222E0" w:rsidRPr="007B6C2B" w:rsidRDefault="00D222E0">
            <w:pPr>
              <w:spacing w:after="40"/>
              <w:jc w:val="center"/>
              <w:rPr>
                <w:sz w:val="20"/>
                <w:szCs w:val="20"/>
              </w:rPr>
            </w:pPr>
            <w:r w:rsidRPr="007B6C2B">
              <w:rPr>
                <w:color w:val="000000"/>
                <w:sz w:val="20"/>
                <w:szCs w:val="20"/>
              </w:rPr>
              <w:t>I.4</w:t>
            </w:r>
          </w:p>
        </w:tc>
        <w:tc>
          <w:tcPr>
            <w:tcW w:w="2269" w:type="dxa"/>
            <w:vMerge/>
            <w:shd w:val="clear" w:color="auto" w:fill="EAF2F8"/>
            <w:vAlign w:val="center"/>
          </w:tcPr>
          <w:p w14:paraId="0D55CB2C" w14:textId="77777777" w:rsidR="00D222E0" w:rsidRPr="007B6C2B" w:rsidRDefault="00D222E0">
            <w:pPr>
              <w:spacing w:after="40"/>
              <w:rPr>
                <w:sz w:val="20"/>
                <w:szCs w:val="20"/>
              </w:rPr>
            </w:pPr>
          </w:p>
        </w:tc>
        <w:tc>
          <w:tcPr>
            <w:tcW w:w="3968" w:type="dxa"/>
            <w:vMerge/>
            <w:shd w:val="clear" w:color="auto" w:fill="EAF2F8"/>
            <w:vAlign w:val="center"/>
          </w:tcPr>
          <w:p w14:paraId="2F60115B" w14:textId="42DF996F" w:rsidR="00D222E0" w:rsidRPr="007B6C2B" w:rsidRDefault="00D222E0" w:rsidP="00687C5E">
            <w:pPr>
              <w:spacing w:after="40"/>
              <w:rPr>
                <w:sz w:val="20"/>
                <w:szCs w:val="20"/>
              </w:rPr>
            </w:pPr>
          </w:p>
        </w:tc>
        <w:tc>
          <w:tcPr>
            <w:tcW w:w="6804" w:type="dxa"/>
            <w:shd w:val="clear" w:color="auto" w:fill="EAF2F8"/>
            <w:vAlign w:val="center"/>
          </w:tcPr>
          <w:p w14:paraId="138696A5" w14:textId="77777777" w:rsidR="00D222E0" w:rsidRPr="008D32D7" w:rsidRDefault="00D222E0">
            <w:pPr>
              <w:spacing w:after="40"/>
              <w:rPr>
                <w:sz w:val="20"/>
                <w:szCs w:val="20"/>
                <w:lang w:val="pt-PT"/>
              </w:rPr>
            </w:pPr>
            <w:r w:rsidRPr="008D32D7">
              <w:rPr>
                <w:color w:val="000000"/>
                <w:sz w:val="20"/>
                <w:szCs w:val="20"/>
                <w:lang w:val="pt-PT"/>
              </w:rPr>
              <w:t>Expandir e operacionalizar a Rede Nacional de CSIRTs</w:t>
            </w:r>
          </w:p>
        </w:tc>
      </w:tr>
      <w:tr w:rsidR="00D222E0" w:rsidRPr="00907B70" w14:paraId="28BE2269" w14:textId="77777777" w:rsidTr="002A4165">
        <w:tc>
          <w:tcPr>
            <w:tcW w:w="846" w:type="dxa"/>
            <w:shd w:val="clear" w:color="auto" w:fill="FFFFFF"/>
            <w:vAlign w:val="center"/>
          </w:tcPr>
          <w:p w14:paraId="21E87290" w14:textId="77777777" w:rsidR="00D222E0" w:rsidRPr="007B6C2B" w:rsidRDefault="00D222E0">
            <w:pPr>
              <w:spacing w:after="40"/>
              <w:jc w:val="center"/>
              <w:rPr>
                <w:sz w:val="20"/>
                <w:szCs w:val="20"/>
              </w:rPr>
            </w:pPr>
            <w:r w:rsidRPr="007B6C2B">
              <w:rPr>
                <w:color w:val="000000"/>
                <w:sz w:val="20"/>
                <w:szCs w:val="20"/>
              </w:rPr>
              <w:t>I.5</w:t>
            </w:r>
          </w:p>
        </w:tc>
        <w:tc>
          <w:tcPr>
            <w:tcW w:w="2269" w:type="dxa"/>
            <w:vMerge/>
            <w:shd w:val="clear" w:color="auto" w:fill="FFFFFF"/>
            <w:vAlign w:val="center"/>
          </w:tcPr>
          <w:p w14:paraId="6D7FB8FB" w14:textId="77777777" w:rsidR="00D222E0" w:rsidRPr="007B6C2B" w:rsidRDefault="00D222E0">
            <w:pPr>
              <w:spacing w:after="40"/>
              <w:rPr>
                <w:sz w:val="20"/>
                <w:szCs w:val="20"/>
              </w:rPr>
            </w:pPr>
          </w:p>
        </w:tc>
        <w:tc>
          <w:tcPr>
            <w:tcW w:w="3968" w:type="dxa"/>
            <w:vMerge/>
            <w:shd w:val="clear" w:color="auto" w:fill="FFFFFF"/>
            <w:vAlign w:val="center"/>
          </w:tcPr>
          <w:p w14:paraId="4D3A51D1" w14:textId="77777777" w:rsidR="00D222E0" w:rsidRPr="007B6C2B" w:rsidRDefault="00D222E0" w:rsidP="00211771">
            <w:pPr>
              <w:spacing w:after="40"/>
              <w:rPr>
                <w:sz w:val="20"/>
                <w:szCs w:val="20"/>
              </w:rPr>
            </w:pPr>
          </w:p>
        </w:tc>
        <w:tc>
          <w:tcPr>
            <w:tcW w:w="6804" w:type="dxa"/>
            <w:shd w:val="clear" w:color="auto" w:fill="FFFFFF"/>
            <w:vAlign w:val="center"/>
          </w:tcPr>
          <w:p w14:paraId="51619C83" w14:textId="77777777" w:rsidR="00D222E0" w:rsidRPr="008D32D7" w:rsidRDefault="00D222E0">
            <w:pPr>
              <w:spacing w:after="40"/>
              <w:rPr>
                <w:sz w:val="20"/>
                <w:szCs w:val="20"/>
                <w:lang w:val="pt-PT"/>
              </w:rPr>
            </w:pPr>
            <w:r w:rsidRPr="008D32D7">
              <w:rPr>
                <w:color w:val="000000"/>
                <w:sz w:val="20"/>
                <w:szCs w:val="20"/>
                <w:lang w:val="pt-PT"/>
              </w:rPr>
              <w:t>Fortalecer o Observatório Nacional de Segurança Cibernética e o sistema nacional de monitoria</w:t>
            </w:r>
          </w:p>
        </w:tc>
      </w:tr>
      <w:tr w:rsidR="00211771" w:rsidRPr="00907B70" w14:paraId="025E9B0F" w14:textId="77777777" w:rsidTr="002A4165">
        <w:tc>
          <w:tcPr>
            <w:tcW w:w="846" w:type="dxa"/>
            <w:shd w:val="clear" w:color="auto" w:fill="EAF2F8"/>
            <w:vAlign w:val="center"/>
          </w:tcPr>
          <w:p w14:paraId="213AE14D" w14:textId="77777777" w:rsidR="00211771" w:rsidRPr="007B6C2B" w:rsidRDefault="00211771">
            <w:pPr>
              <w:spacing w:after="40"/>
              <w:jc w:val="center"/>
              <w:rPr>
                <w:sz w:val="20"/>
                <w:szCs w:val="20"/>
              </w:rPr>
            </w:pPr>
            <w:r w:rsidRPr="007B6C2B">
              <w:rPr>
                <w:color w:val="000000"/>
                <w:sz w:val="20"/>
                <w:szCs w:val="20"/>
              </w:rPr>
              <w:t>II.1</w:t>
            </w:r>
          </w:p>
        </w:tc>
        <w:tc>
          <w:tcPr>
            <w:tcW w:w="2269" w:type="dxa"/>
            <w:vMerge w:val="restart"/>
            <w:shd w:val="clear" w:color="auto" w:fill="EAF2F8"/>
            <w:vAlign w:val="center"/>
          </w:tcPr>
          <w:p w14:paraId="6AE20190" w14:textId="77777777" w:rsidR="00211771" w:rsidRPr="008D32D7" w:rsidRDefault="00211771">
            <w:pPr>
              <w:spacing w:after="40"/>
              <w:rPr>
                <w:b/>
                <w:bCs/>
                <w:sz w:val="20"/>
                <w:szCs w:val="20"/>
                <w:lang w:val="pt-PT"/>
              </w:rPr>
            </w:pPr>
            <w:r w:rsidRPr="008D32D7">
              <w:rPr>
                <w:b/>
                <w:bCs/>
                <w:color w:val="000000"/>
                <w:sz w:val="20"/>
                <w:szCs w:val="20"/>
                <w:lang w:val="pt-PT"/>
              </w:rPr>
              <w:t xml:space="preserve">Protecção de </w:t>
            </w:r>
            <w:proofErr w:type="spellStart"/>
            <w:r w:rsidRPr="008D32D7">
              <w:rPr>
                <w:b/>
                <w:bCs/>
                <w:color w:val="000000"/>
                <w:sz w:val="20"/>
                <w:szCs w:val="20"/>
                <w:lang w:val="pt-PT"/>
              </w:rPr>
              <w:t>Infra-estruturas</w:t>
            </w:r>
            <w:proofErr w:type="spellEnd"/>
            <w:r w:rsidRPr="008D32D7">
              <w:rPr>
                <w:b/>
                <w:bCs/>
                <w:color w:val="000000"/>
                <w:sz w:val="20"/>
                <w:szCs w:val="20"/>
                <w:lang w:val="pt-PT"/>
              </w:rPr>
              <w:t xml:space="preserve"> Críticas de Informação</w:t>
            </w:r>
          </w:p>
        </w:tc>
        <w:tc>
          <w:tcPr>
            <w:tcW w:w="3968" w:type="dxa"/>
            <w:vMerge w:val="restart"/>
            <w:shd w:val="clear" w:color="auto" w:fill="EAF2F8"/>
            <w:vAlign w:val="center"/>
          </w:tcPr>
          <w:p w14:paraId="7B62F329" w14:textId="77777777" w:rsidR="00211771" w:rsidRPr="008D32D7" w:rsidRDefault="00211771">
            <w:pPr>
              <w:spacing w:after="40"/>
              <w:rPr>
                <w:sz w:val="20"/>
                <w:szCs w:val="20"/>
                <w:lang w:val="pt-PT"/>
              </w:rPr>
            </w:pPr>
            <w:r w:rsidRPr="008D32D7">
              <w:rPr>
                <w:color w:val="000000"/>
                <w:sz w:val="20"/>
                <w:szCs w:val="20"/>
                <w:lang w:val="pt-PT"/>
              </w:rPr>
              <w:t xml:space="preserve">Proteger as </w:t>
            </w:r>
            <w:proofErr w:type="spellStart"/>
            <w:r w:rsidRPr="008D32D7">
              <w:rPr>
                <w:color w:val="000000"/>
                <w:sz w:val="20"/>
                <w:szCs w:val="20"/>
                <w:lang w:val="pt-PT"/>
              </w:rPr>
              <w:t>Infra-estruturas</w:t>
            </w:r>
            <w:proofErr w:type="spellEnd"/>
            <w:r w:rsidRPr="008D32D7">
              <w:rPr>
                <w:color w:val="000000"/>
                <w:sz w:val="20"/>
                <w:szCs w:val="20"/>
                <w:lang w:val="pt-PT"/>
              </w:rPr>
              <w:t xml:space="preserve"> Críticas de Informação e os serviços essenciais</w:t>
            </w:r>
          </w:p>
        </w:tc>
        <w:tc>
          <w:tcPr>
            <w:tcW w:w="6804" w:type="dxa"/>
            <w:shd w:val="clear" w:color="auto" w:fill="EAF2F8"/>
            <w:vAlign w:val="center"/>
          </w:tcPr>
          <w:p w14:paraId="1E1763DB" w14:textId="77777777" w:rsidR="00211771" w:rsidRPr="008D32D7" w:rsidRDefault="00211771">
            <w:pPr>
              <w:spacing w:after="40"/>
              <w:rPr>
                <w:sz w:val="20"/>
                <w:szCs w:val="20"/>
                <w:lang w:val="pt-PT"/>
              </w:rPr>
            </w:pPr>
            <w:r w:rsidRPr="008D32D7">
              <w:rPr>
                <w:color w:val="000000"/>
                <w:sz w:val="20"/>
                <w:szCs w:val="20"/>
                <w:lang w:val="pt-PT"/>
              </w:rPr>
              <w:t xml:space="preserve">Identificar, designar e manter </w:t>
            </w:r>
            <w:proofErr w:type="spellStart"/>
            <w:r w:rsidRPr="008D32D7">
              <w:rPr>
                <w:color w:val="000000"/>
                <w:sz w:val="20"/>
                <w:szCs w:val="20"/>
                <w:lang w:val="pt-PT"/>
              </w:rPr>
              <w:t>actualizado</w:t>
            </w:r>
            <w:proofErr w:type="spellEnd"/>
            <w:r w:rsidRPr="008D32D7">
              <w:rPr>
                <w:color w:val="000000"/>
                <w:sz w:val="20"/>
                <w:szCs w:val="20"/>
                <w:lang w:val="pt-PT"/>
              </w:rPr>
              <w:t xml:space="preserve"> o registo nacional das ICI, serviços essenciais e </w:t>
            </w:r>
            <w:proofErr w:type="spellStart"/>
            <w:r w:rsidRPr="008D32D7">
              <w:rPr>
                <w:color w:val="000000"/>
                <w:sz w:val="20"/>
                <w:szCs w:val="20"/>
                <w:lang w:val="pt-PT"/>
              </w:rPr>
              <w:t>respectivas</w:t>
            </w:r>
            <w:proofErr w:type="spellEnd"/>
            <w:r w:rsidRPr="008D32D7">
              <w:rPr>
                <w:color w:val="000000"/>
                <w:sz w:val="20"/>
                <w:szCs w:val="20"/>
                <w:lang w:val="pt-PT"/>
              </w:rPr>
              <w:t xml:space="preserve"> interdependências</w:t>
            </w:r>
          </w:p>
        </w:tc>
      </w:tr>
      <w:tr w:rsidR="00211771" w:rsidRPr="00907B70" w14:paraId="55F639EC" w14:textId="77777777" w:rsidTr="002A4165">
        <w:tc>
          <w:tcPr>
            <w:tcW w:w="846" w:type="dxa"/>
            <w:shd w:val="clear" w:color="auto" w:fill="FFFFFF"/>
            <w:vAlign w:val="center"/>
          </w:tcPr>
          <w:p w14:paraId="026F4168" w14:textId="77777777" w:rsidR="00211771" w:rsidRPr="007B6C2B" w:rsidRDefault="00211771">
            <w:pPr>
              <w:spacing w:after="40"/>
              <w:jc w:val="center"/>
              <w:rPr>
                <w:sz w:val="20"/>
                <w:szCs w:val="20"/>
              </w:rPr>
            </w:pPr>
            <w:r w:rsidRPr="007B6C2B">
              <w:rPr>
                <w:color w:val="000000"/>
                <w:sz w:val="20"/>
                <w:szCs w:val="20"/>
              </w:rPr>
              <w:t>II.2</w:t>
            </w:r>
          </w:p>
        </w:tc>
        <w:tc>
          <w:tcPr>
            <w:tcW w:w="2269" w:type="dxa"/>
            <w:vMerge/>
            <w:shd w:val="clear" w:color="auto" w:fill="FFFFFF"/>
            <w:vAlign w:val="center"/>
          </w:tcPr>
          <w:p w14:paraId="012CD3AE" w14:textId="77777777" w:rsidR="00211771" w:rsidRPr="007B6C2B" w:rsidRDefault="00211771">
            <w:pPr>
              <w:spacing w:after="40"/>
              <w:rPr>
                <w:sz w:val="20"/>
                <w:szCs w:val="20"/>
              </w:rPr>
            </w:pPr>
          </w:p>
        </w:tc>
        <w:tc>
          <w:tcPr>
            <w:tcW w:w="3968" w:type="dxa"/>
            <w:vMerge/>
            <w:shd w:val="clear" w:color="auto" w:fill="FFFFFF"/>
            <w:vAlign w:val="center"/>
          </w:tcPr>
          <w:p w14:paraId="2FC17AB9" w14:textId="77777777" w:rsidR="00211771" w:rsidRPr="007B6C2B" w:rsidRDefault="00211771">
            <w:pPr>
              <w:spacing w:after="40"/>
              <w:rPr>
                <w:sz w:val="20"/>
                <w:szCs w:val="20"/>
              </w:rPr>
            </w:pPr>
          </w:p>
        </w:tc>
        <w:tc>
          <w:tcPr>
            <w:tcW w:w="6804" w:type="dxa"/>
            <w:shd w:val="clear" w:color="auto" w:fill="FFFFFF"/>
            <w:vAlign w:val="center"/>
          </w:tcPr>
          <w:p w14:paraId="2C8DC61E" w14:textId="77777777" w:rsidR="00211771" w:rsidRPr="008D32D7" w:rsidRDefault="00211771">
            <w:pPr>
              <w:spacing w:after="40"/>
              <w:rPr>
                <w:sz w:val="20"/>
                <w:szCs w:val="20"/>
                <w:lang w:val="pt-PT"/>
              </w:rPr>
            </w:pPr>
            <w:r w:rsidRPr="008D32D7">
              <w:rPr>
                <w:color w:val="000000"/>
                <w:sz w:val="20"/>
                <w:szCs w:val="20"/>
                <w:lang w:val="pt-PT"/>
              </w:rPr>
              <w:t>Aprovar requisitos mínimos de segurança, reporte, continuidade e recuperação aplicáveis às ICI</w:t>
            </w:r>
          </w:p>
        </w:tc>
      </w:tr>
      <w:tr w:rsidR="00211771" w:rsidRPr="00907B70" w14:paraId="03786CDA" w14:textId="77777777" w:rsidTr="002A4165">
        <w:tc>
          <w:tcPr>
            <w:tcW w:w="846" w:type="dxa"/>
            <w:shd w:val="clear" w:color="auto" w:fill="EAF2F8"/>
            <w:vAlign w:val="center"/>
          </w:tcPr>
          <w:p w14:paraId="62190872" w14:textId="77777777" w:rsidR="00211771" w:rsidRPr="007B6C2B" w:rsidRDefault="00211771">
            <w:pPr>
              <w:spacing w:after="40"/>
              <w:jc w:val="center"/>
              <w:rPr>
                <w:sz w:val="20"/>
                <w:szCs w:val="20"/>
              </w:rPr>
            </w:pPr>
            <w:r w:rsidRPr="007B6C2B">
              <w:rPr>
                <w:color w:val="000000"/>
                <w:sz w:val="20"/>
                <w:szCs w:val="20"/>
              </w:rPr>
              <w:t>II.3</w:t>
            </w:r>
          </w:p>
        </w:tc>
        <w:tc>
          <w:tcPr>
            <w:tcW w:w="2269" w:type="dxa"/>
            <w:vMerge/>
            <w:shd w:val="clear" w:color="auto" w:fill="EAF2F8"/>
            <w:vAlign w:val="center"/>
          </w:tcPr>
          <w:p w14:paraId="7565E4F6" w14:textId="77777777" w:rsidR="00211771" w:rsidRPr="007B6C2B" w:rsidRDefault="00211771">
            <w:pPr>
              <w:spacing w:after="40"/>
              <w:rPr>
                <w:sz w:val="20"/>
                <w:szCs w:val="20"/>
              </w:rPr>
            </w:pPr>
          </w:p>
        </w:tc>
        <w:tc>
          <w:tcPr>
            <w:tcW w:w="3968" w:type="dxa"/>
            <w:vMerge/>
            <w:shd w:val="clear" w:color="auto" w:fill="EAF2F8"/>
            <w:vAlign w:val="center"/>
          </w:tcPr>
          <w:p w14:paraId="610DB29E" w14:textId="77777777" w:rsidR="00211771" w:rsidRPr="007B6C2B" w:rsidRDefault="00211771">
            <w:pPr>
              <w:spacing w:after="40"/>
              <w:rPr>
                <w:sz w:val="20"/>
                <w:szCs w:val="20"/>
              </w:rPr>
            </w:pPr>
          </w:p>
        </w:tc>
        <w:tc>
          <w:tcPr>
            <w:tcW w:w="6804" w:type="dxa"/>
            <w:shd w:val="clear" w:color="auto" w:fill="EAF2F8"/>
            <w:vAlign w:val="center"/>
          </w:tcPr>
          <w:p w14:paraId="658A3DF9" w14:textId="77777777" w:rsidR="00211771" w:rsidRPr="008D32D7" w:rsidRDefault="00211771">
            <w:pPr>
              <w:spacing w:after="40"/>
              <w:rPr>
                <w:sz w:val="20"/>
                <w:szCs w:val="20"/>
                <w:lang w:val="pt-PT"/>
              </w:rPr>
            </w:pPr>
            <w:r w:rsidRPr="008D32D7">
              <w:rPr>
                <w:color w:val="000000"/>
                <w:sz w:val="20"/>
                <w:szCs w:val="20"/>
                <w:lang w:val="pt-PT"/>
              </w:rPr>
              <w:t>Implementar o Quadro Nacional de Gestão de Riscos Cibernéticos das ICI</w:t>
            </w:r>
          </w:p>
        </w:tc>
      </w:tr>
      <w:tr w:rsidR="00211771" w:rsidRPr="00907B70" w14:paraId="4ACC0176" w14:textId="77777777" w:rsidTr="002A4165">
        <w:tc>
          <w:tcPr>
            <w:tcW w:w="846" w:type="dxa"/>
            <w:shd w:val="clear" w:color="auto" w:fill="FFFFFF"/>
            <w:vAlign w:val="center"/>
          </w:tcPr>
          <w:p w14:paraId="3DF4902E" w14:textId="77777777" w:rsidR="00211771" w:rsidRPr="007B6C2B" w:rsidRDefault="00211771">
            <w:pPr>
              <w:spacing w:after="40"/>
              <w:jc w:val="center"/>
              <w:rPr>
                <w:sz w:val="20"/>
                <w:szCs w:val="20"/>
              </w:rPr>
            </w:pPr>
            <w:r w:rsidRPr="007B6C2B">
              <w:rPr>
                <w:color w:val="000000"/>
                <w:sz w:val="20"/>
                <w:szCs w:val="20"/>
              </w:rPr>
              <w:t>II.4</w:t>
            </w:r>
          </w:p>
        </w:tc>
        <w:tc>
          <w:tcPr>
            <w:tcW w:w="2269" w:type="dxa"/>
            <w:vMerge/>
            <w:shd w:val="clear" w:color="auto" w:fill="FFFFFF"/>
            <w:vAlign w:val="center"/>
          </w:tcPr>
          <w:p w14:paraId="6A4C1C42" w14:textId="77777777" w:rsidR="00211771" w:rsidRPr="007B6C2B" w:rsidRDefault="00211771">
            <w:pPr>
              <w:spacing w:after="40"/>
              <w:rPr>
                <w:sz w:val="20"/>
                <w:szCs w:val="20"/>
              </w:rPr>
            </w:pPr>
          </w:p>
        </w:tc>
        <w:tc>
          <w:tcPr>
            <w:tcW w:w="3968" w:type="dxa"/>
            <w:vMerge/>
            <w:shd w:val="clear" w:color="auto" w:fill="FFFFFF"/>
            <w:vAlign w:val="center"/>
          </w:tcPr>
          <w:p w14:paraId="04E5113B" w14:textId="77777777" w:rsidR="00211771" w:rsidRPr="007B6C2B" w:rsidRDefault="00211771">
            <w:pPr>
              <w:spacing w:after="40"/>
              <w:rPr>
                <w:sz w:val="20"/>
                <w:szCs w:val="20"/>
              </w:rPr>
            </w:pPr>
          </w:p>
        </w:tc>
        <w:tc>
          <w:tcPr>
            <w:tcW w:w="6804" w:type="dxa"/>
            <w:shd w:val="clear" w:color="auto" w:fill="FFFFFF"/>
            <w:vAlign w:val="center"/>
          </w:tcPr>
          <w:p w14:paraId="62D2C492" w14:textId="77777777" w:rsidR="00211771" w:rsidRPr="008D32D7" w:rsidRDefault="00211771">
            <w:pPr>
              <w:spacing w:after="40"/>
              <w:rPr>
                <w:sz w:val="20"/>
                <w:szCs w:val="20"/>
                <w:lang w:val="pt-PT"/>
              </w:rPr>
            </w:pPr>
            <w:r w:rsidRPr="008D32D7">
              <w:rPr>
                <w:color w:val="000000"/>
                <w:sz w:val="20"/>
                <w:szCs w:val="20"/>
                <w:lang w:val="pt-PT"/>
              </w:rPr>
              <w:t>Auditar a conformidade, avaliar a maturidade e testar a continuidade e recuperação das ICI</w:t>
            </w:r>
          </w:p>
        </w:tc>
      </w:tr>
      <w:tr w:rsidR="00211771" w:rsidRPr="00907B70" w14:paraId="0094281B" w14:textId="77777777" w:rsidTr="002A4165">
        <w:tc>
          <w:tcPr>
            <w:tcW w:w="846" w:type="dxa"/>
            <w:shd w:val="clear" w:color="auto" w:fill="EAF2F8"/>
            <w:vAlign w:val="center"/>
          </w:tcPr>
          <w:p w14:paraId="0F60DF57" w14:textId="77777777" w:rsidR="00211771" w:rsidRPr="007B6C2B" w:rsidRDefault="00211771">
            <w:pPr>
              <w:spacing w:after="40"/>
              <w:jc w:val="center"/>
              <w:rPr>
                <w:sz w:val="20"/>
                <w:szCs w:val="20"/>
              </w:rPr>
            </w:pPr>
            <w:r w:rsidRPr="007B6C2B">
              <w:rPr>
                <w:color w:val="000000"/>
                <w:sz w:val="20"/>
                <w:szCs w:val="20"/>
              </w:rPr>
              <w:lastRenderedPageBreak/>
              <w:t>III.1</w:t>
            </w:r>
          </w:p>
        </w:tc>
        <w:tc>
          <w:tcPr>
            <w:tcW w:w="2269" w:type="dxa"/>
            <w:vMerge w:val="restart"/>
            <w:shd w:val="clear" w:color="auto" w:fill="FFFFFF" w:themeFill="background1"/>
            <w:vAlign w:val="center"/>
          </w:tcPr>
          <w:p w14:paraId="1264CD6C" w14:textId="77777777" w:rsidR="00211771" w:rsidRPr="0092497D" w:rsidRDefault="00211771">
            <w:pPr>
              <w:spacing w:after="40"/>
              <w:rPr>
                <w:b/>
                <w:bCs/>
                <w:sz w:val="20"/>
                <w:szCs w:val="20"/>
              </w:rPr>
            </w:pPr>
            <w:r w:rsidRPr="0092497D">
              <w:rPr>
                <w:b/>
                <w:bCs/>
                <w:color w:val="000000"/>
                <w:sz w:val="20"/>
                <w:szCs w:val="20"/>
              </w:rPr>
              <w:t>Quadro Legal e Regulatório</w:t>
            </w:r>
          </w:p>
        </w:tc>
        <w:tc>
          <w:tcPr>
            <w:tcW w:w="3968" w:type="dxa"/>
            <w:vMerge w:val="restart"/>
            <w:vAlign w:val="center"/>
          </w:tcPr>
          <w:p w14:paraId="40296048" w14:textId="77777777" w:rsidR="00211771" w:rsidRPr="008D32D7" w:rsidRDefault="00211771">
            <w:pPr>
              <w:spacing w:after="40"/>
              <w:rPr>
                <w:sz w:val="20"/>
                <w:szCs w:val="20"/>
                <w:lang w:val="pt-PT"/>
              </w:rPr>
            </w:pPr>
            <w:r w:rsidRPr="008D32D7">
              <w:rPr>
                <w:color w:val="000000"/>
                <w:sz w:val="20"/>
                <w:szCs w:val="20"/>
                <w:lang w:val="pt-PT"/>
              </w:rPr>
              <w:t>Operacionalizar o quadro legal e regulatório de segurança e crimes cibernéticos</w:t>
            </w:r>
          </w:p>
        </w:tc>
        <w:tc>
          <w:tcPr>
            <w:tcW w:w="6804" w:type="dxa"/>
            <w:shd w:val="clear" w:color="auto" w:fill="EAF2F8"/>
            <w:vAlign w:val="center"/>
          </w:tcPr>
          <w:p w14:paraId="0E5F7EE7" w14:textId="77777777" w:rsidR="00211771" w:rsidRPr="008D32D7" w:rsidRDefault="00211771">
            <w:pPr>
              <w:spacing w:after="40"/>
              <w:rPr>
                <w:sz w:val="20"/>
                <w:szCs w:val="20"/>
                <w:lang w:val="pt-PT"/>
              </w:rPr>
            </w:pPr>
            <w:r w:rsidRPr="008D32D7">
              <w:rPr>
                <w:color w:val="000000"/>
                <w:sz w:val="20"/>
                <w:szCs w:val="20"/>
                <w:lang w:val="pt-PT"/>
              </w:rPr>
              <w:t>Aprovar e implementar a regulamentação da Lei n.º 13/2026, incluindo requisitos, notificação, Fundo de Segurança Cibernética e matérias sectoriais</w:t>
            </w:r>
          </w:p>
        </w:tc>
      </w:tr>
      <w:tr w:rsidR="00211771" w:rsidRPr="00907B70" w14:paraId="2C735AFE" w14:textId="77777777" w:rsidTr="002A4165">
        <w:tc>
          <w:tcPr>
            <w:tcW w:w="846" w:type="dxa"/>
            <w:shd w:val="clear" w:color="auto" w:fill="FFFFFF"/>
            <w:vAlign w:val="center"/>
          </w:tcPr>
          <w:p w14:paraId="4ED35286" w14:textId="77777777" w:rsidR="00211771" w:rsidRPr="007B6C2B" w:rsidRDefault="00211771">
            <w:pPr>
              <w:spacing w:after="40"/>
              <w:jc w:val="center"/>
              <w:rPr>
                <w:sz w:val="20"/>
                <w:szCs w:val="20"/>
              </w:rPr>
            </w:pPr>
            <w:r w:rsidRPr="007B6C2B">
              <w:rPr>
                <w:color w:val="000000"/>
                <w:sz w:val="20"/>
                <w:szCs w:val="20"/>
              </w:rPr>
              <w:t>III.2</w:t>
            </w:r>
          </w:p>
        </w:tc>
        <w:tc>
          <w:tcPr>
            <w:tcW w:w="2269" w:type="dxa"/>
            <w:vMerge/>
            <w:shd w:val="clear" w:color="auto" w:fill="FFFFFF" w:themeFill="background1"/>
            <w:vAlign w:val="center"/>
          </w:tcPr>
          <w:p w14:paraId="1C11B9CC" w14:textId="77777777" w:rsidR="00211771" w:rsidRPr="007B6C2B" w:rsidRDefault="00211771">
            <w:pPr>
              <w:spacing w:after="40"/>
              <w:rPr>
                <w:sz w:val="20"/>
                <w:szCs w:val="20"/>
              </w:rPr>
            </w:pPr>
          </w:p>
        </w:tc>
        <w:tc>
          <w:tcPr>
            <w:tcW w:w="3968" w:type="dxa"/>
            <w:vMerge/>
            <w:vAlign w:val="center"/>
          </w:tcPr>
          <w:p w14:paraId="6F118140" w14:textId="77777777" w:rsidR="00211771" w:rsidRPr="007B6C2B" w:rsidRDefault="00211771">
            <w:pPr>
              <w:spacing w:after="40"/>
              <w:rPr>
                <w:sz w:val="20"/>
                <w:szCs w:val="20"/>
              </w:rPr>
            </w:pPr>
          </w:p>
        </w:tc>
        <w:tc>
          <w:tcPr>
            <w:tcW w:w="6804" w:type="dxa"/>
            <w:shd w:val="clear" w:color="auto" w:fill="FFFFFF"/>
            <w:vAlign w:val="center"/>
          </w:tcPr>
          <w:p w14:paraId="0D9872A8" w14:textId="77777777" w:rsidR="00211771" w:rsidRPr="008D32D7" w:rsidRDefault="00211771">
            <w:pPr>
              <w:spacing w:after="40"/>
              <w:rPr>
                <w:sz w:val="20"/>
                <w:szCs w:val="20"/>
                <w:lang w:val="pt-PT"/>
              </w:rPr>
            </w:pPr>
            <w:r w:rsidRPr="008D32D7">
              <w:rPr>
                <w:color w:val="000000"/>
                <w:sz w:val="20"/>
                <w:szCs w:val="20"/>
                <w:lang w:val="pt-PT"/>
              </w:rPr>
              <w:t>Operacionalizar o registo, licenciamento e credenciamento de entidades, prestadores, estabelecimentos, laboratórios e profissionais</w:t>
            </w:r>
          </w:p>
        </w:tc>
      </w:tr>
      <w:tr w:rsidR="00211771" w:rsidRPr="00907B70" w14:paraId="0D0CE6C7" w14:textId="77777777" w:rsidTr="002A4165">
        <w:tc>
          <w:tcPr>
            <w:tcW w:w="846" w:type="dxa"/>
            <w:shd w:val="clear" w:color="auto" w:fill="FFFFFF"/>
            <w:vAlign w:val="center"/>
          </w:tcPr>
          <w:p w14:paraId="60769272" w14:textId="24EE751F" w:rsidR="00211771" w:rsidRPr="007B6C2B" w:rsidRDefault="00211771">
            <w:pPr>
              <w:spacing w:after="40"/>
              <w:jc w:val="center"/>
              <w:rPr>
                <w:sz w:val="20"/>
                <w:szCs w:val="20"/>
              </w:rPr>
            </w:pPr>
            <w:r w:rsidRPr="007B6C2B">
              <w:rPr>
                <w:color w:val="000000"/>
                <w:sz w:val="20"/>
                <w:szCs w:val="20"/>
              </w:rPr>
              <w:t>III.</w:t>
            </w:r>
            <w:r w:rsidR="001A4C09">
              <w:rPr>
                <w:color w:val="000000"/>
                <w:sz w:val="20"/>
                <w:szCs w:val="20"/>
              </w:rPr>
              <w:t>3</w:t>
            </w:r>
          </w:p>
        </w:tc>
        <w:tc>
          <w:tcPr>
            <w:tcW w:w="2269" w:type="dxa"/>
            <w:vMerge/>
            <w:shd w:val="clear" w:color="auto" w:fill="FFFFFF" w:themeFill="background1"/>
            <w:vAlign w:val="center"/>
          </w:tcPr>
          <w:p w14:paraId="3FDD06E4" w14:textId="77777777" w:rsidR="00211771" w:rsidRPr="007B6C2B" w:rsidRDefault="00211771">
            <w:pPr>
              <w:spacing w:after="40"/>
              <w:rPr>
                <w:sz w:val="20"/>
                <w:szCs w:val="20"/>
              </w:rPr>
            </w:pPr>
          </w:p>
        </w:tc>
        <w:tc>
          <w:tcPr>
            <w:tcW w:w="3968" w:type="dxa"/>
            <w:vMerge/>
            <w:vAlign w:val="center"/>
          </w:tcPr>
          <w:p w14:paraId="1D5E2CC0" w14:textId="77777777" w:rsidR="00211771" w:rsidRPr="007B6C2B" w:rsidRDefault="00211771">
            <w:pPr>
              <w:spacing w:after="40"/>
              <w:rPr>
                <w:sz w:val="20"/>
                <w:szCs w:val="20"/>
              </w:rPr>
            </w:pPr>
          </w:p>
        </w:tc>
        <w:tc>
          <w:tcPr>
            <w:tcW w:w="6804" w:type="dxa"/>
            <w:shd w:val="clear" w:color="auto" w:fill="FFFFFF"/>
            <w:vAlign w:val="center"/>
          </w:tcPr>
          <w:p w14:paraId="40E78603" w14:textId="77777777" w:rsidR="00211771" w:rsidRPr="008D32D7" w:rsidRDefault="00211771">
            <w:pPr>
              <w:spacing w:after="40"/>
              <w:rPr>
                <w:sz w:val="20"/>
                <w:szCs w:val="20"/>
                <w:lang w:val="pt-PT"/>
              </w:rPr>
            </w:pPr>
            <w:r w:rsidRPr="008D32D7">
              <w:rPr>
                <w:color w:val="000000"/>
                <w:sz w:val="20"/>
                <w:szCs w:val="20"/>
                <w:lang w:val="pt-PT"/>
              </w:rPr>
              <w:t xml:space="preserve">Implementar o regime de identificação, designação, registo e protecção das </w:t>
            </w:r>
            <w:proofErr w:type="spellStart"/>
            <w:r w:rsidRPr="008D32D7">
              <w:rPr>
                <w:color w:val="000000"/>
                <w:sz w:val="20"/>
                <w:szCs w:val="20"/>
                <w:lang w:val="pt-PT"/>
              </w:rPr>
              <w:t>Infra-estruturas</w:t>
            </w:r>
            <w:proofErr w:type="spellEnd"/>
            <w:r w:rsidRPr="008D32D7">
              <w:rPr>
                <w:color w:val="000000"/>
                <w:sz w:val="20"/>
                <w:szCs w:val="20"/>
                <w:lang w:val="pt-PT"/>
              </w:rPr>
              <w:t xml:space="preserve"> Críticas</w:t>
            </w:r>
          </w:p>
        </w:tc>
      </w:tr>
      <w:tr w:rsidR="00211771" w:rsidRPr="00907B70" w14:paraId="62F6BD82" w14:textId="77777777" w:rsidTr="002A4165">
        <w:tc>
          <w:tcPr>
            <w:tcW w:w="846" w:type="dxa"/>
            <w:shd w:val="clear" w:color="auto" w:fill="EAF2F8"/>
            <w:vAlign w:val="center"/>
          </w:tcPr>
          <w:p w14:paraId="42FE10EC" w14:textId="5B1B0E14" w:rsidR="00211771" w:rsidRPr="007B6C2B" w:rsidRDefault="00211771">
            <w:pPr>
              <w:spacing w:after="40"/>
              <w:jc w:val="center"/>
              <w:rPr>
                <w:sz w:val="20"/>
                <w:szCs w:val="20"/>
              </w:rPr>
            </w:pPr>
            <w:r w:rsidRPr="007B6C2B">
              <w:rPr>
                <w:color w:val="000000"/>
                <w:sz w:val="20"/>
                <w:szCs w:val="20"/>
              </w:rPr>
              <w:t>III.</w:t>
            </w:r>
            <w:r w:rsidR="001A4C09">
              <w:rPr>
                <w:color w:val="000000"/>
                <w:sz w:val="20"/>
                <w:szCs w:val="20"/>
              </w:rPr>
              <w:t>4</w:t>
            </w:r>
          </w:p>
        </w:tc>
        <w:tc>
          <w:tcPr>
            <w:tcW w:w="2269" w:type="dxa"/>
            <w:vMerge/>
            <w:shd w:val="clear" w:color="auto" w:fill="FFFFFF" w:themeFill="background1"/>
            <w:vAlign w:val="center"/>
          </w:tcPr>
          <w:p w14:paraId="27DC0328" w14:textId="77777777" w:rsidR="00211771" w:rsidRPr="007B6C2B" w:rsidRDefault="00211771">
            <w:pPr>
              <w:spacing w:after="40"/>
              <w:rPr>
                <w:sz w:val="20"/>
                <w:szCs w:val="20"/>
              </w:rPr>
            </w:pPr>
          </w:p>
        </w:tc>
        <w:tc>
          <w:tcPr>
            <w:tcW w:w="3968" w:type="dxa"/>
            <w:vMerge/>
            <w:vAlign w:val="center"/>
          </w:tcPr>
          <w:p w14:paraId="3E71CBB4" w14:textId="77777777" w:rsidR="00211771" w:rsidRPr="007B6C2B" w:rsidRDefault="00211771">
            <w:pPr>
              <w:spacing w:after="40"/>
              <w:rPr>
                <w:sz w:val="20"/>
                <w:szCs w:val="20"/>
              </w:rPr>
            </w:pPr>
          </w:p>
        </w:tc>
        <w:tc>
          <w:tcPr>
            <w:tcW w:w="6804" w:type="dxa"/>
            <w:shd w:val="clear" w:color="auto" w:fill="EAF2F8"/>
            <w:vAlign w:val="center"/>
          </w:tcPr>
          <w:p w14:paraId="2EA09EBE" w14:textId="77777777" w:rsidR="00211771" w:rsidRPr="008D32D7" w:rsidRDefault="00211771">
            <w:pPr>
              <w:spacing w:after="40"/>
              <w:rPr>
                <w:sz w:val="20"/>
                <w:szCs w:val="20"/>
                <w:lang w:val="pt-PT"/>
              </w:rPr>
            </w:pPr>
            <w:r w:rsidRPr="008D32D7">
              <w:rPr>
                <w:color w:val="000000"/>
                <w:sz w:val="20"/>
                <w:szCs w:val="20"/>
                <w:lang w:val="pt-PT"/>
              </w:rPr>
              <w:t>Implementar o quadro legal de protecção de dados pessoais e os mecanismos de supervisão e conformidade</w:t>
            </w:r>
          </w:p>
        </w:tc>
      </w:tr>
      <w:tr w:rsidR="00211771" w:rsidRPr="00907B70" w14:paraId="778199CC" w14:textId="77777777" w:rsidTr="002A4165">
        <w:tc>
          <w:tcPr>
            <w:tcW w:w="846" w:type="dxa"/>
            <w:shd w:val="clear" w:color="auto" w:fill="FFFFFF"/>
            <w:vAlign w:val="center"/>
          </w:tcPr>
          <w:p w14:paraId="2ED0FFF1" w14:textId="415145CE" w:rsidR="00211771" w:rsidRPr="007B6C2B" w:rsidRDefault="00211771">
            <w:pPr>
              <w:spacing w:after="40"/>
              <w:jc w:val="center"/>
              <w:rPr>
                <w:sz w:val="20"/>
                <w:szCs w:val="20"/>
              </w:rPr>
            </w:pPr>
            <w:r w:rsidRPr="007B6C2B">
              <w:rPr>
                <w:color w:val="000000"/>
                <w:sz w:val="20"/>
                <w:szCs w:val="20"/>
              </w:rPr>
              <w:t>III.</w:t>
            </w:r>
            <w:r w:rsidR="001A4C09">
              <w:rPr>
                <w:color w:val="000000"/>
                <w:sz w:val="20"/>
                <w:szCs w:val="20"/>
              </w:rPr>
              <w:t>5</w:t>
            </w:r>
          </w:p>
        </w:tc>
        <w:tc>
          <w:tcPr>
            <w:tcW w:w="2269" w:type="dxa"/>
            <w:vMerge/>
            <w:shd w:val="clear" w:color="auto" w:fill="FFFFFF" w:themeFill="background1"/>
            <w:vAlign w:val="center"/>
          </w:tcPr>
          <w:p w14:paraId="22F7809E" w14:textId="77777777" w:rsidR="00211771" w:rsidRPr="007B6C2B" w:rsidRDefault="00211771">
            <w:pPr>
              <w:spacing w:after="40"/>
              <w:rPr>
                <w:sz w:val="20"/>
                <w:szCs w:val="20"/>
              </w:rPr>
            </w:pPr>
          </w:p>
        </w:tc>
        <w:tc>
          <w:tcPr>
            <w:tcW w:w="3968" w:type="dxa"/>
            <w:vMerge/>
            <w:vAlign w:val="center"/>
          </w:tcPr>
          <w:p w14:paraId="0C0DEC7E" w14:textId="77777777" w:rsidR="00211771" w:rsidRPr="007B6C2B" w:rsidRDefault="00211771">
            <w:pPr>
              <w:spacing w:after="40"/>
              <w:rPr>
                <w:sz w:val="20"/>
                <w:szCs w:val="20"/>
              </w:rPr>
            </w:pPr>
          </w:p>
        </w:tc>
        <w:tc>
          <w:tcPr>
            <w:tcW w:w="6804" w:type="dxa"/>
            <w:shd w:val="clear" w:color="auto" w:fill="FFFFFF"/>
            <w:vAlign w:val="center"/>
          </w:tcPr>
          <w:p w14:paraId="0D364F01" w14:textId="77777777" w:rsidR="00211771" w:rsidRPr="008D32D7" w:rsidRDefault="00211771">
            <w:pPr>
              <w:spacing w:after="40"/>
              <w:rPr>
                <w:sz w:val="20"/>
                <w:szCs w:val="20"/>
                <w:lang w:val="pt-PT"/>
              </w:rPr>
            </w:pPr>
            <w:r w:rsidRPr="008D32D7">
              <w:rPr>
                <w:color w:val="000000"/>
                <w:sz w:val="20"/>
                <w:szCs w:val="20"/>
                <w:lang w:val="pt-PT"/>
              </w:rPr>
              <w:t>Implementar os instrumentos internacionais prioritários e reforçar a cooperação em segurança cibernética</w:t>
            </w:r>
          </w:p>
        </w:tc>
      </w:tr>
      <w:tr w:rsidR="00211771" w:rsidRPr="00907B70" w14:paraId="6542C310" w14:textId="77777777" w:rsidTr="002A4165">
        <w:tc>
          <w:tcPr>
            <w:tcW w:w="846" w:type="dxa"/>
            <w:shd w:val="clear" w:color="auto" w:fill="EAF2F8"/>
            <w:vAlign w:val="center"/>
          </w:tcPr>
          <w:p w14:paraId="41F62F67" w14:textId="3872620B" w:rsidR="00211771" w:rsidRPr="007B6C2B" w:rsidRDefault="00211771">
            <w:pPr>
              <w:spacing w:after="40"/>
              <w:jc w:val="center"/>
              <w:rPr>
                <w:sz w:val="20"/>
                <w:szCs w:val="20"/>
              </w:rPr>
            </w:pPr>
            <w:r w:rsidRPr="007B6C2B">
              <w:rPr>
                <w:color w:val="000000"/>
                <w:sz w:val="20"/>
                <w:szCs w:val="20"/>
              </w:rPr>
              <w:t>III.</w:t>
            </w:r>
            <w:r w:rsidR="001A4C09">
              <w:rPr>
                <w:color w:val="000000"/>
                <w:sz w:val="20"/>
                <w:szCs w:val="20"/>
              </w:rPr>
              <w:t>6</w:t>
            </w:r>
          </w:p>
        </w:tc>
        <w:tc>
          <w:tcPr>
            <w:tcW w:w="2269" w:type="dxa"/>
            <w:vMerge/>
            <w:shd w:val="clear" w:color="auto" w:fill="FFFFFF" w:themeFill="background1"/>
            <w:vAlign w:val="center"/>
          </w:tcPr>
          <w:p w14:paraId="1C856BD8" w14:textId="77777777" w:rsidR="00211771" w:rsidRPr="007B6C2B" w:rsidRDefault="00211771">
            <w:pPr>
              <w:spacing w:after="40"/>
              <w:rPr>
                <w:sz w:val="20"/>
                <w:szCs w:val="20"/>
              </w:rPr>
            </w:pPr>
          </w:p>
        </w:tc>
        <w:tc>
          <w:tcPr>
            <w:tcW w:w="3968" w:type="dxa"/>
            <w:vMerge/>
            <w:vAlign w:val="center"/>
          </w:tcPr>
          <w:p w14:paraId="458706C0" w14:textId="77777777" w:rsidR="00211771" w:rsidRPr="007B6C2B" w:rsidRDefault="00211771">
            <w:pPr>
              <w:spacing w:after="40"/>
              <w:rPr>
                <w:sz w:val="20"/>
                <w:szCs w:val="20"/>
              </w:rPr>
            </w:pPr>
          </w:p>
        </w:tc>
        <w:tc>
          <w:tcPr>
            <w:tcW w:w="6804" w:type="dxa"/>
            <w:shd w:val="clear" w:color="auto" w:fill="EAF2F8"/>
            <w:vAlign w:val="center"/>
          </w:tcPr>
          <w:p w14:paraId="681ABFF3" w14:textId="77777777" w:rsidR="00376126" w:rsidRPr="008D32D7" w:rsidRDefault="00211771" w:rsidP="00376126">
            <w:pPr>
              <w:spacing w:after="40"/>
              <w:rPr>
                <w:color w:val="000000"/>
                <w:sz w:val="20"/>
                <w:szCs w:val="20"/>
                <w:lang w:val="pt-PT"/>
              </w:rPr>
            </w:pPr>
            <w:r w:rsidRPr="008D32D7">
              <w:rPr>
                <w:color w:val="000000"/>
                <w:sz w:val="20"/>
                <w:szCs w:val="20"/>
                <w:lang w:val="pt-PT"/>
              </w:rPr>
              <w:t xml:space="preserve">Fortalecer a preservação de dados, a prova </w:t>
            </w:r>
            <w:proofErr w:type="spellStart"/>
            <w:r w:rsidRPr="008D32D7">
              <w:rPr>
                <w:color w:val="000000"/>
                <w:sz w:val="20"/>
                <w:szCs w:val="20"/>
                <w:lang w:val="pt-PT"/>
              </w:rPr>
              <w:t>electrónica</w:t>
            </w:r>
            <w:proofErr w:type="spellEnd"/>
            <w:r w:rsidRPr="008D32D7">
              <w:rPr>
                <w:color w:val="000000"/>
                <w:sz w:val="20"/>
                <w:szCs w:val="20"/>
                <w:lang w:val="pt-PT"/>
              </w:rPr>
              <w:t xml:space="preserve"> e a cooperação judiciária</w:t>
            </w:r>
          </w:p>
        </w:tc>
      </w:tr>
      <w:tr w:rsidR="00376126" w:rsidRPr="00907B70" w14:paraId="40310FC0" w14:textId="77777777" w:rsidTr="002A4165">
        <w:tc>
          <w:tcPr>
            <w:tcW w:w="846" w:type="dxa"/>
            <w:shd w:val="clear" w:color="auto" w:fill="EAF2F8"/>
            <w:vAlign w:val="center"/>
          </w:tcPr>
          <w:p w14:paraId="4D422B55" w14:textId="77777777" w:rsidR="00376126" w:rsidRPr="007B6C2B" w:rsidRDefault="00376126">
            <w:pPr>
              <w:spacing w:after="40"/>
              <w:jc w:val="center"/>
              <w:rPr>
                <w:sz w:val="20"/>
                <w:szCs w:val="20"/>
              </w:rPr>
            </w:pPr>
            <w:r w:rsidRPr="007B6C2B">
              <w:rPr>
                <w:color w:val="000000"/>
                <w:sz w:val="20"/>
                <w:szCs w:val="20"/>
              </w:rPr>
              <w:t>IV.1</w:t>
            </w:r>
          </w:p>
        </w:tc>
        <w:tc>
          <w:tcPr>
            <w:tcW w:w="2269" w:type="dxa"/>
            <w:vMerge w:val="restart"/>
            <w:shd w:val="clear" w:color="auto" w:fill="EAF2F8"/>
            <w:vAlign w:val="center"/>
          </w:tcPr>
          <w:p w14:paraId="7E8532A4" w14:textId="77777777" w:rsidR="00376126" w:rsidRPr="008D32D7" w:rsidRDefault="00376126" w:rsidP="00376126">
            <w:pPr>
              <w:spacing w:after="40"/>
              <w:rPr>
                <w:b/>
                <w:bCs/>
                <w:sz w:val="20"/>
                <w:szCs w:val="20"/>
                <w:lang w:val="pt-PT"/>
              </w:rPr>
            </w:pPr>
            <w:r w:rsidRPr="008D32D7">
              <w:rPr>
                <w:b/>
                <w:bCs/>
                <w:color w:val="000000"/>
                <w:sz w:val="20"/>
                <w:szCs w:val="20"/>
                <w:lang w:val="pt-PT"/>
              </w:rPr>
              <w:t xml:space="preserve">Protecção de </w:t>
            </w:r>
            <w:proofErr w:type="spellStart"/>
            <w:r w:rsidRPr="008D32D7">
              <w:rPr>
                <w:b/>
                <w:bCs/>
                <w:color w:val="000000"/>
                <w:sz w:val="20"/>
                <w:szCs w:val="20"/>
                <w:lang w:val="pt-PT"/>
              </w:rPr>
              <w:t>Activos</w:t>
            </w:r>
            <w:proofErr w:type="spellEnd"/>
            <w:r w:rsidRPr="008D32D7">
              <w:rPr>
                <w:b/>
                <w:bCs/>
                <w:color w:val="000000"/>
                <w:sz w:val="20"/>
                <w:szCs w:val="20"/>
                <w:lang w:val="pt-PT"/>
              </w:rPr>
              <w:t xml:space="preserve"> de Informação</w:t>
            </w:r>
          </w:p>
        </w:tc>
        <w:tc>
          <w:tcPr>
            <w:tcW w:w="3968" w:type="dxa"/>
            <w:vMerge w:val="restart"/>
            <w:shd w:val="clear" w:color="auto" w:fill="EAF2F8"/>
            <w:vAlign w:val="center"/>
          </w:tcPr>
          <w:p w14:paraId="56F4CAD1" w14:textId="77777777" w:rsidR="00376126" w:rsidRPr="008D32D7" w:rsidRDefault="00376126">
            <w:pPr>
              <w:spacing w:after="40"/>
              <w:rPr>
                <w:sz w:val="20"/>
                <w:szCs w:val="20"/>
                <w:lang w:val="pt-PT"/>
              </w:rPr>
            </w:pPr>
            <w:r w:rsidRPr="008D32D7">
              <w:rPr>
                <w:color w:val="000000"/>
                <w:sz w:val="20"/>
                <w:szCs w:val="20"/>
                <w:lang w:val="pt-PT"/>
              </w:rPr>
              <w:t xml:space="preserve">Reforçar a prevenção, </w:t>
            </w:r>
            <w:proofErr w:type="spellStart"/>
            <w:r w:rsidRPr="008D32D7">
              <w:rPr>
                <w:color w:val="000000"/>
                <w:sz w:val="20"/>
                <w:szCs w:val="20"/>
                <w:lang w:val="pt-PT"/>
              </w:rPr>
              <w:t>detecção</w:t>
            </w:r>
            <w:proofErr w:type="spellEnd"/>
            <w:r w:rsidRPr="008D32D7">
              <w:rPr>
                <w:color w:val="000000"/>
                <w:sz w:val="20"/>
                <w:szCs w:val="20"/>
                <w:lang w:val="pt-PT"/>
              </w:rPr>
              <w:t>, resposta e recuperação e os serviços de confiança digital</w:t>
            </w:r>
          </w:p>
        </w:tc>
        <w:tc>
          <w:tcPr>
            <w:tcW w:w="6804" w:type="dxa"/>
            <w:shd w:val="clear" w:color="auto" w:fill="EAF2F8"/>
            <w:vAlign w:val="center"/>
          </w:tcPr>
          <w:p w14:paraId="08159CE7" w14:textId="77777777" w:rsidR="00376126" w:rsidRPr="008D32D7" w:rsidRDefault="00376126" w:rsidP="00376126">
            <w:pPr>
              <w:spacing w:after="40"/>
              <w:rPr>
                <w:color w:val="000000"/>
                <w:sz w:val="20"/>
                <w:szCs w:val="20"/>
                <w:lang w:val="pt-PT"/>
              </w:rPr>
            </w:pPr>
            <w:r w:rsidRPr="008D32D7">
              <w:rPr>
                <w:color w:val="000000"/>
                <w:sz w:val="20"/>
                <w:szCs w:val="20"/>
                <w:lang w:val="pt-PT"/>
              </w:rPr>
              <w:t>Implementar capacidades nacionais de inteligência sobre ameaças, gestão de vulnerabilidades e divulgação coordenada</w:t>
            </w:r>
          </w:p>
        </w:tc>
      </w:tr>
      <w:tr w:rsidR="00376126" w:rsidRPr="00907B70" w14:paraId="6E539F74" w14:textId="77777777" w:rsidTr="002A4165">
        <w:tc>
          <w:tcPr>
            <w:tcW w:w="846" w:type="dxa"/>
            <w:shd w:val="clear" w:color="auto" w:fill="FFFFFF"/>
            <w:vAlign w:val="center"/>
          </w:tcPr>
          <w:p w14:paraId="35361DAE" w14:textId="77777777" w:rsidR="00376126" w:rsidRPr="007B6C2B" w:rsidRDefault="00376126">
            <w:pPr>
              <w:spacing w:after="40"/>
              <w:jc w:val="center"/>
              <w:rPr>
                <w:sz w:val="20"/>
                <w:szCs w:val="20"/>
              </w:rPr>
            </w:pPr>
            <w:r w:rsidRPr="007B6C2B">
              <w:rPr>
                <w:color w:val="000000"/>
                <w:sz w:val="20"/>
                <w:szCs w:val="20"/>
              </w:rPr>
              <w:t>IV.2</w:t>
            </w:r>
          </w:p>
        </w:tc>
        <w:tc>
          <w:tcPr>
            <w:tcW w:w="2269" w:type="dxa"/>
            <w:vMerge/>
            <w:shd w:val="clear" w:color="auto" w:fill="FFFFFF"/>
            <w:vAlign w:val="center"/>
          </w:tcPr>
          <w:p w14:paraId="781D6962" w14:textId="77777777" w:rsidR="00376126" w:rsidRPr="007B6C2B" w:rsidRDefault="00376126">
            <w:pPr>
              <w:spacing w:after="40"/>
              <w:rPr>
                <w:sz w:val="20"/>
                <w:szCs w:val="20"/>
              </w:rPr>
            </w:pPr>
          </w:p>
        </w:tc>
        <w:tc>
          <w:tcPr>
            <w:tcW w:w="3968" w:type="dxa"/>
            <w:vMerge/>
            <w:shd w:val="clear" w:color="auto" w:fill="FFFFFF"/>
            <w:vAlign w:val="center"/>
          </w:tcPr>
          <w:p w14:paraId="1B60D841" w14:textId="77777777" w:rsidR="00376126" w:rsidRPr="007B6C2B" w:rsidRDefault="00376126">
            <w:pPr>
              <w:spacing w:after="40"/>
              <w:rPr>
                <w:sz w:val="20"/>
                <w:szCs w:val="20"/>
              </w:rPr>
            </w:pPr>
          </w:p>
        </w:tc>
        <w:tc>
          <w:tcPr>
            <w:tcW w:w="6804" w:type="dxa"/>
            <w:shd w:val="clear" w:color="auto" w:fill="FFFFFF"/>
            <w:vAlign w:val="center"/>
          </w:tcPr>
          <w:p w14:paraId="6D54EEA2" w14:textId="77777777" w:rsidR="00376126" w:rsidRPr="008D32D7" w:rsidRDefault="00376126">
            <w:pPr>
              <w:spacing w:after="40"/>
              <w:rPr>
                <w:sz w:val="20"/>
                <w:szCs w:val="20"/>
                <w:lang w:val="pt-PT"/>
              </w:rPr>
            </w:pPr>
            <w:r w:rsidRPr="008D32D7">
              <w:rPr>
                <w:color w:val="000000"/>
                <w:sz w:val="20"/>
                <w:szCs w:val="20"/>
                <w:lang w:val="pt-PT"/>
              </w:rPr>
              <w:t>Operacionalizar mecanismos integrados de notificação de incidentes, violações de dados e conteúdos ilegais</w:t>
            </w:r>
          </w:p>
        </w:tc>
      </w:tr>
      <w:tr w:rsidR="00376126" w:rsidRPr="00907B70" w14:paraId="5AC516DD" w14:textId="77777777" w:rsidTr="002A4165">
        <w:tc>
          <w:tcPr>
            <w:tcW w:w="846" w:type="dxa"/>
            <w:shd w:val="clear" w:color="auto" w:fill="EAF2F8"/>
            <w:vAlign w:val="center"/>
          </w:tcPr>
          <w:p w14:paraId="191926D8" w14:textId="77777777" w:rsidR="00376126" w:rsidRPr="007B6C2B" w:rsidRDefault="00376126">
            <w:pPr>
              <w:spacing w:after="40"/>
              <w:jc w:val="center"/>
              <w:rPr>
                <w:sz w:val="20"/>
                <w:szCs w:val="20"/>
              </w:rPr>
            </w:pPr>
            <w:r w:rsidRPr="007B6C2B">
              <w:rPr>
                <w:color w:val="000000"/>
                <w:sz w:val="20"/>
                <w:szCs w:val="20"/>
              </w:rPr>
              <w:t>IV.3</w:t>
            </w:r>
          </w:p>
        </w:tc>
        <w:tc>
          <w:tcPr>
            <w:tcW w:w="2269" w:type="dxa"/>
            <w:vMerge/>
            <w:shd w:val="clear" w:color="auto" w:fill="EAF2F8"/>
            <w:vAlign w:val="center"/>
          </w:tcPr>
          <w:p w14:paraId="74F3F020" w14:textId="77777777" w:rsidR="00376126" w:rsidRPr="007B6C2B" w:rsidRDefault="00376126">
            <w:pPr>
              <w:spacing w:after="40"/>
              <w:rPr>
                <w:sz w:val="20"/>
                <w:szCs w:val="20"/>
              </w:rPr>
            </w:pPr>
          </w:p>
        </w:tc>
        <w:tc>
          <w:tcPr>
            <w:tcW w:w="3968" w:type="dxa"/>
            <w:vMerge/>
            <w:shd w:val="clear" w:color="auto" w:fill="EAF2F8"/>
            <w:vAlign w:val="center"/>
          </w:tcPr>
          <w:p w14:paraId="4D4FFCA7" w14:textId="77777777" w:rsidR="00376126" w:rsidRPr="007B6C2B" w:rsidRDefault="00376126">
            <w:pPr>
              <w:spacing w:after="40"/>
              <w:rPr>
                <w:sz w:val="20"/>
                <w:szCs w:val="20"/>
              </w:rPr>
            </w:pPr>
          </w:p>
        </w:tc>
        <w:tc>
          <w:tcPr>
            <w:tcW w:w="6804" w:type="dxa"/>
            <w:shd w:val="clear" w:color="auto" w:fill="EAF2F8"/>
            <w:vAlign w:val="center"/>
          </w:tcPr>
          <w:p w14:paraId="109C646B" w14:textId="77777777" w:rsidR="00376126" w:rsidRPr="008D32D7" w:rsidRDefault="00376126">
            <w:pPr>
              <w:spacing w:after="40"/>
              <w:rPr>
                <w:sz w:val="20"/>
                <w:szCs w:val="20"/>
                <w:lang w:val="pt-PT"/>
              </w:rPr>
            </w:pPr>
            <w:r w:rsidRPr="008D32D7">
              <w:rPr>
                <w:color w:val="000000"/>
                <w:sz w:val="20"/>
                <w:szCs w:val="20"/>
                <w:lang w:val="pt-PT"/>
              </w:rPr>
              <w:t>Reforçar a segurança da identidade digital, autenticação e interoperabilidade do Governo Digital</w:t>
            </w:r>
          </w:p>
        </w:tc>
      </w:tr>
      <w:tr w:rsidR="00376126" w:rsidRPr="00907B70" w14:paraId="6E0C3BB9" w14:textId="77777777" w:rsidTr="002A4165">
        <w:tc>
          <w:tcPr>
            <w:tcW w:w="846" w:type="dxa"/>
            <w:shd w:val="clear" w:color="auto" w:fill="FFFFFF"/>
            <w:vAlign w:val="center"/>
          </w:tcPr>
          <w:p w14:paraId="560B0CC0" w14:textId="77777777" w:rsidR="00376126" w:rsidRPr="007B6C2B" w:rsidRDefault="00376126">
            <w:pPr>
              <w:spacing w:after="40"/>
              <w:jc w:val="center"/>
              <w:rPr>
                <w:sz w:val="20"/>
                <w:szCs w:val="20"/>
              </w:rPr>
            </w:pPr>
            <w:r w:rsidRPr="007B6C2B">
              <w:rPr>
                <w:color w:val="000000"/>
                <w:sz w:val="20"/>
                <w:szCs w:val="20"/>
              </w:rPr>
              <w:t>IV.4</w:t>
            </w:r>
          </w:p>
        </w:tc>
        <w:tc>
          <w:tcPr>
            <w:tcW w:w="2269" w:type="dxa"/>
            <w:vMerge/>
            <w:shd w:val="clear" w:color="auto" w:fill="FFFFFF"/>
            <w:vAlign w:val="center"/>
          </w:tcPr>
          <w:p w14:paraId="00F5143F" w14:textId="77777777" w:rsidR="00376126" w:rsidRPr="007B6C2B" w:rsidRDefault="00376126">
            <w:pPr>
              <w:spacing w:after="40"/>
              <w:rPr>
                <w:sz w:val="20"/>
                <w:szCs w:val="20"/>
              </w:rPr>
            </w:pPr>
          </w:p>
        </w:tc>
        <w:tc>
          <w:tcPr>
            <w:tcW w:w="3968" w:type="dxa"/>
            <w:vMerge/>
            <w:shd w:val="clear" w:color="auto" w:fill="FFFFFF"/>
            <w:vAlign w:val="center"/>
          </w:tcPr>
          <w:p w14:paraId="551656FA" w14:textId="77777777" w:rsidR="00376126" w:rsidRPr="007B6C2B" w:rsidRDefault="00376126">
            <w:pPr>
              <w:spacing w:after="40"/>
              <w:rPr>
                <w:sz w:val="20"/>
                <w:szCs w:val="20"/>
              </w:rPr>
            </w:pPr>
          </w:p>
        </w:tc>
        <w:tc>
          <w:tcPr>
            <w:tcW w:w="6804" w:type="dxa"/>
            <w:shd w:val="clear" w:color="auto" w:fill="FFFFFF"/>
            <w:vAlign w:val="center"/>
          </w:tcPr>
          <w:p w14:paraId="5513A776" w14:textId="77777777" w:rsidR="00376126" w:rsidRPr="008D32D7" w:rsidRDefault="00376126">
            <w:pPr>
              <w:spacing w:after="40"/>
              <w:rPr>
                <w:sz w:val="20"/>
                <w:szCs w:val="20"/>
                <w:lang w:val="pt-PT"/>
              </w:rPr>
            </w:pPr>
            <w:r w:rsidRPr="008D32D7">
              <w:rPr>
                <w:color w:val="000000"/>
                <w:sz w:val="20"/>
                <w:szCs w:val="20"/>
                <w:lang w:val="pt-PT"/>
              </w:rPr>
              <w:t>Expandir o Sistema de Certificação Digital de Moçambique e os serviços de confiança</w:t>
            </w:r>
          </w:p>
        </w:tc>
      </w:tr>
      <w:tr w:rsidR="00376126" w:rsidRPr="00907B70" w14:paraId="14B106D7" w14:textId="77777777" w:rsidTr="002A4165">
        <w:tc>
          <w:tcPr>
            <w:tcW w:w="846" w:type="dxa"/>
            <w:shd w:val="clear" w:color="auto" w:fill="EAF2F8"/>
            <w:vAlign w:val="center"/>
          </w:tcPr>
          <w:p w14:paraId="665C0A96" w14:textId="77777777" w:rsidR="00376126" w:rsidRPr="007B6C2B" w:rsidRDefault="00376126">
            <w:pPr>
              <w:spacing w:after="40"/>
              <w:jc w:val="center"/>
              <w:rPr>
                <w:sz w:val="20"/>
                <w:szCs w:val="20"/>
              </w:rPr>
            </w:pPr>
            <w:r w:rsidRPr="007B6C2B">
              <w:rPr>
                <w:color w:val="000000"/>
                <w:sz w:val="20"/>
                <w:szCs w:val="20"/>
              </w:rPr>
              <w:t>IV.5</w:t>
            </w:r>
          </w:p>
        </w:tc>
        <w:tc>
          <w:tcPr>
            <w:tcW w:w="2269" w:type="dxa"/>
            <w:vMerge/>
            <w:shd w:val="clear" w:color="auto" w:fill="EAF2F8"/>
            <w:vAlign w:val="center"/>
          </w:tcPr>
          <w:p w14:paraId="740F095C" w14:textId="77777777" w:rsidR="00376126" w:rsidRPr="007B6C2B" w:rsidRDefault="00376126">
            <w:pPr>
              <w:spacing w:after="40"/>
              <w:rPr>
                <w:sz w:val="20"/>
                <w:szCs w:val="20"/>
              </w:rPr>
            </w:pPr>
          </w:p>
        </w:tc>
        <w:tc>
          <w:tcPr>
            <w:tcW w:w="3968" w:type="dxa"/>
            <w:vMerge/>
            <w:shd w:val="clear" w:color="auto" w:fill="EAF2F8"/>
            <w:vAlign w:val="center"/>
          </w:tcPr>
          <w:p w14:paraId="7FE70BB3" w14:textId="77777777" w:rsidR="00376126" w:rsidRPr="007B6C2B" w:rsidRDefault="00376126">
            <w:pPr>
              <w:spacing w:after="40"/>
              <w:rPr>
                <w:sz w:val="20"/>
                <w:szCs w:val="20"/>
              </w:rPr>
            </w:pPr>
          </w:p>
        </w:tc>
        <w:tc>
          <w:tcPr>
            <w:tcW w:w="6804" w:type="dxa"/>
            <w:shd w:val="clear" w:color="auto" w:fill="EAF2F8"/>
            <w:vAlign w:val="center"/>
          </w:tcPr>
          <w:p w14:paraId="5DB8C6D7" w14:textId="77777777" w:rsidR="00376126" w:rsidRPr="008D32D7" w:rsidRDefault="00376126">
            <w:pPr>
              <w:spacing w:after="40"/>
              <w:rPr>
                <w:sz w:val="20"/>
                <w:szCs w:val="20"/>
                <w:lang w:val="pt-PT"/>
              </w:rPr>
            </w:pPr>
            <w:r w:rsidRPr="008D32D7">
              <w:rPr>
                <w:color w:val="000000"/>
                <w:sz w:val="20"/>
                <w:szCs w:val="20"/>
                <w:lang w:val="pt-PT"/>
              </w:rPr>
              <w:t xml:space="preserve">Criar capacidades nacionais para mitigar riscos de inteligência artificial e </w:t>
            </w:r>
            <w:proofErr w:type="spellStart"/>
            <w:r w:rsidRPr="008D32D7">
              <w:rPr>
                <w:color w:val="000000"/>
                <w:sz w:val="20"/>
                <w:szCs w:val="20"/>
                <w:lang w:val="pt-PT"/>
              </w:rPr>
              <w:t>detectar</w:t>
            </w:r>
            <w:proofErr w:type="spellEnd"/>
            <w:r w:rsidRPr="008D32D7">
              <w:rPr>
                <w:color w:val="000000"/>
                <w:sz w:val="20"/>
                <w:szCs w:val="20"/>
                <w:lang w:val="pt-PT"/>
              </w:rPr>
              <w:t xml:space="preserve"> </w:t>
            </w:r>
            <w:proofErr w:type="spellStart"/>
            <w:r w:rsidRPr="008D32D7">
              <w:rPr>
                <w:color w:val="000000"/>
                <w:sz w:val="20"/>
                <w:szCs w:val="20"/>
                <w:lang w:val="pt-PT"/>
              </w:rPr>
              <w:t>deepfakes</w:t>
            </w:r>
            <w:proofErr w:type="spellEnd"/>
            <w:r w:rsidRPr="008D32D7">
              <w:rPr>
                <w:color w:val="000000"/>
                <w:sz w:val="20"/>
                <w:szCs w:val="20"/>
                <w:lang w:val="pt-PT"/>
              </w:rPr>
              <w:t xml:space="preserve"> e campanhas de desinformação</w:t>
            </w:r>
          </w:p>
        </w:tc>
      </w:tr>
      <w:tr w:rsidR="00376126" w:rsidRPr="00907B70" w14:paraId="6E6AAB6F" w14:textId="77777777" w:rsidTr="002A4165">
        <w:tc>
          <w:tcPr>
            <w:tcW w:w="846" w:type="dxa"/>
            <w:shd w:val="clear" w:color="auto" w:fill="FFFFFF"/>
            <w:vAlign w:val="center"/>
          </w:tcPr>
          <w:p w14:paraId="66602CB0" w14:textId="77777777" w:rsidR="00376126" w:rsidRPr="007B6C2B" w:rsidRDefault="00376126">
            <w:pPr>
              <w:spacing w:after="40"/>
              <w:jc w:val="center"/>
              <w:rPr>
                <w:sz w:val="20"/>
                <w:szCs w:val="20"/>
              </w:rPr>
            </w:pPr>
            <w:r w:rsidRPr="007B6C2B">
              <w:rPr>
                <w:color w:val="000000"/>
                <w:sz w:val="20"/>
                <w:szCs w:val="20"/>
              </w:rPr>
              <w:t>IV.6</w:t>
            </w:r>
          </w:p>
        </w:tc>
        <w:tc>
          <w:tcPr>
            <w:tcW w:w="2269" w:type="dxa"/>
            <w:vMerge/>
            <w:shd w:val="clear" w:color="auto" w:fill="FFFFFF"/>
            <w:vAlign w:val="center"/>
          </w:tcPr>
          <w:p w14:paraId="129F39D3" w14:textId="77777777" w:rsidR="00376126" w:rsidRPr="007B6C2B" w:rsidRDefault="00376126">
            <w:pPr>
              <w:spacing w:after="40"/>
              <w:rPr>
                <w:sz w:val="20"/>
                <w:szCs w:val="20"/>
              </w:rPr>
            </w:pPr>
          </w:p>
        </w:tc>
        <w:tc>
          <w:tcPr>
            <w:tcW w:w="3968" w:type="dxa"/>
            <w:vMerge/>
            <w:shd w:val="clear" w:color="auto" w:fill="FFFFFF"/>
            <w:vAlign w:val="center"/>
          </w:tcPr>
          <w:p w14:paraId="017A1DFC" w14:textId="77777777" w:rsidR="00376126" w:rsidRPr="007B6C2B" w:rsidRDefault="00376126">
            <w:pPr>
              <w:spacing w:after="40"/>
              <w:rPr>
                <w:sz w:val="20"/>
                <w:szCs w:val="20"/>
              </w:rPr>
            </w:pPr>
          </w:p>
        </w:tc>
        <w:tc>
          <w:tcPr>
            <w:tcW w:w="6804" w:type="dxa"/>
            <w:shd w:val="clear" w:color="auto" w:fill="FFFFFF"/>
            <w:vAlign w:val="center"/>
          </w:tcPr>
          <w:p w14:paraId="44DD0737" w14:textId="77777777" w:rsidR="00F67F94" w:rsidRPr="008D32D7" w:rsidRDefault="00376126" w:rsidP="00F67F94">
            <w:pPr>
              <w:spacing w:after="40"/>
              <w:rPr>
                <w:color w:val="000000"/>
                <w:sz w:val="20"/>
                <w:szCs w:val="20"/>
                <w:lang w:val="pt-PT"/>
              </w:rPr>
            </w:pPr>
            <w:r w:rsidRPr="008D32D7">
              <w:rPr>
                <w:color w:val="000000"/>
                <w:sz w:val="20"/>
                <w:szCs w:val="20"/>
                <w:lang w:val="pt-PT"/>
              </w:rPr>
              <w:t>Reforçar a segurança da nuvem, centros de dados, cadeia de fornecimento e ameaças emergentes</w:t>
            </w:r>
          </w:p>
        </w:tc>
      </w:tr>
      <w:tr w:rsidR="00F67F94" w:rsidRPr="00907B70" w14:paraId="650C4F85" w14:textId="77777777" w:rsidTr="002A4165">
        <w:tc>
          <w:tcPr>
            <w:tcW w:w="846" w:type="dxa"/>
            <w:shd w:val="clear" w:color="auto" w:fill="EAF2F8"/>
            <w:vAlign w:val="center"/>
          </w:tcPr>
          <w:p w14:paraId="0D3FC08E" w14:textId="77777777" w:rsidR="00F67F94" w:rsidRPr="007B6C2B" w:rsidRDefault="00F67F94">
            <w:pPr>
              <w:spacing w:after="40"/>
              <w:jc w:val="center"/>
              <w:rPr>
                <w:sz w:val="20"/>
                <w:szCs w:val="20"/>
              </w:rPr>
            </w:pPr>
            <w:r w:rsidRPr="007B6C2B">
              <w:rPr>
                <w:color w:val="000000"/>
                <w:sz w:val="20"/>
                <w:szCs w:val="20"/>
              </w:rPr>
              <w:t>V.1</w:t>
            </w:r>
          </w:p>
        </w:tc>
        <w:tc>
          <w:tcPr>
            <w:tcW w:w="2269" w:type="dxa"/>
            <w:vMerge w:val="restart"/>
            <w:vAlign w:val="center"/>
          </w:tcPr>
          <w:p w14:paraId="61CACB8B" w14:textId="77777777" w:rsidR="00F67F94" w:rsidRPr="008D32D7" w:rsidRDefault="00F67F94">
            <w:pPr>
              <w:spacing w:after="40"/>
              <w:rPr>
                <w:b/>
                <w:bCs/>
                <w:sz w:val="20"/>
                <w:szCs w:val="20"/>
                <w:lang w:val="pt-PT"/>
              </w:rPr>
            </w:pPr>
            <w:r w:rsidRPr="008D32D7">
              <w:rPr>
                <w:b/>
                <w:bCs/>
                <w:color w:val="000000"/>
                <w:sz w:val="20"/>
                <w:szCs w:val="20"/>
                <w:lang w:val="pt-PT"/>
              </w:rPr>
              <w:t>Desenvolvimento de Capacidade, Pesquisa e Inovação</w:t>
            </w:r>
          </w:p>
        </w:tc>
        <w:tc>
          <w:tcPr>
            <w:tcW w:w="3968" w:type="dxa"/>
            <w:vMerge w:val="restart"/>
            <w:vAlign w:val="center"/>
          </w:tcPr>
          <w:p w14:paraId="3BEF8A09" w14:textId="77777777" w:rsidR="00F67F94" w:rsidRPr="008D32D7" w:rsidRDefault="00F67F94" w:rsidP="008C051C">
            <w:pPr>
              <w:spacing w:after="40"/>
              <w:rPr>
                <w:sz w:val="20"/>
                <w:szCs w:val="20"/>
                <w:lang w:val="pt-PT"/>
              </w:rPr>
            </w:pPr>
            <w:r w:rsidRPr="008D32D7">
              <w:rPr>
                <w:color w:val="000000"/>
                <w:sz w:val="20"/>
                <w:szCs w:val="20"/>
                <w:lang w:val="pt-PT"/>
              </w:rPr>
              <w:t>Desenvolver capacidades técnico-operacionais, de pesquisa e inovação</w:t>
            </w:r>
          </w:p>
        </w:tc>
        <w:tc>
          <w:tcPr>
            <w:tcW w:w="6804" w:type="dxa"/>
            <w:shd w:val="clear" w:color="auto" w:fill="EAF2F8"/>
            <w:vAlign w:val="center"/>
          </w:tcPr>
          <w:p w14:paraId="6F8F3C61" w14:textId="77777777" w:rsidR="00F67F94" w:rsidRPr="008D32D7" w:rsidRDefault="00F67F94">
            <w:pPr>
              <w:spacing w:after="40"/>
              <w:rPr>
                <w:sz w:val="20"/>
                <w:szCs w:val="20"/>
                <w:lang w:val="pt-PT"/>
              </w:rPr>
            </w:pPr>
            <w:r w:rsidRPr="008D32D7">
              <w:rPr>
                <w:color w:val="000000"/>
                <w:sz w:val="20"/>
                <w:szCs w:val="20"/>
                <w:lang w:val="pt-PT"/>
              </w:rPr>
              <w:t>Aprovar e implementar o Quadro Nacional de Competências em Segurança Cibernética</w:t>
            </w:r>
          </w:p>
        </w:tc>
      </w:tr>
      <w:tr w:rsidR="00F67F94" w:rsidRPr="00907B70" w14:paraId="64C56502" w14:textId="77777777" w:rsidTr="002A4165">
        <w:tc>
          <w:tcPr>
            <w:tcW w:w="846" w:type="dxa"/>
            <w:shd w:val="clear" w:color="auto" w:fill="FFFFFF"/>
            <w:vAlign w:val="center"/>
          </w:tcPr>
          <w:p w14:paraId="24538BF1" w14:textId="77777777" w:rsidR="00F67F94" w:rsidRPr="007B6C2B" w:rsidRDefault="00F67F94">
            <w:pPr>
              <w:spacing w:after="40"/>
              <w:jc w:val="center"/>
              <w:rPr>
                <w:sz w:val="20"/>
                <w:szCs w:val="20"/>
              </w:rPr>
            </w:pPr>
            <w:r w:rsidRPr="007B6C2B">
              <w:rPr>
                <w:color w:val="000000"/>
                <w:sz w:val="20"/>
                <w:szCs w:val="20"/>
              </w:rPr>
              <w:lastRenderedPageBreak/>
              <w:t>V.2</w:t>
            </w:r>
          </w:p>
        </w:tc>
        <w:tc>
          <w:tcPr>
            <w:tcW w:w="2269" w:type="dxa"/>
            <w:vMerge/>
            <w:shd w:val="clear" w:color="auto" w:fill="FFFFFF"/>
            <w:vAlign w:val="center"/>
          </w:tcPr>
          <w:p w14:paraId="342C623C" w14:textId="77777777" w:rsidR="00F67F94" w:rsidRPr="007B6C2B" w:rsidRDefault="00F67F94">
            <w:pPr>
              <w:spacing w:after="40"/>
              <w:rPr>
                <w:sz w:val="20"/>
                <w:szCs w:val="20"/>
              </w:rPr>
            </w:pPr>
          </w:p>
        </w:tc>
        <w:tc>
          <w:tcPr>
            <w:tcW w:w="3968" w:type="dxa"/>
            <w:vMerge/>
            <w:shd w:val="clear" w:color="auto" w:fill="FFFFFF"/>
            <w:vAlign w:val="center"/>
          </w:tcPr>
          <w:p w14:paraId="25C16ECA" w14:textId="77777777" w:rsidR="00F67F94" w:rsidRPr="007B6C2B" w:rsidRDefault="00F67F94">
            <w:pPr>
              <w:spacing w:after="40"/>
              <w:rPr>
                <w:sz w:val="20"/>
                <w:szCs w:val="20"/>
              </w:rPr>
            </w:pPr>
          </w:p>
        </w:tc>
        <w:tc>
          <w:tcPr>
            <w:tcW w:w="6804" w:type="dxa"/>
            <w:shd w:val="clear" w:color="auto" w:fill="FFFFFF"/>
            <w:vAlign w:val="center"/>
          </w:tcPr>
          <w:p w14:paraId="08C410CE" w14:textId="77777777" w:rsidR="00F67F94" w:rsidRPr="008D32D7" w:rsidRDefault="00F67F94">
            <w:pPr>
              <w:spacing w:after="40"/>
              <w:rPr>
                <w:sz w:val="20"/>
                <w:szCs w:val="20"/>
                <w:lang w:val="pt-PT"/>
              </w:rPr>
            </w:pPr>
            <w:r w:rsidRPr="008D32D7">
              <w:rPr>
                <w:color w:val="000000"/>
                <w:sz w:val="20"/>
                <w:szCs w:val="20"/>
                <w:lang w:val="pt-PT"/>
              </w:rPr>
              <w:t>Integrar progressivamente a segurança cibernética nos currículos do ensino geral, técnico-profissional e superior</w:t>
            </w:r>
          </w:p>
        </w:tc>
      </w:tr>
      <w:tr w:rsidR="00F67F94" w:rsidRPr="00907B70" w14:paraId="6D0C21B2" w14:textId="77777777" w:rsidTr="002A4165">
        <w:tc>
          <w:tcPr>
            <w:tcW w:w="846" w:type="dxa"/>
            <w:shd w:val="clear" w:color="auto" w:fill="EAF2F8"/>
            <w:vAlign w:val="center"/>
          </w:tcPr>
          <w:p w14:paraId="03C0E415" w14:textId="77777777" w:rsidR="00F67F94" w:rsidRPr="007B6C2B" w:rsidRDefault="00F67F94">
            <w:pPr>
              <w:spacing w:after="40"/>
              <w:jc w:val="center"/>
              <w:rPr>
                <w:sz w:val="20"/>
                <w:szCs w:val="20"/>
              </w:rPr>
            </w:pPr>
            <w:r w:rsidRPr="007B6C2B">
              <w:rPr>
                <w:color w:val="000000"/>
                <w:sz w:val="20"/>
                <w:szCs w:val="20"/>
              </w:rPr>
              <w:t>V.3</w:t>
            </w:r>
          </w:p>
        </w:tc>
        <w:tc>
          <w:tcPr>
            <w:tcW w:w="2269" w:type="dxa"/>
            <w:vMerge/>
            <w:shd w:val="clear" w:color="auto" w:fill="EAF2F8"/>
            <w:vAlign w:val="center"/>
          </w:tcPr>
          <w:p w14:paraId="19FAB1C1" w14:textId="77777777" w:rsidR="00F67F94" w:rsidRPr="007B6C2B" w:rsidRDefault="00F67F94">
            <w:pPr>
              <w:spacing w:after="40"/>
              <w:rPr>
                <w:sz w:val="20"/>
                <w:szCs w:val="20"/>
              </w:rPr>
            </w:pPr>
          </w:p>
        </w:tc>
        <w:tc>
          <w:tcPr>
            <w:tcW w:w="3968" w:type="dxa"/>
            <w:vMerge/>
            <w:shd w:val="clear" w:color="auto" w:fill="EAF2F8"/>
            <w:vAlign w:val="center"/>
          </w:tcPr>
          <w:p w14:paraId="4181EE76" w14:textId="77777777" w:rsidR="00F67F94" w:rsidRPr="007B6C2B" w:rsidRDefault="00F67F94">
            <w:pPr>
              <w:spacing w:after="40"/>
              <w:rPr>
                <w:sz w:val="20"/>
                <w:szCs w:val="20"/>
              </w:rPr>
            </w:pPr>
          </w:p>
        </w:tc>
        <w:tc>
          <w:tcPr>
            <w:tcW w:w="6804" w:type="dxa"/>
            <w:shd w:val="clear" w:color="auto" w:fill="EAF2F8"/>
            <w:vAlign w:val="center"/>
          </w:tcPr>
          <w:p w14:paraId="30A60B4C" w14:textId="77777777" w:rsidR="00F67F94" w:rsidRPr="008D32D7" w:rsidRDefault="00F67F94">
            <w:pPr>
              <w:spacing w:after="40"/>
              <w:rPr>
                <w:sz w:val="20"/>
                <w:szCs w:val="20"/>
                <w:lang w:val="pt-PT"/>
              </w:rPr>
            </w:pPr>
            <w:r w:rsidRPr="008D32D7">
              <w:rPr>
                <w:color w:val="000000"/>
                <w:sz w:val="20"/>
                <w:szCs w:val="20"/>
                <w:lang w:val="pt-PT"/>
              </w:rPr>
              <w:t>Implementar formação contínua para funcionários públicos, dirigentes e encarregados de protecção de dados</w:t>
            </w:r>
          </w:p>
        </w:tc>
      </w:tr>
      <w:tr w:rsidR="00F67F94" w:rsidRPr="00907B70" w14:paraId="23EF6213" w14:textId="77777777" w:rsidTr="002A4165">
        <w:tc>
          <w:tcPr>
            <w:tcW w:w="846" w:type="dxa"/>
            <w:shd w:val="clear" w:color="auto" w:fill="FFFFFF"/>
            <w:vAlign w:val="center"/>
          </w:tcPr>
          <w:p w14:paraId="0575A79F" w14:textId="77777777" w:rsidR="00F67F94" w:rsidRPr="007B6C2B" w:rsidRDefault="00F67F94">
            <w:pPr>
              <w:spacing w:after="40"/>
              <w:jc w:val="center"/>
              <w:rPr>
                <w:sz w:val="20"/>
                <w:szCs w:val="20"/>
              </w:rPr>
            </w:pPr>
            <w:r w:rsidRPr="007B6C2B">
              <w:rPr>
                <w:color w:val="000000"/>
                <w:sz w:val="20"/>
                <w:szCs w:val="20"/>
              </w:rPr>
              <w:t>V.4</w:t>
            </w:r>
          </w:p>
        </w:tc>
        <w:tc>
          <w:tcPr>
            <w:tcW w:w="2269" w:type="dxa"/>
            <w:vMerge/>
            <w:shd w:val="clear" w:color="auto" w:fill="FFFFFF"/>
            <w:vAlign w:val="center"/>
          </w:tcPr>
          <w:p w14:paraId="0DAC3F47" w14:textId="77777777" w:rsidR="00F67F94" w:rsidRPr="007B6C2B" w:rsidRDefault="00F67F94">
            <w:pPr>
              <w:spacing w:after="40"/>
              <w:rPr>
                <w:sz w:val="20"/>
                <w:szCs w:val="20"/>
              </w:rPr>
            </w:pPr>
          </w:p>
        </w:tc>
        <w:tc>
          <w:tcPr>
            <w:tcW w:w="3968" w:type="dxa"/>
            <w:vMerge/>
            <w:shd w:val="clear" w:color="auto" w:fill="FFFFFF"/>
            <w:vAlign w:val="center"/>
          </w:tcPr>
          <w:p w14:paraId="24044955" w14:textId="77777777" w:rsidR="00F67F94" w:rsidRPr="007B6C2B" w:rsidRDefault="00F67F94">
            <w:pPr>
              <w:spacing w:after="40"/>
              <w:rPr>
                <w:sz w:val="20"/>
                <w:szCs w:val="20"/>
              </w:rPr>
            </w:pPr>
          </w:p>
        </w:tc>
        <w:tc>
          <w:tcPr>
            <w:tcW w:w="6804" w:type="dxa"/>
            <w:shd w:val="clear" w:color="auto" w:fill="FFFFFF"/>
            <w:vAlign w:val="center"/>
          </w:tcPr>
          <w:p w14:paraId="537E00BE" w14:textId="77777777" w:rsidR="00F67F94" w:rsidRPr="008D32D7" w:rsidRDefault="00F67F94">
            <w:pPr>
              <w:spacing w:after="40"/>
              <w:rPr>
                <w:sz w:val="20"/>
                <w:szCs w:val="20"/>
                <w:lang w:val="pt-PT"/>
              </w:rPr>
            </w:pPr>
            <w:r w:rsidRPr="008D32D7">
              <w:rPr>
                <w:color w:val="000000"/>
                <w:sz w:val="20"/>
                <w:szCs w:val="20"/>
                <w:lang w:val="pt-PT"/>
              </w:rPr>
              <w:t>Implementar programas de capacitação especializada para órgãos de investigação criminal e Lei e Ordem</w:t>
            </w:r>
          </w:p>
        </w:tc>
      </w:tr>
      <w:tr w:rsidR="00F67F94" w:rsidRPr="00907B70" w14:paraId="3B13059C" w14:textId="77777777" w:rsidTr="002A4165">
        <w:tc>
          <w:tcPr>
            <w:tcW w:w="846" w:type="dxa"/>
            <w:shd w:val="clear" w:color="auto" w:fill="EAF2F8"/>
            <w:vAlign w:val="center"/>
          </w:tcPr>
          <w:p w14:paraId="31923FB4" w14:textId="77777777" w:rsidR="00F67F94" w:rsidRPr="007B6C2B" w:rsidRDefault="00F67F94">
            <w:pPr>
              <w:spacing w:after="40"/>
              <w:jc w:val="center"/>
              <w:rPr>
                <w:sz w:val="20"/>
                <w:szCs w:val="20"/>
              </w:rPr>
            </w:pPr>
            <w:r w:rsidRPr="007B6C2B">
              <w:rPr>
                <w:color w:val="000000"/>
                <w:sz w:val="20"/>
                <w:szCs w:val="20"/>
              </w:rPr>
              <w:t>V.5</w:t>
            </w:r>
          </w:p>
        </w:tc>
        <w:tc>
          <w:tcPr>
            <w:tcW w:w="2269" w:type="dxa"/>
            <w:vMerge/>
            <w:shd w:val="clear" w:color="auto" w:fill="EAF2F8"/>
            <w:vAlign w:val="center"/>
          </w:tcPr>
          <w:p w14:paraId="52A2BD32" w14:textId="77777777" w:rsidR="00F67F94" w:rsidRPr="007B6C2B" w:rsidRDefault="00F67F94">
            <w:pPr>
              <w:spacing w:after="40"/>
              <w:rPr>
                <w:sz w:val="20"/>
                <w:szCs w:val="20"/>
              </w:rPr>
            </w:pPr>
          </w:p>
        </w:tc>
        <w:tc>
          <w:tcPr>
            <w:tcW w:w="3968" w:type="dxa"/>
            <w:vMerge/>
            <w:shd w:val="clear" w:color="auto" w:fill="EAF2F8"/>
            <w:vAlign w:val="center"/>
          </w:tcPr>
          <w:p w14:paraId="48411B14" w14:textId="77777777" w:rsidR="00F67F94" w:rsidRPr="007B6C2B" w:rsidRDefault="00F67F94">
            <w:pPr>
              <w:spacing w:after="40"/>
              <w:rPr>
                <w:sz w:val="20"/>
                <w:szCs w:val="20"/>
              </w:rPr>
            </w:pPr>
          </w:p>
        </w:tc>
        <w:tc>
          <w:tcPr>
            <w:tcW w:w="6804" w:type="dxa"/>
            <w:shd w:val="clear" w:color="auto" w:fill="EAF2F8"/>
            <w:vAlign w:val="center"/>
          </w:tcPr>
          <w:p w14:paraId="04B8A809" w14:textId="77777777" w:rsidR="00F67F94" w:rsidRPr="008D32D7" w:rsidRDefault="00F67F94">
            <w:pPr>
              <w:spacing w:after="40"/>
              <w:rPr>
                <w:sz w:val="20"/>
                <w:szCs w:val="20"/>
                <w:lang w:val="pt-PT"/>
              </w:rPr>
            </w:pPr>
            <w:r w:rsidRPr="008D32D7">
              <w:rPr>
                <w:color w:val="000000"/>
                <w:sz w:val="20"/>
                <w:szCs w:val="20"/>
                <w:lang w:val="pt-PT"/>
              </w:rPr>
              <w:t>Implementar capacitação jurídica e técnica para magistrados e reguladores</w:t>
            </w:r>
          </w:p>
        </w:tc>
      </w:tr>
      <w:tr w:rsidR="00F67F94" w:rsidRPr="00907B70" w14:paraId="0963B05E" w14:textId="77777777" w:rsidTr="002A4165">
        <w:tc>
          <w:tcPr>
            <w:tcW w:w="846" w:type="dxa"/>
            <w:shd w:val="clear" w:color="auto" w:fill="FFFFFF"/>
            <w:vAlign w:val="center"/>
          </w:tcPr>
          <w:p w14:paraId="63CB0F2E" w14:textId="77777777" w:rsidR="00F67F94" w:rsidRPr="007B6C2B" w:rsidRDefault="00F67F94">
            <w:pPr>
              <w:spacing w:after="40"/>
              <w:jc w:val="center"/>
              <w:rPr>
                <w:sz w:val="20"/>
                <w:szCs w:val="20"/>
              </w:rPr>
            </w:pPr>
            <w:r w:rsidRPr="007B6C2B">
              <w:rPr>
                <w:color w:val="000000"/>
                <w:sz w:val="20"/>
                <w:szCs w:val="20"/>
              </w:rPr>
              <w:t>V.6</w:t>
            </w:r>
          </w:p>
        </w:tc>
        <w:tc>
          <w:tcPr>
            <w:tcW w:w="2269" w:type="dxa"/>
            <w:vMerge/>
            <w:shd w:val="clear" w:color="auto" w:fill="FFFFFF"/>
            <w:vAlign w:val="center"/>
          </w:tcPr>
          <w:p w14:paraId="00124BEE" w14:textId="77777777" w:rsidR="00F67F94" w:rsidRPr="007B6C2B" w:rsidRDefault="00F67F94">
            <w:pPr>
              <w:spacing w:after="40"/>
              <w:rPr>
                <w:sz w:val="20"/>
                <w:szCs w:val="20"/>
              </w:rPr>
            </w:pPr>
          </w:p>
        </w:tc>
        <w:tc>
          <w:tcPr>
            <w:tcW w:w="3968" w:type="dxa"/>
            <w:vMerge/>
            <w:shd w:val="clear" w:color="auto" w:fill="FFFFFF"/>
            <w:vAlign w:val="center"/>
          </w:tcPr>
          <w:p w14:paraId="58F7925F" w14:textId="77777777" w:rsidR="00F67F94" w:rsidRPr="007B6C2B" w:rsidRDefault="00F67F94">
            <w:pPr>
              <w:spacing w:after="40"/>
              <w:rPr>
                <w:sz w:val="20"/>
                <w:szCs w:val="20"/>
              </w:rPr>
            </w:pPr>
          </w:p>
        </w:tc>
        <w:tc>
          <w:tcPr>
            <w:tcW w:w="6804" w:type="dxa"/>
            <w:shd w:val="clear" w:color="auto" w:fill="FFFFFF"/>
            <w:vAlign w:val="center"/>
          </w:tcPr>
          <w:p w14:paraId="2CB72719" w14:textId="77777777" w:rsidR="00F67F94" w:rsidRPr="008D32D7" w:rsidRDefault="00F67F94">
            <w:pPr>
              <w:spacing w:after="40"/>
              <w:rPr>
                <w:sz w:val="20"/>
                <w:szCs w:val="20"/>
                <w:lang w:val="pt-PT"/>
              </w:rPr>
            </w:pPr>
            <w:r w:rsidRPr="008D32D7">
              <w:rPr>
                <w:color w:val="000000"/>
                <w:sz w:val="20"/>
                <w:szCs w:val="20"/>
                <w:lang w:val="pt-PT"/>
              </w:rPr>
              <w:t xml:space="preserve">Operacionalizar a </w:t>
            </w:r>
            <w:proofErr w:type="spellStart"/>
            <w:r w:rsidRPr="008D32D7">
              <w:rPr>
                <w:color w:val="000000"/>
                <w:sz w:val="20"/>
                <w:szCs w:val="20"/>
                <w:lang w:val="pt-PT"/>
              </w:rPr>
              <w:t>ciberdiplomacia</w:t>
            </w:r>
            <w:proofErr w:type="spellEnd"/>
            <w:r w:rsidRPr="008D32D7">
              <w:rPr>
                <w:color w:val="000000"/>
                <w:sz w:val="20"/>
                <w:szCs w:val="20"/>
                <w:lang w:val="pt-PT"/>
              </w:rPr>
              <w:t xml:space="preserve"> e a participação de Moçambique nos mecanismos regionais e internacionais</w:t>
            </w:r>
          </w:p>
        </w:tc>
      </w:tr>
      <w:tr w:rsidR="00F67F94" w:rsidRPr="00907B70" w14:paraId="18BF6FE9" w14:textId="77777777" w:rsidTr="002A4165">
        <w:tc>
          <w:tcPr>
            <w:tcW w:w="846" w:type="dxa"/>
            <w:shd w:val="clear" w:color="auto" w:fill="EAF2F8"/>
            <w:vAlign w:val="center"/>
          </w:tcPr>
          <w:p w14:paraId="5071C829" w14:textId="77777777" w:rsidR="00F67F94" w:rsidRPr="007B6C2B" w:rsidRDefault="00F67F94">
            <w:pPr>
              <w:spacing w:after="40"/>
              <w:jc w:val="center"/>
              <w:rPr>
                <w:sz w:val="20"/>
                <w:szCs w:val="20"/>
              </w:rPr>
            </w:pPr>
            <w:r w:rsidRPr="007B6C2B">
              <w:rPr>
                <w:color w:val="000000"/>
                <w:sz w:val="20"/>
                <w:szCs w:val="20"/>
              </w:rPr>
              <w:t>V.7</w:t>
            </w:r>
          </w:p>
        </w:tc>
        <w:tc>
          <w:tcPr>
            <w:tcW w:w="2269" w:type="dxa"/>
            <w:vMerge/>
            <w:shd w:val="clear" w:color="auto" w:fill="EAF2F8"/>
            <w:vAlign w:val="center"/>
          </w:tcPr>
          <w:p w14:paraId="3818A7B5" w14:textId="77777777" w:rsidR="00F67F94" w:rsidRPr="007B6C2B" w:rsidRDefault="00F67F94">
            <w:pPr>
              <w:spacing w:after="40"/>
              <w:rPr>
                <w:sz w:val="20"/>
                <w:szCs w:val="20"/>
              </w:rPr>
            </w:pPr>
          </w:p>
        </w:tc>
        <w:tc>
          <w:tcPr>
            <w:tcW w:w="3968" w:type="dxa"/>
            <w:vMerge/>
            <w:shd w:val="clear" w:color="auto" w:fill="EAF2F8"/>
            <w:vAlign w:val="center"/>
          </w:tcPr>
          <w:p w14:paraId="24E6AA4A" w14:textId="77777777" w:rsidR="00F67F94" w:rsidRPr="007B6C2B" w:rsidRDefault="00F67F94">
            <w:pPr>
              <w:spacing w:after="40"/>
              <w:rPr>
                <w:sz w:val="20"/>
                <w:szCs w:val="20"/>
              </w:rPr>
            </w:pPr>
          </w:p>
        </w:tc>
        <w:tc>
          <w:tcPr>
            <w:tcW w:w="6804" w:type="dxa"/>
            <w:shd w:val="clear" w:color="auto" w:fill="EAF2F8"/>
            <w:vAlign w:val="center"/>
          </w:tcPr>
          <w:p w14:paraId="401FA310" w14:textId="77777777" w:rsidR="00F67F94" w:rsidRPr="008D32D7" w:rsidRDefault="00F67F94">
            <w:pPr>
              <w:spacing w:after="40"/>
              <w:rPr>
                <w:sz w:val="20"/>
                <w:szCs w:val="20"/>
                <w:lang w:val="pt-PT"/>
              </w:rPr>
            </w:pPr>
            <w:r w:rsidRPr="008D32D7">
              <w:rPr>
                <w:color w:val="000000"/>
                <w:sz w:val="20"/>
                <w:szCs w:val="20"/>
                <w:lang w:val="pt-PT"/>
              </w:rPr>
              <w:t>Estabelecer academias, centros de excelência e laboratórios de segurança cibernética</w:t>
            </w:r>
          </w:p>
        </w:tc>
      </w:tr>
      <w:tr w:rsidR="00F67F94" w:rsidRPr="00907B70" w14:paraId="7DC06453" w14:textId="77777777" w:rsidTr="002A4165">
        <w:tc>
          <w:tcPr>
            <w:tcW w:w="846" w:type="dxa"/>
            <w:shd w:val="clear" w:color="auto" w:fill="FFFFFF"/>
            <w:vAlign w:val="center"/>
          </w:tcPr>
          <w:p w14:paraId="033501FC" w14:textId="77777777" w:rsidR="00F67F94" w:rsidRPr="007B6C2B" w:rsidRDefault="00F67F94">
            <w:pPr>
              <w:spacing w:after="40"/>
              <w:jc w:val="center"/>
              <w:rPr>
                <w:sz w:val="20"/>
                <w:szCs w:val="20"/>
              </w:rPr>
            </w:pPr>
            <w:r w:rsidRPr="007B6C2B">
              <w:rPr>
                <w:color w:val="000000"/>
                <w:sz w:val="20"/>
                <w:szCs w:val="20"/>
              </w:rPr>
              <w:t>V.8</w:t>
            </w:r>
          </w:p>
        </w:tc>
        <w:tc>
          <w:tcPr>
            <w:tcW w:w="2269" w:type="dxa"/>
            <w:vMerge/>
            <w:shd w:val="clear" w:color="auto" w:fill="FFFFFF"/>
            <w:vAlign w:val="center"/>
          </w:tcPr>
          <w:p w14:paraId="2399C6D6" w14:textId="77777777" w:rsidR="00F67F94" w:rsidRPr="007B6C2B" w:rsidRDefault="00F67F94">
            <w:pPr>
              <w:spacing w:after="40"/>
              <w:rPr>
                <w:sz w:val="20"/>
                <w:szCs w:val="20"/>
              </w:rPr>
            </w:pPr>
          </w:p>
        </w:tc>
        <w:tc>
          <w:tcPr>
            <w:tcW w:w="3968" w:type="dxa"/>
            <w:vMerge/>
            <w:shd w:val="clear" w:color="auto" w:fill="FFFFFF"/>
            <w:vAlign w:val="center"/>
          </w:tcPr>
          <w:p w14:paraId="5D6DD29D" w14:textId="77777777" w:rsidR="00F67F94" w:rsidRPr="007B6C2B" w:rsidRDefault="00F67F94">
            <w:pPr>
              <w:spacing w:after="40"/>
              <w:rPr>
                <w:sz w:val="20"/>
                <w:szCs w:val="20"/>
              </w:rPr>
            </w:pPr>
          </w:p>
        </w:tc>
        <w:tc>
          <w:tcPr>
            <w:tcW w:w="6804" w:type="dxa"/>
            <w:shd w:val="clear" w:color="auto" w:fill="FFFFFF"/>
            <w:vAlign w:val="center"/>
          </w:tcPr>
          <w:p w14:paraId="5935BDD4" w14:textId="77777777" w:rsidR="00F67F94" w:rsidRPr="008D32D7" w:rsidRDefault="00F67F94">
            <w:pPr>
              <w:spacing w:after="40"/>
              <w:rPr>
                <w:sz w:val="20"/>
                <w:szCs w:val="20"/>
                <w:lang w:val="pt-PT"/>
              </w:rPr>
            </w:pPr>
            <w:r w:rsidRPr="008D32D7">
              <w:rPr>
                <w:color w:val="000000"/>
                <w:sz w:val="20"/>
                <w:szCs w:val="20"/>
                <w:lang w:val="pt-PT"/>
              </w:rPr>
              <w:t>Realizar exercícios nacionais e sectoriais de segurança, continuidade e resiliência cibernética</w:t>
            </w:r>
          </w:p>
        </w:tc>
      </w:tr>
      <w:tr w:rsidR="00F67F94" w:rsidRPr="00907B70" w14:paraId="6D613F9A" w14:textId="77777777" w:rsidTr="002A4165">
        <w:tc>
          <w:tcPr>
            <w:tcW w:w="846" w:type="dxa"/>
            <w:shd w:val="clear" w:color="auto" w:fill="EAF2F8"/>
            <w:vAlign w:val="center"/>
          </w:tcPr>
          <w:p w14:paraId="58D5BD16" w14:textId="77777777" w:rsidR="00F67F94" w:rsidRPr="007B6C2B" w:rsidRDefault="00F67F94">
            <w:pPr>
              <w:spacing w:after="40"/>
              <w:jc w:val="center"/>
              <w:rPr>
                <w:sz w:val="20"/>
                <w:szCs w:val="20"/>
              </w:rPr>
            </w:pPr>
            <w:r w:rsidRPr="007B6C2B">
              <w:rPr>
                <w:color w:val="000000"/>
                <w:sz w:val="20"/>
                <w:szCs w:val="20"/>
              </w:rPr>
              <w:t>V.9</w:t>
            </w:r>
          </w:p>
        </w:tc>
        <w:tc>
          <w:tcPr>
            <w:tcW w:w="2269" w:type="dxa"/>
            <w:vMerge/>
            <w:shd w:val="clear" w:color="auto" w:fill="EAF2F8"/>
            <w:vAlign w:val="center"/>
          </w:tcPr>
          <w:p w14:paraId="1AC3D56D" w14:textId="77777777" w:rsidR="00F67F94" w:rsidRPr="007B6C2B" w:rsidRDefault="00F67F94">
            <w:pPr>
              <w:spacing w:after="40"/>
              <w:rPr>
                <w:sz w:val="20"/>
                <w:szCs w:val="20"/>
              </w:rPr>
            </w:pPr>
          </w:p>
        </w:tc>
        <w:tc>
          <w:tcPr>
            <w:tcW w:w="3968" w:type="dxa"/>
            <w:vMerge/>
            <w:shd w:val="clear" w:color="auto" w:fill="EAF2F8"/>
            <w:vAlign w:val="center"/>
          </w:tcPr>
          <w:p w14:paraId="65DF87AB" w14:textId="77777777" w:rsidR="00F67F94" w:rsidRPr="007B6C2B" w:rsidRDefault="00F67F94">
            <w:pPr>
              <w:spacing w:after="40"/>
              <w:rPr>
                <w:sz w:val="20"/>
                <w:szCs w:val="20"/>
              </w:rPr>
            </w:pPr>
          </w:p>
        </w:tc>
        <w:tc>
          <w:tcPr>
            <w:tcW w:w="6804" w:type="dxa"/>
            <w:shd w:val="clear" w:color="auto" w:fill="EAF2F8"/>
            <w:vAlign w:val="center"/>
          </w:tcPr>
          <w:p w14:paraId="4B64997D" w14:textId="77777777" w:rsidR="00F67F94" w:rsidRPr="008D32D7" w:rsidRDefault="00F67F94">
            <w:pPr>
              <w:spacing w:after="40"/>
              <w:rPr>
                <w:sz w:val="20"/>
                <w:szCs w:val="20"/>
                <w:lang w:val="pt-PT"/>
              </w:rPr>
            </w:pPr>
            <w:r w:rsidRPr="008D32D7">
              <w:rPr>
                <w:color w:val="000000"/>
                <w:sz w:val="20"/>
                <w:szCs w:val="20"/>
                <w:lang w:val="pt-PT"/>
              </w:rPr>
              <w:t>Promover a investigação, inovação e desenvolvimento de soluções nacionais e ameaças emergentes de segurança cibernéticas</w:t>
            </w:r>
          </w:p>
        </w:tc>
      </w:tr>
      <w:tr w:rsidR="00F67F94" w:rsidRPr="00907B70" w14:paraId="10019E8A" w14:textId="77777777" w:rsidTr="002A4165">
        <w:tc>
          <w:tcPr>
            <w:tcW w:w="846" w:type="dxa"/>
            <w:shd w:val="clear" w:color="auto" w:fill="FFFFFF"/>
            <w:vAlign w:val="center"/>
          </w:tcPr>
          <w:p w14:paraId="46D1E610" w14:textId="77777777" w:rsidR="00F67F94" w:rsidRPr="007B6C2B" w:rsidRDefault="00F67F94">
            <w:pPr>
              <w:spacing w:after="40"/>
              <w:jc w:val="center"/>
              <w:rPr>
                <w:sz w:val="20"/>
                <w:szCs w:val="20"/>
              </w:rPr>
            </w:pPr>
            <w:r w:rsidRPr="007B6C2B">
              <w:rPr>
                <w:color w:val="000000"/>
                <w:sz w:val="20"/>
                <w:szCs w:val="20"/>
              </w:rPr>
              <w:t>VI.1</w:t>
            </w:r>
          </w:p>
        </w:tc>
        <w:tc>
          <w:tcPr>
            <w:tcW w:w="2269" w:type="dxa"/>
            <w:vMerge w:val="restart"/>
            <w:shd w:val="clear" w:color="auto" w:fill="DBE5F1" w:themeFill="accent1" w:themeFillTint="33"/>
            <w:vAlign w:val="center"/>
          </w:tcPr>
          <w:p w14:paraId="7D73DC09" w14:textId="77777777" w:rsidR="00F67F94" w:rsidRPr="008D32D7" w:rsidRDefault="00F67F94" w:rsidP="008C051C">
            <w:pPr>
              <w:spacing w:after="40"/>
              <w:rPr>
                <w:sz w:val="20"/>
                <w:szCs w:val="20"/>
                <w:lang w:val="pt-PT"/>
              </w:rPr>
            </w:pPr>
            <w:r w:rsidRPr="008D32D7">
              <w:rPr>
                <w:color w:val="000000"/>
                <w:sz w:val="20"/>
                <w:szCs w:val="20"/>
                <w:lang w:val="pt-PT"/>
              </w:rPr>
              <w:t>Cultura de Segurança Cibernética e Consciencialização</w:t>
            </w:r>
          </w:p>
        </w:tc>
        <w:tc>
          <w:tcPr>
            <w:tcW w:w="3968" w:type="dxa"/>
            <w:vMerge w:val="restart"/>
            <w:shd w:val="clear" w:color="auto" w:fill="DBE5F1" w:themeFill="accent1" w:themeFillTint="33"/>
            <w:vAlign w:val="center"/>
          </w:tcPr>
          <w:p w14:paraId="60CD3882" w14:textId="77777777" w:rsidR="00F67F94" w:rsidRPr="008D32D7" w:rsidRDefault="00F67F94" w:rsidP="008C051C">
            <w:pPr>
              <w:spacing w:after="40"/>
              <w:rPr>
                <w:sz w:val="20"/>
                <w:szCs w:val="20"/>
                <w:lang w:val="pt-PT"/>
              </w:rPr>
            </w:pPr>
            <w:r w:rsidRPr="008D32D7">
              <w:rPr>
                <w:color w:val="000000"/>
                <w:sz w:val="20"/>
                <w:szCs w:val="20"/>
                <w:lang w:val="pt-PT"/>
              </w:rPr>
              <w:t>Promover uma cultura nacional de segurança cibernética inclusiva e sustentável</w:t>
            </w:r>
          </w:p>
        </w:tc>
        <w:tc>
          <w:tcPr>
            <w:tcW w:w="6804" w:type="dxa"/>
            <w:shd w:val="clear" w:color="auto" w:fill="FFFFFF"/>
            <w:vAlign w:val="center"/>
          </w:tcPr>
          <w:p w14:paraId="3BFDBB27" w14:textId="77777777" w:rsidR="00F67F94" w:rsidRPr="008D32D7" w:rsidRDefault="00F67F94">
            <w:pPr>
              <w:spacing w:after="40"/>
              <w:rPr>
                <w:sz w:val="20"/>
                <w:szCs w:val="20"/>
                <w:lang w:val="pt-PT"/>
              </w:rPr>
            </w:pPr>
            <w:r w:rsidRPr="008D32D7">
              <w:rPr>
                <w:color w:val="000000"/>
                <w:sz w:val="20"/>
                <w:szCs w:val="20"/>
                <w:lang w:val="pt-PT"/>
              </w:rPr>
              <w:t>Estabelecer e operacionalizar o Centro Nacional de Internet Segura</w:t>
            </w:r>
          </w:p>
        </w:tc>
      </w:tr>
      <w:tr w:rsidR="00F67F94" w:rsidRPr="00907B70" w14:paraId="7D48DBF1" w14:textId="77777777" w:rsidTr="002A4165">
        <w:tc>
          <w:tcPr>
            <w:tcW w:w="846" w:type="dxa"/>
            <w:shd w:val="clear" w:color="auto" w:fill="EAF2F8"/>
            <w:vAlign w:val="center"/>
          </w:tcPr>
          <w:p w14:paraId="292BBFAB" w14:textId="77777777" w:rsidR="00F67F94" w:rsidRPr="007B6C2B" w:rsidRDefault="00F67F94">
            <w:pPr>
              <w:spacing w:after="40"/>
              <w:jc w:val="center"/>
              <w:rPr>
                <w:sz w:val="20"/>
                <w:szCs w:val="20"/>
              </w:rPr>
            </w:pPr>
            <w:r w:rsidRPr="007B6C2B">
              <w:rPr>
                <w:color w:val="000000"/>
                <w:sz w:val="20"/>
                <w:szCs w:val="20"/>
              </w:rPr>
              <w:t>VI.2</w:t>
            </w:r>
          </w:p>
        </w:tc>
        <w:tc>
          <w:tcPr>
            <w:tcW w:w="2269" w:type="dxa"/>
            <w:vMerge/>
            <w:shd w:val="clear" w:color="auto" w:fill="DBE5F1" w:themeFill="accent1" w:themeFillTint="33"/>
            <w:vAlign w:val="center"/>
          </w:tcPr>
          <w:p w14:paraId="0E64CB0E" w14:textId="77777777" w:rsidR="00F67F94" w:rsidRPr="007B6C2B" w:rsidRDefault="00F67F94">
            <w:pPr>
              <w:spacing w:after="40"/>
              <w:rPr>
                <w:sz w:val="20"/>
                <w:szCs w:val="20"/>
              </w:rPr>
            </w:pPr>
          </w:p>
        </w:tc>
        <w:tc>
          <w:tcPr>
            <w:tcW w:w="3968" w:type="dxa"/>
            <w:vMerge/>
            <w:shd w:val="clear" w:color="auto" w:fill="DBE5F1" w:themeFill="accent1" w:themeFillTint="33"/>
            <w:vAlign w:val="center"/>
          </w:tcPr>
          <w:p w14:paraId="4BCE99F3" w14:textId="77777777" w:rsidR="00F67F94" w:rsidRPr="007B6C2B" w:rsidRDefault="00F67F94">
            <w:pPr>
              <w:spacing w:after="40"/>
              <w:rPr>
                <w:sz w:val="20"/>
                <w:szCs w:val="20"/>
              </w:rPr>
            </w:pPr>
          </w:p>
        </w:tc>
        <w:tc>
          <w:tcPr>
            <w:tcW w:w="6804" w:type="dxa"/>
            <w:shd w:val="clear" w:color="auto" w:fill="EAF2F8"/>
            <w:vAlign w:val="center"/>
          </w:tcPr>
          <w:p w14:paraId="4FF4CC27" w14:textId="77777777" w:rsidR="00F67F94" w:rsidRPr="008D32D7" w:rsidRDefault="00F67F94">
            <w:pPr>
              <w:spacing w:after="40"/>
              <w:rPr>
                <w:sz w:val="20"/>
                <w:szCs w:val="20"/>
                <w:lang w:val="pt-PT"/>
              </w:rPr>
            </w:pPr>
            <w:r w:rsidRPr="008D32D7">
              <w:rPr>
                <w:color w:val="000000"/>
                <w:sz w:val="20"/>
                <w:szCs w:val="20"/>
                <w:lang w:val="pt-PT"/>
              </w:rPr>
              <w:t>Executar campanhas nacionais permanentes de consciencialização, literacia e higiene cibernética</w:t>
            </w:r>
          </w:p>
        </w:tc>
      </w:tr>
      <w:tr w:rsidR="00F67F94" w:rsidRPr="00907B70" w14:paraId="60FB2B7E" w14:textId="77777777" w:rsidTr="002A4165">
        <w:tc>
          <w:tcPr>
            <w:tcW w:w="846" w:type="dxa"/>
            <w:shd w:val="clear" w:color="auto" w:fill="FFFFFF"/>
            <w:vAlign w:val="center"/>
          </w:tcPr>
          <w:p w14:paraId="6F2A9C57" w14:textId="77777777" w:rsidR="00F67F94" w:rsidRPr="007B6C2B" w:rsidRDefault="00F67F94">
            <w:pPr>
              <w:spacing w:after="40"/>
              <w:jc w:val="center"/>
              <w:rPr>
                <w:sz w:val="20"/>
                <w:szCs w:val="20"/>
              </w:rPr>
            </w:pPr>
            <w:r w:rsidRPr="007B6C2B">
              <w:rPr>
                <w:color w:val="000000"/>
                <w:sz w:val="20"/>
                <w:szCs w:val="20"/>
              </w:rPr>
              <w:t>VI.3</w:t>
            </w:r>
          </w:p>
        </w:tc>
        <w:tc>
          <w:tcPr>
            <w:tcW w:w="2269" w:type="dxa"/>
            <w:vMerge/>
            <w:shd w:val="clear" w:color="auto" w:fill="DBE5F1" w:themeFill="accent1" w:themeFillTint="33"/>
            <w:vAlign w:val="center"/>
          </w:tcPr>
          <w:p w14:paraId="50BCB61B" w14:textId="77777777" w:rsidR="00F67F94" w:rsidRPr="007B6C2B" w:rsidRDefault="00F67F94">
            <w:pPr>
              <w:spacing w:after="40"/>
              <w:rPr>
                <w:sz w:val="20"/>
                <w:szCs w:val="20"/>
              </w:rPr>
            </w:pPr>
          </w:p>
        </w:tc>
        <w:tc>
          <w:tcPr>
            <w:tcW w:w="3968" w:type="dxa"/>
            <w:vMerge/>
            <w:shd w:val="clear" w:color="auto" w:fill="DBE5F1" w:themeFill="accent1" w:themeFillTint="33"/>
            <w:vAlign w:val="center"/>
          </w:tcPr>
          <w:p w14:paraId="72A3176D" w14:textId="77777777" w:rsidR="00F67F94" w:rsidRPr="007B6C2B" w:rsidRDefault="00F67F94">
            <w:pPr>
              <w:spacing w:after="40"/>
              <w:rPr>
                <w:sz w:val="20"/>
                <w:szCs w:val="20"/>
              </w:rPr>
            </w:pPr>
          </w:p>
        </w:tc>
        <w:tc>
          <w:tcPr>
            <w:tcW w:w="6804" w:type="dxa"/>
            <w:shd w:val="clear" w:color="auto" w:fill="FFFFFF"/>
            <w:vAlign w:val="center"/>
          </w:tcPr>
          <w:p w14:paraId="75C6A6D5" w14:textId="77777777" w:rsidR="00F67F94" w:rsidRPr="008D32D7" w:rsidRDefault="00F67F94">
            <w:pPr>
              <w:spacing w:after="40"/>
              <w:rPr>
                <w:sz w:val="20"/>
                <w:szCs w:val="20"/>
                <w:lang w:val="pt-PT"/>
              </w:rPr>
            </w:pPr>
            <w:r w:rsidRPr="008D32D7">
              <w:rPr>
                <w:color w:val="000000"/>
                <w:sz w:val="20"/>
                <w:szCs w:val="20"/>
                <w:lang w:val="pt-PT"/>
              </w:rPr>
              <w:t>Implementar programas inclusivos de protecção de crianças, jovens, mulheres, pessoas com deficiência e comunidades rurais</w:t>
            </w:r>
          </w:p>
        </w:tc>
      </w:tr>
    </w:tbl>
    <w:p w14:paraId="1EC07331" w14:textId="77777777" w:rsidR="00FF0494" w:rsidRPr="008D32D7" w:rsidRDefault="00DF11C2">
      <w:pPr>
        <w:rPr>
          <w:sz w:val="20"/>
          <w:szCs w:val="20"/>
          <w:lang w:val="pt-PT"/>
        </w:rPr>
      </w:pPr>
      <w:r w:rsidRPr="008D32D7">
        <w:rPr>
          <w:sz w:val="20"/>
          <w:szCs w:val="20"/>
          <w:lang w:val="pt-PT"/>
        </w:rPr>
        <w:br w:type="textWrapping" w:clear="all"/>
      </w:r>
    </w:p>
    <w:p w14:paraId="0496A006" w14:textId="77777777" w:rsidR="00432CDA" w:rsidRPr="008D32D7" w:rsidRDefault="00432CDA">
      <w:pPr>
        <w:rPr>
          <w:lang w:val="pt-PT"/>
        </w:rPr>
      </w:pPr>
    </w:p>
    <w:p w14:paraId="2185B5D6" w14:textId="1AF22091" w:rsidR="00432CDA" w:rsidRPr="00E80495" w:rsidRDefault="00596D63" w:rsidP="00432CDA">
      <w:pPr>
        <w:pStyle w:val="Heading2"/>
        <w:rPr>
          <w:rFonts w:ascii="Times New Roman" w:hAnsi="Times New Roman" w:cs="Times New Roman"/>
          <w:b/>
          <w:bCs/>
          <w:color w:val="auto"/>
          <w:lang w:val="pt-PT"/>
        </w:rPr>
      </w:pPr>
      <w:bookmarkStart w:id="48" w:name="_Toc240788546"/>
      <w:r>
        <w:rPr>
          <w:rFonts w:ascii="Times New Roman" w:hAnsi="Times New Roman" w:cs="Times New Roman"/>
          <w:b/>
          <w:bCs/>
          <w:color w:val="auto"/>
          <w:lang w:val="pt-PT"/>
        </w:rPr>
        <w:t>3</w:t>
      </w:r>
      <w:r w:rsidR="00432CDA" w:rsidRPr="00E80495">
        <w:rPr>
          <w:rFonts w:ascii="Times New Roman" w:hAnsi="Times New Roman" w:cs="Times New Roman"/>
          <w:b/>
          <w:bCs/>
          <w:color w:val="auto"/>
          <w:lang w:val="pt-PT"/>
        </w:rPr>
        <w:t xml:space="preserve">.1 Matriz </w:t>
      </w:r>
      <w:r w:rsidR="00E80495">
        <w:rPr>
          <w:rFonts w:ascii="Times New Roman" w:hAnsi="Times New Roman" w:cs="Times New Roman"/>
          <w:b/>
          <w:bCs/>
          <w:color w:val="auto"/>
          <w:lang w:val="pt-PT"/>
        </w:rPr>
        <w:t>E</w:t>
      </w:r>
      <w:r w:rsidR="00432CDA" w:rsidRPr="00E80495">
        <w:rPr>
          <w:rFonts w:ascii="Times New Roman" w:hAnsi="Times New Roman" w:cs="Times New Roman"/>
          <w:b/>
          <w:bCs/>
          <w:color w:val="auto"/>
          <w:lang w:val="pt-PT"/>
        </w:rPr>
        <w:t xml:space="preserve">stratégica de </w:t>
      </w:r>
      <w:r w:rsidR="00E80495">
        <w:rPr>
          <w:rFonts w:ascii="Times New Roman" w:hAnsi="Times New Roman" w:cs="Times New Roman"/>
          <w:b/>
          <w:bCs/>
          <w:color w:val="auto"/>
          <w:lang w:val="pt-PT"/>
        </w:rPr>
        <w:t>I</w:t>
      </w:r>
      <w:r w:rsidR="00432CDA" w:rsidRPr="00E80495">
        <w:rPr>
          <w:rFonts w:ascii="Times New Roman" w:hAnsi="Times New Roman" w:cs="Times New Roman"/>
          <w:b/>
          <w:bCs/>
          <w:color w:val="auto"/>
          <w:lang w:val="pt-PT"/>
        </w:rPr>
        <w:t>mplementação</w:t>
      </w:r>
      <w:r w:rsidR="00E80495" w:rsidRPr="00E80495">
        <w:rPr>
          <w:rFonts w:ascii="Times New Roman" w:hAnsi="Times New Roman" w:cs="Times New Roman"/>
          <w:b/>
          <w:bCs/>
          <w:color w:val="auto"/>
          <w:lang w:val="pt-PT"/>
        </w:rPr>
        <w:t xml:space="preserve"> das </w:t>
      </w:r>
      <w:r w:rsidR="00E80495">
        <w:rPr>
          <w:rFonts w:ascii="Times New Roman" w:hAnsi="Times New Roman" w:cs="Times New Roman"/>
          <w:b/>
          <w:bCs/>
          <w:color w:val="auto"/>
          <w:lang w:val="pt-PT"/>
        </w:rPr>
        <w:t>I</w:t>
      </w:r>
      <w:r w:rsidR="00E80495" w:rsidRPr="00E80495">
        <w:rPr>
          <w:rFonts w:ascii="Times New Roman" w:hAnsi="Times New Roman" w:cs="Times New Roman"/>
          <w:b/>
          <w:bCs/>
          <w:color w:val="auto"/>
          <w:lang w:val="pt-PT"/>
        </w:rPr>
        <w:t>niciativas</w:t>
      </w:r>
      <w:bookmarkEnd w:id="48"/>
    </w:p>
    <w:p w14:paraId="219DA5CC" w14:textId="77777777" w:rsidR="00432CDA" w:rsidRPr="008D32D7" w:rsidRDefault="00432CDA">
      <w:pPr>
        <w:rPr>
          <w:lang w:val="pt-PT"/>
        </w:rPr>
      </w:pPr>
    </w:p>
    <w:p w14:paraId="37EE4F80" w14:textId="77777777" w:rsidR="00432CDA" w:rsidRPr="008D32D7" w:rsidRDefault="00432CDA" w:rsidP="00432CDA">
      <w:pPr>
        <w:spacing w:line="360" w:lineRule="auto"/>
        <w:jc w:val="both"/>
        <w:rPr>
          <w:sz w:val="28"/>
          <w:szCs w:val="28"/>
          <w:lang w:val="pt-PT"/>
        </w:rPr>
      </w:pPr>
      <w:r w:rsidRPr="008D32D7">
        <w:rPr>
          <w:color w:val="000000"/>
          <w:sz w:val="28"/>
          <w:szCs w:val="28"/>
          <w:lang w:val="pt-PT"/>
        </w:rPr>
        <w:lastRenderedPageBreak/>
        <w:t>A Tabela 2. Representa a matriz de implementação das iniciativas, com a indicação da  base legal, indicadores, metas e responsabilidades, Critérios de execução e monitoria: (i) a base legal identifica os principais artigos habilitantes, sem excluir outras disposições aplicáveis; (</w:t>
      </w:r>
      <w:proofErr w:type="spellStart"/>
      <w:r w:rsidRPr="008D32D7">
        <w:rPr>
          <w:color w:val="000000"/>
          <w:sz w:val="28"/>
          <w:szCs w:val="28"/>
          <w:lang w:val="pt-PT"/>
        </w:rPr>
        <w:t>ii</w:t>
      </w:r>
      <w:proofErr w:type="spellEnd"/>
      <w:r w:rsidRPr="008D32D7">
        <w:rPr>
          <w:color w:val="000000"/>
          <w:sz w:val="28"/>
          <w:szCs w:val="28"/>
          <w:lang w:val="pt-PT"/>
        </w:rPr>
        <w:t>) as metas são cumulativas; (</w:t>
      </w:r>
      <w:proofErr w:type="spellStart"/>
      <w:r w:rsidRPr="008D32D7">
        <w:rPr>
          <w:color w:val="000000"/>
          <w:sz w:val="28"/>
          <w:szCs w:val="28"/>
          <w:lang w:val="pt-PT"/>
        </w:rPr>
        <w:t>iii</w:t>
      </w:r>
      <w:proofErr w:type="spellEnd"/>
      <w:r w:rsidRPr="008D32D7">
        <w:rPr>
          <w:color w:val="000000"/>
          <w:sz w:val="28"/>
          <w:szCs w:val="28"/>
          <w:lang w:val="pt-PT"/>
        </w:rPr>
        <w:t>) as linhas de base confirmadas; (</w:t>
      </w:r>
      <w:proofErr w:type="spellStart"/>
      <w:r w:rsidRPr="008D32D7">
        <w:rPr>
          <w:color w:val="000000"/>
          <w:sz w:val="28"/>
          <w:szCs w:val="28"/>
          <w:lang w:val="pt-PT"/>
        </w:rPr>
        <w:t>iv</w:t>
      </w:r>
      <w:proofErr w:type="spellEnd"/>
      <w:r w:rsidRPr="008D32D7">
        <w:rPr>
          <w:color w:val="000000"/>
          <w:sz w:val="28"/>
          <w:szCs w:val="28"/>
          <w:lang w:val="pt-PT"/>
        </w:rPr>
        <w:t>) cada indicador deverá possuir fonte de verificação, periodicidade e proprietário dos dados; (v) a Prioridade 1 abrange obrigações legais e capacidades essenciais; e (vi) os custos e fontes de financiamento serão detalhados no Plano de Orçamento e Recursos, incluindo as receitas do FSC.</w:t>
      </w:r>
    </w:p>
    <w:tbl>
      <w:tblPr>
        <w:tblStyle w:val="TableGrid"/>
        <w:tblW w:w="15856"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03"/>
        <w:gridCol w:w="2324"/>
        <w:gridCol w:w="1531"/>
        <w:gridCol w:w="1757"/>
        <w:gridCol w:w="903"/>
        <w:gridCol w:w="903"/>
        <w:gridCol w:w="2154"/>
        <w:gridCol w:w="2324"/>
        <w:gridCol w:w="903"/>
        <w:gridCol w:w="2154"/>
      </w:tblGrid>
      <w:tr w:rsidR="00432CDA" w14:paraId="59714D46" w14:textId="77777777" w:rsidTr="008724F0">
        <w:trPr>
          <w:cantSplit/>
          <w:tblHeader/>
          <w:jc w:val="center"/>
        </w:trPr>
        <w:tc>
          <w:tcPr>
            <w:tcW w:w="903" w:type="dxa"/>
            <w:shd w:val="clear" w:color="auto" w:fill="1F4E78"/>
            <w:tcMar>
              <w:top w:w="70" w:type="dxa"/>
              <w:left w:w="80" w:type="dxa"/>
              <w:bottom w:w="70" w:type="dxa"/>
              <w:right w:w="80" w:type="dxa"/>
            </w:tcMar>
            <w:vAlign w:val="center"/>
          </w:tcPr>
          <w:p w14:paraId="4C6CAF2A" w14:textId="0B7948F1" w:rsidR="00432CDA" w:rsidRDefault="00E20C80" w:rsidP="008C051C">
            <w:pPr>
              <w:spacing w:after="40"/>
              <w:jc w:val="center"/>
            </w:pPr>
            <w:r>
              <w:rPr>
                <w:rFonts w:ascii="Arial" w:hAnsi="Arial"/>
                <w:b/>
                <w:color w:val="FFFFFF"/>
                <w:sz w:val="14"/>
              </w:rPr>
              <w:t>#</w:t>
            </w:r>
          </w:p>
        </w:tc>
        <w:tc>
          <w:tcPr>
            <w:tcW w:w="2324" w:type="dxa"/>
            <w:shd w:val="clear" w:color="auto" w:fill="1F4E78"/>
            <w:tcMar>
              <w:top w:w="70" w:type="dxa"/>
              <w:left w:w="80" w:type="dxa"/>
              <w:bottom w:w="70" w:type="dxa"/>
              <w:right w:w="80" w:type="dxa"/>
            </w:tcMar>
            <w:vAlign w:val="center"/>
          </w:tcPr>
          <w:p w14:paraId="0088AF56" w14:textId="77777777" w:rsidR="00432CDA" w:rsidRDefault="00432CDA" w:rsidP="008C051C">
            <w:pPr>
              <w:spacing w:after="40"/>
            </w:pPr>
            <w:proofErr w:type="spellStart"/>
            <w:r>
              <w:rPr>
                <w:rFonts w:ascii="Arial" w:hAnsi="Arial"/>
                <w:b/>
                <w:color w:val="FFFFFF"/>
                <w:sz w:val="14"/>
              </w:rPr>
              <w:t>Acção</w:t>
            </w:r>
            <w:proofErr w:type="spellEnd"/>
            <w:r>
              <w:rPr>
                <w:rFonts w:ascii="Arial" w:hAnsi="Arial"/>
                <w:b/>
                <w:color w:val="FFFFFF"/>
                <w:sz w:val="14"/>
              </w:rPr>
              <w:t xml:space="preserve"> </w:t>
            </w:r>
            <w:proofErr w:type="spellStart"/>
            <w:r>
              <w:rPr>
                <w:rFonts w:ascii="Arial" w:hAnsi="Arial"/>
                <w:b/>
                <w:color w:val="FFFFFF"/>
                <w:sz w:val="14"/>
              </w:rPr>
              <w:t>prioritária</w:t>
            </w:r>
            <w:proofErr w:type="spellEnd"/>
          </w:p>
        </w:tc>
        <w:tc>
          <w:tcPr>
            <w:tcW w:w="1531" w:type="dxa"/>
            <w:shd w:val="clear" w:color="auto" w:fill="1F4E78"/>
            <w:tcMar>
              <w:top w:w="70" w:type="dxa"/>
              <w:left w:w="80" w:type="dxa"/>
              <w:bottom w:w="70" w:type="dxa"/>
              <w:right w:w="80" w:type="dxa"/>
            </w:tcMar>
            <w:vAlign w:val="center"/>
          </w:tcPr>
          <w:p w14:paraId="16BB17E3" w14:textId="77777777" w:rsidR="00432CDA" w:rsidRDefault="00432CDA" w:rsidP="008C051C">
            <w:pPr>
              <w:spacing w:after="40"/>
            </w:pPr>
            <w:r>
              <w:rPr>
                <w:rFonts w:ascii="Arial" w:hAnsi="Arial"/>
                <w:b/>
                <w:color w:val="FFFFFF"/>
                <w:sz w:val="14"/>
              </w:rPr>
              <w:t>Responsável</w:t>
            </w:r>
          </w:p>
        </w:tc>
        <w:tc>
          <w:tcPr>
            <w:tcW w:w="1757" w:type="dxa"/>
            <w:shd w:val="clear" w:color="auto" w:fill="1F4E78"/>
            <w:tcMar>
              <w:top w:w="70" w:type="dxa"/>
              <w:left w:w="80" w:type="dxa"/>
              <w:bottom w:w="70" w:type="dxa"/>
              <w:right w:w="80" w:type="dxa"/>
            </w:tcMar>
            <w:vAlign w:val="center"/>
          </w:tcPr>
          <w:p w14:paraId="2290284C" w14:textId="77777777" w:rsidR="00432CDA" w:rsidRDefault="00432CDA" w:rsidP="008C051C">
            <w:pPr>
              <w:spacing w:after="40"/>
            </w:pPr>
            <w:r>
              <w:rPr>
                <w:rFonts w:ascii="Arial" w:hAnsi="Arial"/>
                <w:b/>
                <w:color w:val="FFFFFF"/>
                <w:sz w:val="14"/>
              </w:rPr>
              <w:t>Participantes</w:t>
            </w:r>
          </w:p>
        </w:tc>
        <w:tc>
          <w:tcPr>
            <w:tcW w:w="903" w:type="dxa"/>
            <w:shd w:val="clear" w:color="auto" w:fill="1F4E78"/>
            <w:tcMar>
              <w:top w:w="70" w:type="dxa"/>
              <w:left w:w="80" w:type="dxa"/>
              <w:bottom w:w="70" w:type="dxa"/>
              <w:right w:w="80" w:type="dxa"/>
            </w:tcMar>
            <w:vAlign w:val="center"/>
          </w:tcPr>
          <w:p w14:paraId="0F66BFDF" w14:textId="77777777" w:rsidR="00432CDA" w:rsidRDefault="00432CDA" w:rsidP="008C051C">
            <w:pPr>
              <w:spacing w:after="40"/>
            </w:pPr>
            <w:r>
              <w:rPr>
                <w:rFonts w:ascii="Arial" w:hAnsi="Arial"/>
                <w:b/>
                <w:color w:val="FFFFFF"/>
                <w:sz w:val="14"/>
              </w:rPr>
              <w:t>Base legal</w:t>
            </w:r>
          </w:p>
        </w:tc>
        <w:tc>
          <w:tcPr>
            <w:tcW w:w="903" w:type="dxa"/>
            <w:shd w:val="clear" w:color="auto" w:fill="1F4E78"/>
            <w:tcMar>
              <w:top w:w="70" w:type="dxa"/>
              <w:left w:w="80" w:type="dxa"/>
              <w:bottom w:w="70" w:type="dxa"/>
              <w:right w:w="80" w:type="dxa"/>
            </w:tcMar>
            <w:vAlign w:val="center"/>
          </w:tcPr>
          <w:p w14:paraId="73DB7815" w14:textId="77777777" w:rsidR="00432CDA" w:rsidRDefault="00432CDA" w:rsidP="008C051C">
            <w:pPr>
              <w:spacing w:after="40"/>
              <w:jc w:val="center"/>
            </w:pPr>
            <w:r>
              <w:rPr>
                <w:rFonts w:ascii="Arial" w:hAnsi="Arial"/>
                <w:b/>
                <w:color w:val="FFFFFF"/>
                <w:sz w:val="14"/>
              </w:rPr>
              <w:t>Período</w:t>
            </w:r>
          </w:p>
        </w:tc>
        <w:tc>
          <w:tcPr>
            <w:tcW w:w="2154" w:type="dxa"/>
            <w:shd w:val="clear" w:color="auto" w:fill="1F4E78"/>
            <w:tcMar>
              <w:top w:w="70" w:type="dxa"/>
              <w:left w:w="80" w:type="dxa"/>
              <w:bottom w:w="70" w:type="dxa"/>
              <w:right w:w="80" w:type="dxa"/>
            </w:tcMar>
            <w:vAlign w:val="center"/>
          </w:tcPr>
          <w:p w14:paraId="459AAA50" w14:textId="77777777" w:rsidR="00432CDA" w:rsidRDefault="00432CDA" w:rsidP="008C051C">
            <w:pPr>
              <w:spacing w:after="40"/>
            </w:pPr>
            <w:r>
              <w:rPr>
                <w:rFonts w:ascii="Arial" w:hAnsi="Arial"/>
                <w:b/>
                <w:color w:val="FFFFFF"/>
                <w:sz w:val="14"/>
              </w:rPr>
              <w:t>Indicador de resultado</w:t>
            </w:r>
          </w:p>
        </w:tc>
        <w:tc>
          <w:tcPr>
            <w:tcW w:w="2324" w:type="dxa"/>
            <w:shd w:val="clear" w:color="auto" w:fill="1F4E78"/>
            <w:tcMar>
              <w:top w:w="70" w:type="dxa"/>
              <w:left w:w="80" w:type="dxa"/>
              <w:bottom w:w="70" w:type="dxa"/>
              <w:right w:w="80" w:type="dxa"/>
            </w:tcMar>
            <w:vAlign w:val="center"/>
          </w:tcPr>
          <w:p w14:paraId="598497DA" w14:textId="77777777" w:rsidR="00432CDA" w:rsidRDefault="00432CDA" w:rsidP="008C051C">
            <w:pPr>
              <w:spacing w:after="40"/>
            </w:pPr>
            <w:r>
              <w:rPr>
                <w:rFonts w:ascii="Arial" w:hAnsi="Arial"/>
                <w:b/>
                <w:color w:val="FFFFFF"/>
                <w:sz w:val="14"/>
              </w:rPr>
              <w:t>Meta até 2030</w:t>
            </w:r>
          </w:p>
        </w:tc>
        <w:tc>
          <w:tcPr>
            <w:tcW w:w="903" w:type="dxa"/>
            <w:shd w:val="clear" w:color="auto" w:fill="1F4E78"/>
            <w:tcMar>
              <w:top w:w="70" w:type="dxa"/>
              <w:left w:w="80" w:type="dxa"/>
              <w:bottom w:w="70" w:type="dxa"/>
              <w:right w:w="80" w:type="dxa"/>
            </w:tcMar>
            <w:vAlign w:val="center"/>
          </w:tcPr>
          <w:p w14:paraId="4EC26966" w14:textId="77777777" w:rsidR="00432CDA" w:rsidRDefault="00432CDA" w:rsidP="008C051C">
            <w:pPr>
              <w:spacing w:after="40"/>
              <w:jc w:val="center"/>
            </w:pPr>
            <w:r>
              <w:rPr>
                <w:rFonts w:ascii="Arial" w:hAnsi="Arial"/>
                <w:b/>
                <w:color w:val="FFFFFF"/>
                <w:sz w:val="14"/>
              </w:rPr>
              <w:t>Prioridade</w:t>
            </w:r>
          </w:p>
        </w:tc>
        <w:tc>
          <w:tcPr>
            <w:tcW w:w="2154" w:type="dxa"/>
            <w:shd w:val="clear" w:color="auto" w:fill="1F4E78"/>
            <w:tcMar>
              <w:top w:w="70" w:type="dxa"/>
              <w:left w:w="80" w:type="dxa"/>
              <w:bottom w:w="70" w:type="dxa"/>
              <w:right w:w="80" w:type="dxa"/>
            </w:tcMar>
            <w:vAlign w:val="center"/>
          </w:tcPr>
          <w:p w14:paraId="13525AC7" w14:textId="77777777" w:rsidR="00432CDA" w:rsidRDefault="00432CDA" w:rsidP="008C051C">
            <w:pPr>
              <w:spacing w:after="40"/>
            </w:pPr>
            <w:r>
              <w:rPr>
                <w:rFonts w:ascii="Arial" w:hAnsi="Arial"/>
                <w:b/>
                <w:color w:val="FFFFFF"/>
                <w:sz w:val="14"/>
              </w:rPr>
              <w:t>Resultado esperado</w:t>
            </w:r>
          </w:p>
        </w:tc>
      </w:tr>
      <w:tr w:rsidR="00432CDA" w:rsidRPr="00907B70" w14:paraId="606EDF2B" w14:textId="77777777" w:rsidTr="008724F0">
        <w:trPr>
          <w:jc w:val="center"/>
        </w:trPr>
        <w:tc>
          <w:tcPr>
            <w:tcW w:w="903" w:type="dxa"/>
            <w:shd w:val="clear" w:color="auto" w:fill="FFFFFF"/>
            <w:vAlign w:val="center"/>
          </w:tcPr>
          <w:p w14:paraId="6AAE4D1F" w14:textId="77777777" w:rsidR="00432CDA" w:rsidRDefault="00432CDA" w:rsidP="008C051C">
            <w:pPr>
              <w:spacing w:after="40"/>
              <w:jc w:val="center"/>
            </w:pPr>
            <w:r>
              <w:rPr>
                <w:rFonts w:ascii="Arial" w:hAnsi="Arial"/>
                <w:color w:val="000000"/>
                <w:sz w:val="14"/>
              </w:rPr>
              <w:t>I.1</w:t>
            </w:r>
          </w:p>
        </w:tc>
        <w:tc>
          <w:tcPr>
            <w:tcW w:w="2324" w:type="dxa"/>
            <w:shd w:val="clear" w:color="auto" w:fill="FFFFFF"/>
            <w:vAlign w:val="center"/>
          </w:tcPr>
          <w:p w14:paraId="3BD17E2C" w14:textId="77777777" w:rsidR="00432CDA" w:rsidRPr="008D32D7" w:rsidRDefault="00432CDA" w:rsidP="008C051C">
            <w:pPr>
              <w:spacing w:after="40"/>
              <w:rPr>
                <w:lang w:val="pt-PT"/>
              </w:rPr>
            </w:pPr>
            <w:r w:rsidRPr="008D32D7">
              <w:rPr>
                <w:rFonts w:ascii="Arial" w:hAnsi="Arial"/>
                <w:color w:val="000000"/>
                <w:sz w:val="14"/>
                <w:lang w:val="pt-PT"/>
              </w:rPr>
              <w:t>Aprovar regulamento, calendário, matriz de responsabilidades e mecanismo de acompanhamento das decisões</w:t>
            </w:r>
          </w:p>
        </w:tc>
        <w:tc>
          <w:tcPr>
            <w:tcW w:w="1531" w:type="dxa"/>
            <w:shd w:val="clear" w:color="auto" w:fill="FFFFFF"/>
            <w:vAlign w:val="center"/>
          </w:tcPr>
          <w:p w14:paraId="6EE224A4" w14:textId="3D19CB7A" w:rsidR="00432CDA" w:rsidRPr="008D32D7" w:rsidRDefault="00432CDA" w:rsidP="00907B70">
            <w:pPr>
              <w:spacing w:after="40"/>
              <w:jc w:val="center"/>
              <w:rPr>
                <w:lang w:val="pt-PT"/>
              </w:rPr>
            </w:pPr>
            <w:r w:rsidRPr="008D32D7">
              <w:rPr>
                <w:rFonts w:ascii="Arial" w:hAnsi="Arial"/>
                <w:color w:val="000000"/>
                <w:sz w:val="14"/>
                <w:lang w:val="pt-PT"/>
              </w:rPr>
              <w:t>CNSC</w:t>
            </w:r>
          </w:p>
        </w:tc>
        <w:tc>
          <w:tcPr>
            <w:tcW w:w="1757" w:type="dxa"/>
            <w:shd w:val="clear" w:color="auto" w:fill="FFFFFF"/>
            <w:vAlign w:val="center"/>
          </w:tcPr>
          <w:p w14:paraId="74A48C6E" w14:textId="77777777" w:rsidR="00432CDA" w:rsidRPr="008D32D7" w:rsidRDefault="00432CDA" w:rsidP="008C051C">
            <w:pPr>
              <w:spacing w:after="40"/>
              <w:rPr>
                <w:lang w:val="pt-PT"/>
              </w:rPr>
            </w:pPr>
            <w:r w:rsidRPr="008D32D7">
              <w:rPr>
                <w:rFonts w:ascii="Arial" w:hAnsi="Arial"/>
                <w:color w:val="000000"/>
                <w:sz w:val="14"/>
                <w:lang w:val="pt-PT"/>
              </w:rPr>
              <w:t>MCTD; INTIC; ministérios e reguladores sectoriais</w:t>
            </w:r>
          </w:p>
        </w:tc>
        <w:tc>
          <w:tcPr>
            <w:tcW w:w="903" w:type="dxa"/>
            <w:shd w:val="clear" w:color="auto" w:fill="FFFFFF"/>
            <w:vAlign w:val="center"/>
          </w:tcPr>
          <w:p w14:paraId="67AC44AE" w14:textId="77777777" w:rsidR="00432CDA" w:rsidRDefault="00432CDA" w:rsidP="008C051C">
            <w:pPr>
              <w:spacing w:after="40"/>
            </w:pPr>
            <w:proofErr w:type="spellStart"/>
            <w:r>
              <w:rPr>
                <w:rFonts w:ascii="Arial" w:hAnsi="Arial"/>
                <w:color w:val="000000"/>
                <w:sz w:val="14"/>
              </w:rPr>
              <w:t>Artigos</w:t>
            </w:r>
            <w:proofErr w:type="spellEnd"/>
            <w:r>
              <w:rPr>
                <w:rFonts w:ascii="Arial" w:hAnsi="Arial"/>
                <w:color w:val="000000"/>
                <w:sz w:val="14"/>
              </w:rPr>
              <w:t xml:space="preserve"> 7–9</w:t>
            </w:r>
          </w:p>
        </w:tc>
        <w:tc>
          <w:tcPr>
            <w:tcW w:w="903" w:type="dxa"/>
            <w:shd w:val="clear" w:color="auto" w:fill="FFFFFF"/>
            <w:vAlign w:val="center"/>
          </w:tcPr>
          <w:p w14:paraId="56D3B6A1" w14:textId="77777777" w:rsidR="00432CDA" w:rsidRDefault="00432CDA" w:rsidP="008C051C">
            <w:pPr>
              <w:spacing w:after="40"/>
              <w:jc w:val="center"/>
            </w:pPr>
            <w:r>
              <w:rPr>
                <w:rFonts w:ascii="Arial" w:hAnsi="Arial"/>
                <w:color w:val="000000"/>
                <w:sz w:val="14"/>
              </w:rPr>
              <w:t>202</w:t>
            </w:r>
            <w:r w:rsidR="000A7351">
              <w:rPr>
                <w:rFonts w:ascii="Arial" w:hAnsi="Arial"/>
                <w:color w:val="000000"/>
                <w:sz w:val="14"/>
              </w:rPr>
              <w:t>7</w:t>
            </w:r>
          </w:p>
        </w:tc>
        <w:tc>
          <w:tcPr>
            <w:tcW w:w="2154" w:type="dxa"/>
            <w:shd w:val="clear" w:color="auto" w:fill="FFFFFF"/>
            <w:vAlign w:val="center"/>
          </w:tcPr>
          <w:p w14:paraId="13121C27" w14:textId="77777777" w:rsidR="00432CDA" w:rsidRPr="008D32D7" w:rsidRDefault="00432CDA" w:rsidP="008C051C">
            <w:pPr>
              <w:spacing w:after="40"/>
              <w:rPr>
                <w:lang w:val="pt-PT"/>
              </w:rPr>
            </w:pPr>
            <w:r w:rsidRPr="008D32D7">
              <w:rPr>
                <w:rFonts w:ascii="Arial" w:hAnsi="Arial"/>
                <w:color w:val="000000"/>
                <w:sz w:val="14"/>
                <w:lang w:val="pt-PT"/>
              </w:rPr>
              <w:t>Reuniões realizadas; % de deliberações executadas no prazo; relatórios anuais aprovados</w:t>
            </w:r>
          </w:p>
        </w:tc>
        <w:tc>
          <w:tcPr>
            <w:tcW w:w="2324" w:type="dxa"/>
            <w:shd w:val="clear" w:color="auto" w:fill="FFFFFF"/>
            <w:vAlign w:val="center"/>
          </w:tcPr>
          <w:p w14:paraId="38CEB998" w14:textId="77777777" w:rsidR="00432CDA" w:rsidRPr="008D32D7" w:rsidRDefault="00432CDA" w:rsidP="008C051C">
            <w:pPr>
              <w:spacing w:after="40"/>
              <w:rPr>
                <w:lang w:val="pt-PT"/>
              </w:rPr>
            </w:pPr>
            <w:r w:rsidRPr="008D32D7">
              <w:rPr>
                <w:rFonts w:ascii="Arial" w:hAnsi="Arial"/>
                <w:color w:val="000000"/>
                <w:sz w:val="14"/>
                <w:lang w:val="pt-PT"/>
              </w:rPr>
              <w:t>≥2 reuniões/ano; ≥80% das deliberações executadas no prazo; 1 relatório público/ano</w:t>
            </w:r>
          </w:p>
        </w:tc>
        <w:tc>
          <w:tcPr>
            <w:tcW w:w="903" w:type="dxa"/>
            <w:shd w:val="clear" w:color="auto" w:fill="FFFFFF"/>
            <w:vAlign w:val="center"/>
          </w:tcPr>
          <w:p w14:paraId="6DB2C340" w14:textId="77777777" w:rsidR="00432CDA" w:rsidRDefault="00432CDA" w:rsidP="008C051C">
            <w:pPr>
              <w:spacing w:after="40"/>
              <w:jc w:val="center"/>
            </w:pPr>
            <w:r>
              <w:rPr>
                <w:rFonts w:ascii="Arial" w:hAnsi="Arial"/>
                <w:color w:val="000000"/>
                <w:sz w:val="14"/>
              </w:rPr>
              <w:t>1</w:t>
            </w:r>
          </w:p>
        </w:tc>
        <w:tc>
          <w:tcPr>
            <w:tcW w:w="2154" w:type="dxa"/>
            <w:shd w:val="clear" w:color="auto" w:fill="FFFFFF"/>
            <w:vAlign w:val="center"/>
          </w:tcPr>
          <w:p w14:paraId="7DF94F94" w14:textId="77777777" w:rsidR="00432CDA" w:rsidRPr="008D32D7" w:rsidRDefault="00432CDA" w:rsidP="008C051C">
            <w:pPr>
              <w:spacing w:after="40"/>
              <w:rPr>
                <w:lang w:val="pt-PT"/>
              </w:rPr>
            </w:pPr>
            <w:proofErr w:type="spellStart"/>
            <w:r w:rsidRPr="008D32D7">
              <w:rPr>
                <w:rFonts w:ascii="Arial" w:hAnsi="Arial"/>
                <w:color w:val="000000"/>
                <w:sz w:val="14"/>
                <w:lang w:val="pt-PT"/>
              </w:rPr>
              <w:t>Direcção</w:t>
            </w:r>
            <w:proofErr w:type="spellEnd"/>
            <w:r w:rsidRPr="008D32D7">
              <w:rPr>
                <w:rFonts w:ascii="Arial" w:hAnsi="Arial"/>
                <w:color w:val="000000"/>
                <w:sz w:val="14"/>
                <w:lang w:val="pt-PT"/>
              </w:rPr>
              <w:t xml:space="preserve"> estratégica e responsabilização multissectorial </w:t>
            </w:r>
            <w:proofErr w:type="spellStart"/>
            <w:r w:rsidRPr="008D32D7">
              <w:rPr>
                <w:rFonts w:ascii="Arial" w:hAnsi="Arial"/>
                <w:color w:val="000000"/>
                <w:sz w:val="14"/>
                <w:lang w:val="pt-PT"/>
              </w:rPr>
              <w:t>efectivas</w:t>
            </w:r>
            <w:proofErr w:type="spellEnd"/>
          </w:p>
        </w:tc>
      </w:tr>
      <w:tr w:rsidR="00432CDA" w:rsidRPr="00907B70" w14:paraId="6E4E48DD" w14:textId="77777777" w:rsidTr="008724F0">
        <w:trPr>
          <w:jc w:val="center"/>
        </w:trPr>
        <w:tc>
          <w:tcPr>
            <w:tcW w:w="903" w:type="dxa"/>
            <w:shd w:val="clear" w:color="auto" w:fill="EAF2F8"/>
            <w:vAlign w:val="center"/>
          </w:tcPr>
          <w:p w14:paraId="18745EF2" w14:textId="77777777" w:rsidR="00432CDA" w:rsidRDefault="00432CDA" w:rsidP="008C051C">
            <w:pPr>
              <w:spacing w:after="40"/>
              <w:jc w:val="center"/>
            </w:pPr>
            <w:r>
              <w:rPr>
                <w:rFonts w:ascii="Arial" w:hAnsi="Arial"/>
                <w:color w:val="000000"/>
                <w:sz w:val="14"/>
              </w:rPr>
              <w:t>I.2</w:t>
            </w:r>
          </w:p>
        </w:tc>
        <w:tc>
          <w:tcPr>
            <w:tcW w:w="2324" w:type="dxa"/>
            <w:shd w:val="clear" w:color="auto" w:fill="EAF2F8"/>
            <w:vAlign w:val="center"/>
          </w:tcPr>
          <w:p w14:paraId="436B3A16" w14:textId="77777777" w:rsidR="00432CDA" w:rsidRPr="008D32D7" w:rsidRDefault="00432CDA" w:rsidP="008C051C">
            <w:pPr>
              <w:spacing w:after="40"/>
              <w:rPr>
                <w:lang w:val="pt-PT"/>
              </w:rPr>
            </w:pPr>
            <w:proofErr w:type="spellStart"/>
            <w:r w:rsidRPr="008D32D7">
              <w:rPr>
                <w:rFonts w:ascii="Arial" w:hAnsi="Arial"/>
                <w:color w:val="000000"/>
                <w:sz w:val="14"/>
                <w:lang w:val="pt-PT"/>
              </w:rPr>
              <w:t>Do</w:t>
            </w:r>
            <w:r w:rsidR="000A7351" w:rsidRPr="008D32D7">
              <w:rPr>
                <w:rFonts w:ascii="Arial" w:hAnsi="Arial"/>
                <w:color w:val="000000"/>
                <w:sz w:val="14"/>
                <w:lang w:val="pt-PT"/>
              </w:rPr>
              <w:t>p</w:t>
            </w:r>
            <w:r w:rsidRPr="008D32D7">
              <w:rPr>
                <w:rFonts w:ascii="Arial" w:hAnsi="Arial"/>
                <w:color w:val="000000"/>
                <w:sz w:val="14"/>
                <w:lang w:val="pt-PT"/>
              </w:rPr>
              <w:t>tar</w:t>
            </w:r>
            <w:proofErr w:type="spellEnd"/>
            <w:r w:rsidRPr="008D32D7">
              <w:rPr>
                <w:rFonts w:ascii="Arial" w:hAnsi="Arial"/>
                <w:color w:val="000000"/>
                <w:sz w:val="14"/>
                <w:lang w:val="pt-PT"/>
              </w:rPr>
              <w:t xml:space="preserve"> a ANSC de instrumentos, estrutura, pessoal, processos de supervisão e plano anual baseado no risco</w:t>
            </w:r>
          </w:p>
        </w:tc>
        <w:tc>
          <w:tcPr>
            <w:tcW w:w="1531" w:type="dxa"/>
            <w:shd w:val="clear" w:color="auto" w:fill="EAF2F8"/>
            <w:vAlign w:val="center"/>
          </w:tcPr>
          <w:p w14:paraId="03A04579" w14:textId="62BD8377" w:rsidR="00432CDA" w:rsidRPr="008D32D7" w:rsidRDefault="00432CDA" w:rsidP="00907B70">
            <w:pPr>
              <w:spacing w:after="40"/>
              <w:jc w:val="center"/>
              <w:rPr>
                <w:lang w:val="pt-PT"/>
              </w:rPr>
            </w:pPr>
            <w:r w:rsidRPr="008D32D7">
              <w:rPr>
                <w:rFonts w:ascii="Arial" w:hAnsi="Arial"/>
                <w:color w:val="000000"/>
                <w:sz w:val="14"/>
                <w:lang w:val="pt-PT"/>
              </w:rPr>
              <w:t>ANSC</w:t>
            </w:r>
          </w:p>
        </w:tc>
        <w:tc>
          <w:tcPr>
            <w:tcW w:w="1757" w:type="dxa"/>
            <w:shd w:val="clear" w:color="auto" w:fill="EAF2F8"/>
            <w:vAlign w:val="center"/>
          </w:tcPr>
          <w:p w14:paraId="3695E084" w14:textId="77777777" w:rsidR="00432CDA" w:rsidRPr="008D32D7" w:rsidRDefault="00432CDA" w:rsidP="008C051C">
            <w:pPr>
              <w:spacing w:after="40"/>
              <w:rPr>
                <w:lang w:val="pt-PT"/>
              </w:rPr>
            </w:pPr>
            <w:r w:rsidRPr="008D32D7">
              <w:rPr>
                <w:rFonts w:ascii="Arial" w:hAnsi="Arial"/>
                <w:color w:val="000000"/>
                <w:sz w:val="14"/>
                <w:lang w:val="pt-PT"/>
              </w:rPr>
              <w:t>MCTD; CNSC; reguladores sectoriais; MEF</w:t>
            </w:r>
          </w:p>
        </w:tc>
        <w:tc>
          <w:tcPr>
            <w:tcW w:w="903" w:type="dxa"/>
            <w:shd w:val="clear" w:color="auto" w:fill="EAF2F8"/>
            <w:vAlign w:val="center"/>
          </w:tcPr>
          <w:p w14:paraId="2ED2EC37" w14:textId="77777777" w:rsidR="00432CDA" w:rsidRDefault="00432CDA" w:rsidP="008C051C">
            <w:pPr>
              <w:spacing w:after="40"/>
            </w:pPr>
            <w:proofErr w:type="spellStart"/>
            <w:r>
              <w:rPr>
                <w:rFonts w:ascii="Arial" w:hAnsi="Arial"/>
                <w:color w:val="000000"/>
                <w:sz w:val="14"/>
              </w:rPr>
              <w:t>Artigos</w:t>
            </w:r>
            <w:proofErr w:type="spellEnd"/>
            <w:r>
              <w:rPr>
                <w:rFonts w:ascii="Arial" w:hAnsi="Arial"/>
                <w:color w:val="000000"/>
                <w:sz w:val="14"/>
              </w:rPr>
              <w:t xml:space="preserve"> 10–12 e 72–76</w:t>
            </w:r>
          </w:p>
        </w:tc>
        <w:tc>
          <w:tcPr>
            <w:tcW w:w="903" w:type="dxa"/>
            <w:shd w:val="clear" w:color="auto" w:fill="EAF2F8"/>
            <w:vAlign w:val="center"/>
          </w:tcPr>
          <w:p w14:paraId="6CBCBFA9" w14:textId="77777777" w:rsidR="00432CDA" w:rsidRDefault="00432CDA" w:rsidP="008C051C">
            <w:pPr>
              <w:spacing w:after="40"/>
              <w:jc w:val="center"/>
            </w:pPr>
            <w:r>
              <w:rPr>
                <w:rFonts w:ascii="Arial" w:hAnsi="Arial"/>
                <w:color w:val="000000"/>
                <w:sz w:val="14"/>
              </w:rPr>
              <w:t>202</w:t>
            </w:r>
            <w:r w:rsidR="000A7351">
              <w:rPr>
                <w:rFonts w:ascii="Arial" w:hAnsi="Arial"/>
                <w:color w:val="000000"/>
                <w:sz w:val="14"/>
              </w:rPr>
              <w:t>7</w:t>
            </w:r>
          </w:p>
        </w:tc>
        <w:tc>
          <w:tcPr>
            <w:tcW w:w="2154" w:type="dxa"/>
            <w:shd w:val="clear" w:color="auto" w:fill="EAF2F8"/>
            <w:vAlign w:val="center"/>
          </w:tcPr>
          <w:p w14:paraId="2011B3C0" w14:textId="77777777" w:rsidR="00432CDA" w:rsidRPr="008D32D7" w:rsidRDefault="00432CDA" w:rsidP="008C051C">
            <w:pPr>
              <w:spacing w:after="40"/>
              <w:rPr>
                <w:lang w:val="pt-PT"/>
              </w:rPr>
            </w:pPr>
            <w:r w:rsidRPr="008D32D7">
              <w:rPr>
                <w:rFonts w:ascii="Arial" w:hAnsi="Arial"/>
                <w:color w:val="000000"/>
                <w:sz w:val="14"/>
                <w:lang w:val="pt-PT"/>
              </w:rPr>
              <w:t>Instrumentos aprovados; taxa de preenchimento de posições críticas; % do plano anual executado</w:t>
            </w:r>
          </w:p>
        </w:tc>
        <w:tc>
          <w:tcPr>
            <w:tcW w:w="2324" w:type="dxa"/>
            <w:shd w:val="clear" w:color="auto" w:fill="EAF2F8"/>
            <w:vAlign w:val="center"/>
          </w:tcPr>
          <w:p w14:paraId="6229A23E" w14:textId="77777777" w:rsidR="00432CDA" w:rsidRPr="008D32D7" w:rsidRDefault="00432CDA" w:rsidP="008C051C">
            <w:pPr>
              <w:spacing w:after="40"/>
              <w:rPr>
                <w:lang w:val="pt-PT"/>
              </w:rPr>
            </w:pPr>
            <w:r w:rsidRPr="008D32D7">
              <w:rPr>
                <w:rFonts w:ascii="Arial" w:hAnsi="Arial"/>
                <w:color w:val="000000"/>
                <w:sz w:val="14"/>
                <w:lang w:val="pt-PT"/>
              </w:rPr>
              <w:t>Instrumentos essenciais até 2027; ≥80% das posições críticas preenchidas e ≥85% do plano executado até 2030</w:t>
            </w:r>
          </w:p>
        </w:tc>
        <w:tc>
          <w:tcPr>
            <w:tcW w:w="903" w:type="dxa"/>
            <w:shd w:val="clear" w:color="auto" w:fill="EAF2F8"/>
            <w:vAlign w:val="center"/>
          </w:tcPr>
          <w:p w14:paraId="72420807" w14:textId="77777777" w:rsidR="00432CDA" w:rsidRDefault="00432CDA" w:rsidP="008C051C">
            <w:pPr>
              <w:spacing w:after="40"/>
              <w:jc w:val="center"/>
            </w:pPr>
            <w:r>
              <w:rPr>
                <w:rFonts w:ascii="Arial" w:hAnsi="Arial"/>
                <w:color w:val="000000"/>
                <w:sz w:val="14"/>
              </w:rPr>
              <w:t>1</w:t>
            </w:r>
          </w:p>
        </w:tc>
        <w:tc>
          <w:tcPr>
            <w:tcW w:w="2154" w:type="dxa"/>
            <w:shd w:val="clear" w:color="auto" w:fill="EAF2F8"/>
            <w:vAlign w:val="center"/>
          </w:tcPr>
          <w:p w14:paraId="6A3AD6C6" w14:textId="77777777" w:rsidR="00432CDA" w:rsidRPr="008D32D7" w:rsidRDefault="00432CDA" w:rsidP="008C051C">
            <w:pPr>
              <w:spacing w:after="40"/>
              <w:rPr>
                <w:lang w:val="pt-PT"/>
              </w:rPr>
            </w:pPr>
            <w:r w:rsidRPr="008D32D7">
              <w:rPr>
                <w:rFonts w:ascii="Arial" w:hAnsi="Arial"/>
                <w:color w:val="000000"/>
                <w:sz w:val="14"/>
                <w:lang w:val="pt-PT"/>
              </w:rPr>
              <w:t>Autoridade reguladora plenamente funcional e sustentável</w:t>
            </w:r>
          </w:p>
        </w:tc>
      </w:tr>
      <w:tr w:rsidR="00432CDA" w:rsidRPr="00907B70" w14:paraId="01417A33" w14:textId="77777777" w:rsidTr="008724F0">
        <w:trPr>
          <w:jc w:val="center"/>
        </w:trPr>
        <w:tc>
          <w:tcPr>
            <w:tcW w:w="903" w:type="dxa"/>
            <w:shd w:val="clear" w:color="auto" w:fill="FFFFFF"/>
            <w:vAlign w:val="center"/>
          </w:tcPr>
          <w:p w14:paraId="4C4E2572" w14:textId="77777777" w:rsidR="00432CDA" w:rsidRDefault="00432CDA" w:rsidP="008C051C">
            <w:pPr>
              <w:spacing w:after="40"/>
              <w:jc w:val="center"/>
            </w:pPr>
            <w:r>
              <w:rPr>
                <w:rFonts w:ascii="Arial" w:hAnsi="Arial"/>
                <w:color w:val="000000"/>
                <w:sz w:val="14"/>
              </w:rPr>
              <w:t>I.3</w:t>
            </w:r>
          </w:p>
        </w:tc>
        <w:tc>
          <w:tcPr>
            <w:tcW w:w="2324" w:type="dxa"/>
            <w:shd w:val="clear" w:color="auto" w:fill="FFFFFF"/>
            <w:vAlign w:val="center"/>
          </w:tcPr>
          <w:p w14:paraId="6CFF5443" w14:textId="77777777" w:rsidR="00432CDA" w:rsidRPr="008D32D7" w:rsidRDefault="00432CDA" w:rsidP="008C051C">
            <w:pPr>
              <w:spacing w:after="40"/>
              <w:rPr>
                <w:lang w:val="pt-PT"/>
              </w:rPr>
            </w:pPr>
            <w:r w:rsidRPr="008D32D7">
              <w:rPr>
                <w:rFonts w:ascii="Arial" w:hAnsi="Arial"/>
                <w:color w:val="000000"/>
                <w:sz w:val="14"/>
                <w:lang w:val="pt-PT"/>
              </w:rPr>
              <w:t>Estabelecer operação 24×7, catálogo de serviços, procedimentos, plataforma de gestão de incidentes e equipas especializadas</w:t>
            </w:r>
          </w:p>
        </w:tc>
        <w:tc>
          <w:tcPr>
            <w:tcW w:w="1531" w:type="dxa"/>
            <w:shd w:val="clear" w:color="auto" w:fill="FFFFFF"/>
            <w:vAlign w:val="center"/>
          </w:tcPr>
          <w:p w14:paraId="1A5083FB" w14:textId="77777777" w:rsidR="00432CDA" w:rsidRDefault="00432CDA" w:rsidP="00907B70">
            <w:pPr>
              <w:spacing w:after="40"/>
              <w:jc w:val="center"/>
            </w:pPr>
            <w:r>
              <w:rPr>
                <w:rFonts w:ascii="Arial" w:hAnsi="Arial"/>
                <w:color w:val="000000"/>
                <w:sz w:val="14"/>
              </w:rPr>
              <w:t>nCSIRT.MZ</w:t>
            </w:r>
          </w:p>
        </w:tc>
        <w:tc>
          <w:tcPr>
            <w:tcW w:w="1757" w:type="dxa"/>
            <w:shd w:val="clear" w:color="auto" w:fill="FFFFFF"/>
            <w:vAlign w:val="center"/>
          </w:tcPr>
          <w:p w14:paraId="1DE3EE8E" w14:textId="77777777" w:rsidR="00432CDA" w:rsidRPr="008D32D7" w:rsidRDefault="00432CDA" w:rsidP="008C051C">
            <w:pPr>
              <w:spacing w:after="40"/>
              <w:rPr>
                <w:lang w:val="pt-PT"/>
              </w:rPr>
            </w:pPr>
            <w:r w:rsidRPr="008D32D7">
              <w:rPr>
                <w:rFonts w:ascii="Arial" w:hAnsi="Arial"/>
                <w:color w:val="000000"/>
                <w:sz w:val="14"/>
                <w:lang w:val="pt-PT"/>
              </w:rPr>
              <w:t>INTIC; Rede Nacional de CSIRTs; operadores; parceiros</w:t>
            </w:r>
          </w:p>
        </w:tc>
        <w:tc>
          <w:tcPr>
            <w:tcW w:w="903" w:type="dxa"/>
            <w:shd w:val="clear" w:color="auto" w:fill="FFFFFF"/>
            <w:vAlign w:val="center"/>
          </w:tcPr>
          <w:p w14:paraId="4C43842B" w14:textId="77777777" w:rsidR="00432CDA" w:rsidRDefault="00432CDA" w:rsidP="008C051C">
            <w:pPr>
              <w:spacing w:after="40"/>
            </w:pPr>
            <w:proofErr w:type="spellStart"/>
            <w:r>
              <w:rPr>
                <w:rFonts w:ascii="Arial" w:hAnsi="Arial"/>
                <w:color w:val="000000"/>
                <w:sz w:val="14"/>
              </w:rPr>
              <w:t>Artigos</w:t>
            </w:r>
            <w:proofErr w:type="spellEnd"/>
            <w:r>
              <w:rPr>
                <w:rFonts w:ascii="Arial" w:hAnsi="Arial"/>
                <w:color w:val="000000"/>
                <w:sz w:val="14"/>
              </w:rPr>
              <w:t xml:space="preserve"> 13–14</w:t>
            </w:r>
          </w:p>
        </w:tc>
        <w:tc>
          <w:tcPr>
            <w:tcW w:w="903" w:type="dxa"/>
            <w:shd w:val="clear" w:color="auto" w:fill="FFFFFF"/>
            <w:vAlign w:val="center"/>
          </w:tcPr>
          <w:p w14:paraId="55324381" w14:textId="77777777" w:rsidR="00432CDA" w:rsidRDefault="00432CDA" w:rsidP="008C051C">
            <w:pPr>
              <w:spacing w:after="40"/>
              <w:jc w:val="center"/>
            </w:pPr>
            <w:r>
              <w:rPr>
                <w:rFonts w:ascii="Arial" w:hAnsi="Arial"/>
                <w:color w:val="000000"/>
                <w:sz w:val="14"/>
              </w:rPr>
              <w:t>2026–20</w:t>
            </w:r>
            <w:r w:rsidR="000A7351">
              <w:rPr>
                <w:rFonts w:ascii="Arial" w:hAnsi="Arial"/>
                <w:color w:val="000000"/>
                <w:sz w:val="14"/>
              </w:rPr>
              <w:t>27</w:t>
            </w:r>
          </w:p>
        </w:tc>
        <w:tc>
          <w:tcPr>
            <w:tcW w:w="2154" w:type="dxa"/>
            <w:shd w:val="clear" w:color="auto" w:fill="FFFFFF"/>
            <w:vAlign w:val="center"/>
          </w:tcPr>
          <w:p w14:paraId="04549C8F" w14:textId="77777777" w:rsidR="00432CDA" w:rsidRPr="008D32D7" w:rsidRDefault="00432CDA" w:rsidP="008C051C">
            <w:pPr>
              <w:spacing w:after="40"/>
              <w:rPr>
                <w:lang w:val="pt-PT"/>
              </w:rPr>
            </w:pPr>
            <w:r w:rsidRPr="008D32D7">
              <w:rPr>
                <w:rFonts w:ascii="Arial" w:hAnsi="Arial"/>
                <w:color w:val="000000"/>
                <w:sz w:val="14"/>
                <w:lang w:val="pt-PT"/>
              </w:rPr>
              <w:t>Disponibilidade do serviço; tempo médio de triagem; % de incidentes prioritários tratados dentro do SLA</w:t>
            </w:r>
          </w:p>
        </w:tc>
        <w:tc>
          <w:tcPr>
            <w:tcW w:w="2324" w:type="dxa"/>
            <w:shd w:val="clear" w:color="auto" w:fill="FFFFFF"/>
            <w:vAlign w:val="center"/>
          </w:tcPr>
          <w:p w14:paraId="3D06D49E" w14:textId="77777777" w:rsidR="00432CDA" w:rsidRPr="008D32D7" w:rsidRDefault="00432CDA" w:rsidP="008C051C">
            <w:pPr>
              <w:spacing w:after="40"/>
              <w:rPr>
                <w:lang w:val="pt-PT"/>
              </w:rPr>
            </w:pPr>
            <w:r w:rsidRPr="008D32D7">
              <w:rPr>
                <w:rFonts w:ascii="Arial" w:hAnsi="Arial"/>
                <w:color w:val="000000"/>
                <w:sz w:val="14"/>
                <w:lang w:val="pt-PT"/>
              </w:rPr>
              <w:t>Cobertura 24×7 até 2028; triagem de incidentes críticos ≤30 minutos; ≥90% dentro do SLA até 2030</w:t>
            </w:r>
          </w:p>
        </w:tc>
        <w:tc>
          <w:tcPr>
            <w:tcW w:w="903" w:type="dxa"/>
            <w:shd w:val="clear" w:color="auto" w:fill="FFFFFF"/>
            <w:vAlign w:val="center"/>
          </w:tcPr>
          <w:p w14:paraId="4A1793DB" w14:textId="77777777" w:rsidR="00432CDA" w:rsidRDefault="00432CDA" w:rsidP="008C051C">
            <w:pPr>
              <w:spacing w:after="40"/>
              <w:jc w:val="center"/>
            </w:pPr>
            <w:r>
              <w:rPr>
                <w:rFonts w:ascii="Arial" w:hAnsi="Arial"/>
                <w:color w:val="000000"/>
                <w:sz w:val="14"/>
              </w:rPr>
              <w:t>1</w:t>
            </w:r>
          </w:p>
        </w:tc>
        <w:tc>
          <w:tcPr>
            <w:tcW w:w="2154" w:type="dxa"/>
            <w:shd w:val="clear" w:color="auto" w:fill="FFFFFF"/>
            <w:vAlign w:val="center"/>
          </w:tcPr>
          <w:p w14:paraId="059005F7" w14:textId="77777777" w:rsidR="00432CDA" w:rsidRPr="008D32D7" w:rsidRDefault="00432CDA" w:rsidP="008C051C">
            <w:pPr>
              <w:spacing w:after="40"/>
              <w:rPr>
                <w:lang w:val="pt-PT"/>
              </w:rPr>
            </w:pPr>
            <w:r w:rsidRPr="008D32D7">
              <w:rPr>
                <w:rFonts w:ascii="Arial" w:hAnsi="Arial"/>
                <w:color w:val="000000"/>
                <w:sz w:val="14"/>
                <w:lang w:val="pt-PT"/>
              </w:rPr>
              <w:t>Resposta nacional mais rápida, confiável e coordenada</w:t>
            </w:r>
          </w:p>
        </w:tc>
      </w:tr>
      <w:tr w:rsidR="00432CDA" w:rsidRPr="00907B70" w14:paraId="7F1252BF" w14:textId="77777777" w:rsidTr="008724F0">
        <w:trPr>
          <w:jc w:val="center"/>
        </w:trPr>
        <w:tc>
          <w:tcPr>
            <w:tcW w:w="903" w:type="dxa"/>
            <w:shd w:val="clear" w:color="auto" w:fill="EAF2F8"/>
            <w:vAlign w:val="center"/>
          </w:tcPr>
          <w:p w14:paraId="47F9A31C" w14:textId="77777777" w:rsidR="00432CDA" w:rsidRDefault="00432CDA" w:rsidP="008C051C">
            <w:pPr>
              <w:spacing w:after="40"/>
              <w:jc w:val="center"/>
            </w:pPr>
            <w:r>
              <w:rPr>
                <w:rFonts w:ascii="Arial" w:hAnsi="Arial"/>
                <w:color w:val="000000"/>
                <w:sz w:val="14"/>
              </w:rPr>
              <w:t>I.4</w:t>
            </w:r>
          </w:p>
        </w:tc>
        <w:tc>
          <w:tcPr>
            <w:tcW w:w="2324" w:type="dxa"/>
            <w:shd w:val="clear" w:color="auto" w:fill="EAF2F8"/>
            <w:vAlign w:val="center"/>
          </w:tcPr>
          <w:p w14:paraId="4EF345EF" w14:textId="77777777" w:rsidR="00432CDA" w:rsidRPr="008D32D7" w:rsidRDefault="00432CDA" w:rsidP="008C051C">
            <w:pPr>
              <w:spacing w:after="40"/>
              <w:rPr>
                <w:lang w:val="pt-PT"/>
              </w:rPr>
            </w:pPr>
            <w:r w:rsidRPr="008D32D7">
              <w:rPr>
                <w:rFonts w:ascii="Arial" w:hAnsi="Arial"/>
                <w:color w:val="000000"/>
                <w:sz w:val="14"/>
                <w:lang w:val="pt-PT"/>
              </w:rPr>
              <w:t>Formalizar CSIRTs sectoriais e provinciais, protocolos de partilha e níveis mínimos de maturidade</w:t>
            </w:r>
          </w:p>
        </w:tc>
        <w:tc>
          <w:tcPr>
            <w:tcW w:w="1531" w:type="dxa"/>
            <w:shd w:val="clear" w:color="auto" w:fill="EAF2F8"/>
            <w:vAlign w:val="center"/>
          </w:tcPr>
          <w:p w14:paraId="65CEC22E" w14:textId="77777777" w:rsidR="00432CDA" w:rsidRDefault="00432CDA" w:rsidP="00907B70">
            <w:pPr>
              <w:spacing w:after="40"/>
              <w:jc w:val="center"/>
            </w:pPr>
            <w:r>
              <w:rPr>
                <w:rFonts w:ascii="Arial" w:hAnsi="Arial"/>
                <w:color w:val="000000"/>
                <w:sz w:val="14"/>
              </w:rPr>
              <w:t>nCSIRT.MZ</w:t>
            </w:r>
          </w:p>
        </w:tc>
        <w:tc>
          <w:tcPr>
            <w:tcW w:w="1757" w:type="dxa"/>
            <w:shd w:val="clear" w:color="auto" w:fill="EAF2F8"/>
            <w:vAlign w:val="center"/>
          </w:tcPr>
          <w:p w14:paraId="47FC4F2E" w14:textId="77777777" w:rsidR="00432CDA" w:rsidRPr="008D32D7" w:rsidRDefault="00432CDA" w:rsidP="008C051C">
            <w:pPr>
              <w:spacing w:after="40"/>
              <w:rPr>
                <w:lang w:val="pt-PT"/>
              </w:rPr>
            </w:pPr>
            <w:r w:rsidRPr="008D32D7">
              <w:rPr>
                <w:rFonts w:ascii="Arial" w:hAnsi="Arial"/>
                <w:color w:val="000000"/>
                <w:sz w:val="14"/>
                <w:lang w:val="pt-PT"/>
              </w:rPr>
              <w:t>Reguladores; ministérios; províncias; operadores ICI; academia</w:t>
            </w:r>
          </w:p>
        </w:tc>
        <w:tc>
          <w:tcPr>
            <w:tcW w:w="903" w:type="dxa"/>
            <w:shd w:val="clear" w:color="auto" w:fill="EAF2F8"/>
            <w:vAlign w:val="center"/>
          </w:tcPr>
          <w:p w14:paraId="357663D7" w14:textId="77777777" w:rsidR="00432CDA" w:rsidRDefault="00432CDA" w:rsidP="008C051C">
            <w:pPr>
              <w:spacing w:after="40"/>
            </w:pPr>
            <w:proofErr w:type="spellStart"/>
            <w:r>
              <w:rPr>
                <w:rFonts w:ascii="Arial" w:hAnsi="Arial"/>
                <w:color w:val="000000"/>
                <w:sz w:val="14"/>
              </w:rPr>
              <w:t>Artigos</w:t>
            </w:r>
            <w:proofErr w:type="spellEnd"/>
            <w:r>
              <w:rPr>
                <w:rFonts w:ascii="Arial" w:hAnsi="Arial"/>
                <w:color w:val="000000"/>
                <w:sz w:val="14"/>
              </w:rPr>
              <w:t xml:space="preserve"> 15 e 36</w:t>
            </w:r>
          </w:p>
        </w:tc>
        <w:tc>
          <w:tcPr>
            <w:tcW w:w="903" w:type="dxa"/>
            <w:shd w:val="clear" w:color="auto" w:fill="EAF2F8"/>
            <w:vAlign w:val="center"/>
          </w:tcPr>
          <w:p w14:paraId="19E0F790" w14:textId="77777777" w:rsidR="00432CDA" w:rsidRDefault="00432CDA" w:rsidP="008C051C">
            <w:pPr>
              <w:spacing w:after="40"/>
              <w:jc w:val="center"/>
            </w:pPr>
            <w:r>
              <w:rPr>
                <w:rFonts w:ascii="Arial" w:hAnsi="Arial"/>
                <w:color w:val="000000"/>
                <w:sz w:val="14"/>
              </w:rPr>
              <w:t>202</w:t>
            </w:r>
            <w:r w:rsidR="00FB27A9">
              <w:rPr>
                <w:rFonts w:ascii="Arial" w:hAnsi="Arial"/>
                <w:color w:val="000000"/>
                <w:sz w:val="14"/>
              </w:rPr>
              <w:t>7</w:t>
            </w:r>
            <w:r>
              <w:rPr>
                <w:rFonts w:ascii="Arial" w:hAnsi="Arial"/>
                <w:color w:val="000000"/>
                <w:sz w:val="14"/>
              </w:rPr>
              <w:t>–2030</w:t>
            </w:r>
          </w:p>
        </w:tc>
        <w:tc>
          <w:tcPr>
            <w:tcW w:w="2154" w:type="dxa"/>
            <w:shd w:val="clear" w:color="auto" w:fill="EAF2F8"/>
            <w:vAlign w:val="center"/>
          </w:tcPr>
          <w:p w14:paraId="66861B96" w14:textId="77777777" w:rsidR="00432CDA" w:rsidRPr="008D32D7" w:rsidRDefault="00432CDA" w:rsidP="008C051C">
            <w:pPr>
              <w:spacing w:after="40"/>
              <w:rPr>
                <w:lang w:val="pt-PT"/>
              </w:rPr>
            </w:pPr>
            <w:r w:rsidRPr="008D32D7">
              <w:rPr>
                <w:rFonts w:ascii="Arial" w:hAnsi="Arial"/>
                <w:color w:val="000000"/>
                <w:sz w:val="14"/>
                <w:lang w:val="pt-PT"/>
              </w:rPr>
              <w:t xml:space="preserve">N.º de CSIRTs </w:t>
            </w:r>
            <w:r w:rsidR="00FB27A9" w:rsidRPr="008D32D7">
              <w:rPr>
                <w:rFonts w:ascii="Arial" w:hAnsi="Arial"/>
                <w:color w:val="000000"/>
                <w:sz w:val="14"/>
                <w:lang w:val="pt-PT"/>
              </w:rPr>
              <w:t>estabelecidos</w:t>
            </w:r>
            <w:r w:rsidRPr="008D32D7">
              <w:rPr>
                <w:rFonts w:ascii="Arial" w:hAnsi="Arial"/>
                <w:color w:val="000000"/>
                <w:sz w:val="14"/>
                <w:lang w:val="pt-PT"/>
              </w:rPr>
              <w:t>; % com protocolo e avaliação anual; exercícios conjuntos</w:t>
            </w:r>
          </w:p>
        </w:tc>
        <w:tc>
          <w:tcPr>
            <w:tcW w:w="2324" w:type="dxa"/>
            <w:shd w:val="clear" w:color="auto" w:fill="EAF2F8"/>
            <w:vAlign w:val="center"/>
          </w:tcPr>
          <w:p w14:paraId="41DD463F" w14:textId="77777777" w:rsidR="00432CDA" w:rsidRPr="008D32D7" w:rsidRDefault="00432CDA" w:rsidP="008C051C">
            <w:pPr>
              <w:spacing w:after="40"/>
              <w:rPr>
                <w:lang w:val="pt-PT"/>
              </w:rPr>
            </w:pPr>
            <w:r w:rsidRPr="008D32D7">
              <w:rPr>
                <w:rFonts w:ascii="Arial" w:hAnsi="Arial"/>
                <w:color w:val="000000"/>
                <w:sz w:val="14"/>
                <w:lang w:val="pt-PT"/>
              </w:rPr>
              <w:t xml:space="preserve">≥15 CSIRTs </w:t>
            </w:r>
            <w:proofErr w:type="spellStart"/>
            <w:r w:rsidRPr="008D32D7">
              <w:rPr>
                <w:rFonts w:ascii="Arial" w:hAnsi="Arial"/>
                <w:color w:val="000000"/>
                <w:sz w:val="14"/>
                <w:lang w:val="pt-PT"/>
              </w:rPr>
              <w:t>activos</w:t>
            </w:r>
            <w:proofErr w:type="spellEnd"/>
            <w:r w:rsidRPr="008D32D7">
              <w:rPr>
                <w:rFonts w:ascii="Arial" w:hAnsi="Arial"/>
                <w:color w:val="000000"/>
                <w:sz w:val="14"/>
                <w:lang w:val="pt-PT"/>
              </w:rPr>
              <w:t>; 100% com protocolo; ≥1 exercício conjunto/ano a partir de 202</w:t>
            </w:r>
            <w:r w:rsidR="00FB27A9" w:rsidRPr="008D32D7">
              <w:rPr>
                <w:rFonts w:ascii="Arial" w:hAnsi="Arial"/>
                <w:color w:val="000000"/>
                <w:sz w:val="14"/>
                <w:lang w:val="pt-PT"/>
              </w:rPr>
              <w:t>7</w:t>
            </w:r>
          </w:p>
        </w:tc>
        <w:tc>
          <w:tcPr>
            <w:tcW w:w="903" w:type="dxa"/>
            <w:shd w:val="clear" w:color="auto" w:fill="EAF2F8"/>
            <w:vAlign w:val="center"/>
          </w:tcPr>
          <w:p w14:paraId="60DCC949" w14:textId="77777777" w:rsidR="00432CDA" w:rsidRDefault="00432CDA" w:rsidP="008C051C">
            <w:pPr>
              <w:spacing w:after="40"/>
              <w:jc w:val="center"/>
            </w:pPr>
            <w:r>
              <w:rPr>
                <w:rFonts w:ascii="Arial" w:hAnsi="Arial"/>
                <w:color w:val="000000"/>
                <w:sz w:val="14"/>
              </w:rPr>
              <w:t>1</w:t>
            </w:r>
          </w:p>
        </w:tc>
        <w:tc>
          <w:tcPr>
            <w:tcW w:w="2154" w:type="dxa"/>
            <w:shd w:val="clear" w:color="auto" w:fill="EAF2F8"/>
            <w:vAlign w:val="center"/>
          </w:tcPr>
          <w:p w14:paraId="1122CCAA" w14:textId="77777777" w:rsidR="00432CDA" w:rsidRPr="008D32D7" w:rsidRDefault="00432CDA" w:rsidP="008C051C">
            <w:pPr>
              <w:spacing w:after="40"/>
              <w:rPr>
                <w:lang w:val="pt-PT"/>
              </w:rPr>
            </w:pPr>
            <w:r w:rsidRPr="008D32D7">
              <w:rPr>
                <w:rFonts w:ascii="Arial" w:hAnsi="Arial"/>
                <w:color w:val="000000"/>
                <w:sz w:val="14"/>
                <w:lang w:val="pt-PT"/>
              </w:rPr>
              <w:t>Cobertura operacional nacional e sectorial ampliada</w:t>
            </w:r>
          </w:p>
        </w:tc>
      </w:tr>
      <w:tr w:rsidR="00432CDA" w:rsidRPr="00907B70" w14:paraId="35D6E697" w14:textId="77777777" w:rsidTr="008724F0">
        <w:trPr>
          <w:jc w:val="center"/>
        </w:trPr>
        <w:tc>
          <w:tcPr>
            <w:tcW w:w="903" w:type="dxa"/>
            <w:shd w:val="clear" w:color="auto" w:fill="FFFFFF"/>
            <w:vAlign w:val="center"/>
          </w:tcPr>
          <w:p w14:paraId="7CFD640A" w14:textId="77777777" w:rsidR="00432CDA" w:rsidRDefault="00432CDA" w:rsidP="008C051C">
            <w:pPr>
              <w:spacing w:after="40"/>
              <w:jc w:val="center"/>
            </w:pPr>
            <w:r>
              <w:rPr>
                <w:rFonts w:ascii="Arial" w:hAnsi="Arial"/>
                <w:color w:val="000000"/>
                <w:sz w:val="14"/>
              </w:rPr>
              <w:t>I.5</w:t>
            </w:r>
          </w:p>
        </w:tc>
        <w:tc>
          <w:tcPr>
            <w:tcW w:w="2324" w:type="dxa"/>
            <w:shd w:val="clear" w:color="auto" w:fill="FFFFFF"/>
            <w:vAlign w:val="center"/>
          </w:tcPr>
          <w:p w14:paraId="1FF3E12D" w14:textId="77777777" w:rsidR="00432CDA" w:rsidRPr="008D32D7" w:rsidRDefault="00432CDA" w:rsidP="008C051C">
            <w:pPr>
              <w:spacing w:after="40"/>
              <w:rPr>
                <w:lang w:val="pt-PT"/>
              </w:rPr>
            </w:pPr>
            <w:r w:rsidRPr="008D32D7">
              <w:rPr>
                <w:rFonts w:ascii="Arial" w:hAnsi="Arial"/>
                <w:color w:val="000000"/>
                <w:sz w:val="14"/>
                <w:lang w:val="pt-PT"/>
              </w:rPr>
              <w:t>Consolidar dados, indicadores, observação de ameaças e avaliação anual da maturidade nacional</w:t>
            </w:r>
          </w:p>
        </w:tc>
        <w:tc>
          <w:tcPr>
            <w:tcW w:w="1531" w:type="dxa"/>
            <w:shd w:val="clear" w:color="auto" w:fill="FFFFFF"/>
            <w:vAlign w:val="center"/>
          </w:tcPr>
          <w:p w14:paraId="6A123377" w14:textId="03772BF4" w:rsidR="00432CDA" w:rsidRDefault="00432CDA" w:rsidP="00907B70">
            <w:pPr>
              <w:spacing w:after="40"/>
              <w:jc w:val="center"/>
            </w:pPr>
            <w:r>
              <w:rPr>
                <w:rFonts w:ascii="Arial" w:hAnsi="Arial"/>
                <w:color w:val="000000"/>
                <w:sz w:val="14"/>
              </w:rPr>
              <w:t>INTIC</w:t>
            </w:r>
          </w:p>
        </w:tc>
        <w:tc>
          <w:tcPr>
            <w:tcW w:w="1757" w:type="dxa"/>
            <w:shd w:val="clear" w:color="auto" w:fill="FFFFFF"/>
            <w:vAlign w:val="center"/>
          </w:tcPr>
          <w:p w14:paraId="574D5E4E" w14:textId="77777777" w:rsidR="00432CDA" w:rsidRPr="008D32D7" w:rsidRDefault="00432CDA" w:rsidP="008C051C">
            <w:pPr>
              <w:spacing w:after="40"/>
              <w:rPr>
                <w:lang w:val="pt-PT"/>
              </w:rPr>
            </w:pPr>
            <w:r w:rsidRPr="008D32D7">
              <w:rPr>
                <w:rFonts w:ascii="Arial" w:hAnsi="Arial"/>
                <w:color w:val="000000"/>
                <w:sz w:val="14"/>
                <w:lang w:val="pt-PT"/>
              </w:rPr>
              <w:t>nCSIRT.MZ; INCM; PGR; reguladores; INE; academia</w:t>
            </w:r>
          </w:p>
        </w:tc>
        <w:tc>
          <w:tcPr>
            <w:tcW w:w="903" w:type="dxa"/>
            <w:shd w:val="clear" w:color="auto" w:fill="FFFFFF"/>
            <w:vAlign w:val="center"/>
          </w:tcPr>
          <w:p w14:paraId="4E27BCC3" w14:textId="77777777" w:rsidR="00432CDA" w:rsidRPr="008D32D7" w:rsidRDefault="00432CDA" w:rsidP="008C051C">
            <w:pPr>
              <w:spacing w:after="40"/>
              <w:rPr>
                <w:lang w:val="pt-PT"/>
              </w:rPr>
            </w:pPr>
            <w:r w:rsidRPr="008D32D7">
              <w:rPr>
                <w:rFonts w:ascii="Arial" w:hAnsi="Arial"/>
                <w:color w:val="000000"/>
                <w:sz w:val="14"/>
                <w:lang w:val="pt-PT"/>
              </w:rPr>
              <w:t>Artigos 9(b)(d), 14(j) e 58–64</w:t>
            </w:r>
          </w:p>
        </w:tc>
        <w:tc>
          <w:tcPr>
            <w:tcW w:w="903" w:type="dxa"/>
            <w:shd w:val="clear" w:color="auto" w:fill="FFFFFF"/>
            <w:vAlign w:val="center"/>
          </w:tcPr>
          <w:p w14:paraId="65816A4A" w14:textId="77777777" w:rsidR="00432CDA" w:rsidRDefault="00432CDA" w:rsidP="008C051C">
            <w:pPr>
              <w:spacing w:after="40"/>
              <w:jc w:val="center"/>
            </w:pPr>
            <w:r>
              <w:rPr>
                <w:rFonts w:ascii="Arial" w:hAnsi="Arial"/>
                <w:color w:val="000000"/>
                <w:sz w:val="14"/>
              </w:rPr>
              <w:t>202</w:t>
            </w:r>
            <w:r w:rsidR="00697617">
              <w:rPr>
                <w:rFonts w:ascii="Arial" w:hAnsi="Arial"/>
                <w:color w:val="000000"/>
                <w:sz w:val="14"/>
              </w:rPr>
              <w:t>8</w:t>
            </w:r>
          </w:p>
        </w:tc>
        <w:tc>
          <w:tcPr>
            <w:tcW w:w="2154" w:type="dxa"/>
            <w:shd w:val="clear" w:color="auto" w:fill="FFFFFF"/>
            <w:vAlign w:val="center"/>
          </w:tcPr>
          <w:p w14:paraId="30D796D7" w14:textId="77777777" w:rsidR="00432CDA" w:rsidRPr="008D32D7" w:rsidRDefault="00432CDA" w:rsidP="008C051C">
            <w:pPr>
              <w:spacing w:after="40"/>
              <w:rPr>
                <w:lang w:val="pt-PT"/>
              </w:rPr>
            </w:pPr>
            <w:r w:rsidRPr="008D32D7">
              <w:rPr>
                <w:rFonts w:ascii="Arial" w:hAnsi="Arial"/>
                <w:color w:val="000000"/>
                <w:sz w:val="14"/>
                <w:lang w:val="pt-PT"/>
              </w:rPr>
              <w:t xml:space="preserve">Painel operacional; instituições </w:t>
            </w:r>
            <w:proofErr w:type="spellStart"/>
            <w:r w:rsidRPr="008D32D7">
              <w:rPr>
                <w:rFonts w:ascii="Arial" w:hAnsi="Arial"/>
                <w:color w:val="000000"/>
                <w:sz w:val="14"/>
                <w:lang w:val="pt-PT"/>
              </w:rPr>
              <w:t>reportantes</w:t>
            </w:r>
            <w:proofErr w:type="spellEnd"/>
            <w:r w:rsidRPr="008D32D7">
              <w:rPr>
                <w:rFonts w:ascii="Arial" w:hAnsi="Arial"/>
                <w:color w:val="000000"/>
                <w:sz w:val="14"/>
                <w:lang w:val="pt-PT"/>
              </w:rPr>
              <w:t>; relatórios publicados; índice nacional de maturidade</w:t>
            </w:r>
          </w:p>
        </w:tc>
        <w:tc>
          <w:tcPr>
            <w:tcW w:w="2324" w:type="dxa"/>
            <w:shd w:val="clear" w:color="auto" w:fill="FFFFFF"/>
            <w:vAlign w:val="center"/>
          </w:tcPr>
          <w:p w14:paraId="59C2768B" w14:textId="77777777" w:rsidR="00432CDA" w:rsidRPr="008D32D7" w:rsidRDefault="00432CDA" w:rsidP="008C051C">
            <w:pPr>
              <w:spacing w:after="40"/>
              <w:rPr>
                <w:lang w:val="pt-PT"/>
              </w:rPr>
            </w:pPr>
            <w:r w:rsidRPr="008D32D7">
              <w:rPr>
                <w:rFonts w:ascii="Arial" w:hAnsi="Arial"/>
                <w:color w:val="000000"/>
                <w:sz w:val="14"/>
                <w:lang w:val="pt-PT"/>
              </w:rPr>
              <w:t>Painel até 2027; ≥80% das entidades obrigadas a reportar até 2029; 1 relatório anual e avaliação de maturidade bienal</w:t>
            </w:r>
          </w:p>
        </w:tc>
        <w:tc>
          <w:tcPr>
            <w:tcW w:w="903" w:type="dxa"/>
            <w:shd w:val="clear" w:color="auto" w:fill="FFFFFF"/>
            <w:vAlign w:val="center"/>
          </w:tcPr>
          <w:p w14:paraId="144A946E" w14:textId="77777777" w:rsidR="00432CDA" w:rsidRDefault="00432CDA" w:rsidP="008C051C">
            <w:pPr>
              <w:spacing w:after="40"/>
              <w:jc w:val="center"/>
            </w:pPr>
            <w:r>
              <w:rPr>
                <w:rFonts w:ascii="Arial" w:hAnsi="Arial"/>
                <w:color w:val="000000"/>
                <w:sz w:val="14"/>
              </w:rPr>
              <w:t>2</w:t>
            </w:r>
          </w:p>
        </w:tc>
        <w:tc>
          <w:tcPr>
            <w:tcW w:w="2154" w:type="dxa"/>
            <w:shd w:val="clear" w:color="auto" w:fill="FFFFFF"/>
            <w:vAlign w:val="center"/>
          </w:tcPr>
          <w:p w14:paraId="0C2D02F3" w14:textId="77777777" w:rsidR="00432CDA" w:rsidRPr="008D32D7" w:rsidRDefault="00432CDA" w:rsidP="008C051C">
            <w:pPr>
              <w:spacing w:after="40"/>
              <w:rPr>
                <w:lang w:val="pt-PT"/>
              </w:rPr>
            </w:pPr>
            <w:r w:rsidRPr="008D32D7">
              <w:rPr>
                <w:rFonts w:ascii="Arial" w:hAnsi="Arial"/>
                <w:color w:val="000000"/>
                <w:sz w:val="14"/>
                <w:lang w:val="pt-PT"/>
              </w:rPr>
              <w:t>Decisões e prioridades sustentadas por evidências</w:t>
            </w:r>
          </w:p>
        </w:tc>
      </w:tr>
      <w:tr w:rsidR="00432CDA" w:rsidRPr="00907B70" w14:paraId="099FAA11" w14:textId="77777777" w:rsidTr="008724F0">
        <w:trPr>
          <w:jc w:val="center"/>
        </w:trPr>
        <w:tc>
          <w:tcPr>
            <w:tcW w:w="903" w:type="dxa"/>
            <w:shd w:val="clear" w:color="auto" w:fill="EAF2F8"/>
            <w:vAlign w:val="center"/>
          </w:tcPr>
          <w:p w14:paraId="1058FF2F" w14:textId="77777777" w:rsidR="00432CDA" w:rsidRDefault="00432CDA" w:rsidP="008C051C">
            <w:pPr>
              <w:spacing w:after="40"/>
              <w:jc w:val="center"/>
            </w:pPr>
            <w:r>
              <w:rPr>
                <w:rFonts w:ascii="Arial" w:hAnsi="Arial"/>
                <w:color w:val="000000"/>
                <w:sz w:val="14"/>
              </w:rPr>
              <w:t>II.1</w:t>
            </w:r>
          </w:p>
        </w:tc>
        <w:tc>
          <w:tcPr>
            <w:tcW w:w="2324" w:type="dxa"/>
            <w:shd w:val="clear" w:color="auto" w:fill="EAF2F8"/>
            <w:vAlign w:val="center"/>
          </w:tcPr>
          <w:p w14:paraId="414256C3" w14:textId="0321C65F" w:rsidR="00432CDA" w:rsidRPr="008D32D7" w:rsidRDefault="00432CDA" w:rsidP="008C051C">
            <w:pPr>
              <w:spacing w:after="40"/>
              <w:rPr>
                <w:lang w:val="pt-PT"/>
              </w:rPr>
            </w:pPr>
            <w:r w:rsidRPr="008D32D7">
              <w:rPr>
                <w:rFonts w:ascii="Arial" w:hAnsi="Arial"/>
                <w:color w:val="000000"/>
                <w:sz w:val="14"/>
                <w:lang w:val="pt-PT"/>
              </w:rPr>
              <w:t>Definir critérios, designar operadores e mapear a</w:t>
            </w:r>
            <w:r w:rsidR="00907B70">
              <w:rPr>
                <w:rFonts w:ascii="Arial" w:hAnsi="Arial"/>
                <w:color w:val="000000"/>
                <w:sz w:val="14"/>
                <w:lang w:val="pt-PT"/>
              </w:rPr>
              <w:t>s ICI</w:t>
            </w:r>
          </w:p>
        </w:tc>
        <w:tc>
          <w:tcPr>
            <w:tcW w:w="1531" w:type="dxa"/>
            <w:shd w:val="clear" w:color="auto" w:fill="EAF2F8"/>
            <w:vAlign w:val="center"/>
          </w:tcPr>
          <w:p w14:paraId="29074285" w14:textId="41D54721" w:rsidR="00432CDA" w:rsidRDefault="00432CDA" w:rsidP="00907B70">
            <w:pPr>
              <w:spacing w:after="40"/>
              <w:jc w:val="center"/>
            </w:pPr>
            <w:r>
              <w:rPr>
                <w:rFonts w:ascii="Arial" w:hAnsi="Arial"/>
                <w:color w:val="000000"/>
                <w:sz w:val="14"/>
              </w:rPr>
              <w:t>ANSC</w:t>
            </w:r>
          </w:p>
        </w:tc>
        <w:tc>
          <w:tcPr>
            <w:tcW w:w="1757" w:type="dxa"/>
            <w:shd w:val="clear" w:color="auto" w:fill="EAF2F8"/>
            <w:vAlign w:val="center"/>
          </w:tcPr>
          <w:p w14:paraId="168FAD54" w14:textId="0AED8F1B" w:rsidR="00432CDA" w:rsidRPr="008D32D7" w:rsidRDefault="00432CDA" w:rsidP="008C051C">
            <w:pPr>
              <w:spacing w:after="40"/>
              <w:rPr>
                <w:lang w:val="pt-PT"/>
              </w:rPr>
            </w:pPr>
            <w:r w:rsidRPr="008D32D7">
              <w:rPr>
                <w:rFonts w:ascii="Arial" w:hAnsi="Arial"/>
                <w:color w:val="000000"/>
                <w:sz w:val="14"/>
                <w:lang w:val="pt-PT"/>
              </w:rPr>
              <w:t xml:space="preserve">CNSC; </w:t>
            </w:r>
            <w:r w:rsidR="00CC233D">
              <w:rPr>
                <w:rFonts w:ascii="Arial" w:hAnsi="Arial"/>
                <w:color w:val="000000"/>
                <w:sz w:val="14"/>
                <w:lang w:val="pt-PT"/>
              </w:rPr>
              <w:t>I</w:t>
            </w:r>
            <w:r w:rsidR="00CC233D">
              <w:rPr>
                <w:rFonts w:ascii="Arial" w:hAnsi="Arial"/>
                <w:color w:val="000000"/>
                <w:sz w:val="14"/>
                <w:lang w:val="pt-PT"/>
              </w:rPr>
              <w:t>NTIC</w:t>
            </w:r>
            <w:r w:rsidR="00CC233D">
              <w:rPr>
                <w:rFonts w:ascii="Arial" w:hAnsi="Arial"/>
                <w:color w:val="000000"/>
                <w:sz w:val="14"/>
                <w:lang w:val="pt-PT"/>
              </w:rPr>
              <w:t xml:space="preserve">, </w:t>
            </w:r>
            <w:proofErr w:type="spellStart"/>
            <w:r w:rsidRPr="008D32D7">
              <w:rPr>
                <w:rFonts w:ascii="Arial" w:hAnsi="Arial"/>
                <w:color w:val="000000"/>
                <w:sz w:val="14"/>
                <w:lang w:val="pt-PT"/>
              </w:rPr>
              <w:t>eguladores</w:t>
            </w:r>
            <w:proofErr w:type="spellEnd"/>
            <w:r w:rsidRPr="008D32D7">
              <w:rPr>
                <w:rFonts w:ascii="Arial" w:hAnsi="Arial"/>
                <w:color w:val="000000"/>
                <w:sz w:val="14"/>
                <w:lang w:val="pt-PT"/>
              </w:rPr>
              <w:t>; ministérios sectoriais; operadores ICI</w:t>
            </w:r>
          </w:p>
        </w:tc>
        <w:tc>
          <w:tcPr>
            <w:tcW w:w="903" w:type="dxa"/>
            <w:shd w:val="clear" w:color="auto" w:fill="EAF2F8"/>
            <w:vAlign w:val="center"/>
          </w:tcPr>
          <w:p w14:paraId="20F92E28" w14:textId="77777777" w:rsidR="00432CDA" w:rsidRDefault="00432CDA" w:rsidP="008C051C">
            <w:pPr>
              <w:spacing w:after="40"/>
            </w:pPr>
            <w:proofErr w:type="spellStart"/>
            <w:r>
              <w:rPr>
                <w:rFonts w:ascii="Arial" w:hAnsi="Arial"/>
                <w:color w:val="000000"/>
                <w:sz w:val="14"/>
              </w:rPr>
              <w:t>Artigos</w:t>
            </w:r>
            <w:proofErr w:type="spellEnd"/>
            <w:r>
              <w:rPr>
                <w:rFonts w:ascii="Arial" w:hAnsi="Arial"/>
                <w:color w:val="000000"/>
                <w:sz w:val="14"/>
              </w:rPr>
              <w:t xml:space="preserve"> 6, 16–17, 20 e Anexo II</w:t>
            </w:r>
          </w:p>
        </w:tc>
        <w:tc>
          <w:tcPr>
            <w:tcW w:w="903" w:type="dxa"/>
            <w:shd w:val="clear" w:color="auto" w:fill="EAF2F8"/>
            <w:vAlign w:val="center"/>
          </w:tcPr>
          <w:p w14:paraId="126C88AE" w14:textId="77777777" w:rsidR="00432CDA" w:rsidRDefault="00432CDA" w:rsidP="008C051C">
            <w:pPr>
              <w:spacing w:after="40"/>
              <w:jc w:val="center"/>
            </w:pPr>
            <w:r>
              <w:rPr>
                <w:rFonts w:ascii="Arial" w:hAnsi="Arial"/>
                <w:color w:val="000000"/>
                <w:sz w:val="14"/>
              </w:rPr>
              <w:t>2026–2028</w:t>
            </w:r>
          </w:p>
        </w:tc>
        <w:tc>
          <w:tcPr>
            <w:tcW w:w="2154" w:type="dxa"/>
            <w:shd w:val="clear" w:color="auto" w:fill="EAF2F8"/>
            <w:vAlign w:val="center"/>
          </w:tcPr>
          <w:p w14:paraId="68C42E03" w14:textId="77777777" w:rsidR="00432CDA" w:rsidRPr="008D32D7" w:rsidRDefault="00432CDA" w:rsidP="008C051C">
            <w:pPr>
              <w:spacing w:after="40"/>
              <w:rPr>
                <w:lang w:val="pt-PT"/>
              </w:rPr>
            </w:pPr>
            <w:r w:rsidRPr="008D32D7">
              <w:rPr>
                <w:rFonts w:ascii="Arial" w:hAnsi="Arial"/>
                <w:color w:val="000000"/>
                <w:sz w:val="14"/>
                <w:lang w:val="pt-PT"/>
              </w:rPr>
              <w:t xml:space="preserve">% de sectores prioritários mapeados; % de operadores designados com registo </w:t>
            </w:r>
            <w:proofErr w:type="spellStart"/>
            <w:r w:rsidRPr="008D32D7">
              <w:rPr>
                <w:rFonts w:ascii="Arial" w:hAnsi="Arial"/>
                <w:color w:val="000000"/>
                <w:sz w:val="14"/>
                <w:lang w:val="pt-PT"/>
              </w:rPr>
              <w:t>actualizado</w:t>
            </w:r>
            <w:proofErr w:type="spellEnd"/>
          </w:p>
        </w:tc>
        <w:tc>
          <w:tcPr>
            <w:tcW w:w="2324" w:type="dxa"/>
            <w:shd w:val="clear" w:color="auto" w:fill="EAF2F8"/>
            <w:vAlign w:val="center"/>
          </w:tcPr>
          <w:p w14:paraId="492608C6" w14:textId="77777777" w:rsidR="00432CDA" w:rsidRPr="008D32D7" w:rsidRDefault="00432CDA" w:rsidP="008C051C">
            <w:pPr>
              <w:spacing w:after="40"/>
              <w:rPr>
                <w:lang w:val="pt-PT"/>
              </w:rPr>
            </w:pPr>
            <w:r w:rsidRPr="008D32D7">
              <w:rPr>
                <w:rFonts w:ascii="Arial" w:hAnsi="Arial"/>
                <w:color w:val="000000"/>
                <w:sz w:val="14"/>
                <w:lang w:val="pt-PT"/>
              </w:rPr>
              <w:t xml:space="preserve">100% dos sectores prioritários mapeados até 2027; 100% dos operadores designados com </w:t>
            </w:r>
            <w:proofErr w:type="spellStart"/>
            <w:r w:rsidRPr="008D32D7">
              <w:rPr>
                <w:rFonts w:ascii="Arial" w:hAnsi="Arial"/>
                <w:color w:val="000000"/>
                <w:sz w:val="14"/>
                <w:lang w:val="pt-PT"/>
              </w:rPr>
              <w:t>actualização</w:t>
            </w:r>
            <w:proofErr w:type="spellEnd"/>
            <w:r w:rsidRPr="008D32D7">
              <w:rPr>
                <w:rFonts w:ascii="Arial" w:hAnsi="Arial"/>
                <w:color w:val="000000"/>
                <w:sz w:val="14"/>
                <w:lang w:val="pt-PT"/>
              </w:rPr>
              <w:t xml:space="preserve"> anual até 2028</w:t>
            </w:r>
          </w:p>
        </w:tc>
        <w:tc>
          <w:tcPr>
            <w:tcW w:w="903" w:type="dxa"/>
            <w:shd w:val="clear" w:color="auto" w:fill="EAF2F8"/>
            <w:vAlign w:val="center"/>
          </w:tcPr>
          <w:p w14:paraId="532B6C0B" w14:textId="77777777" w:rsidR="00432CDA" w:rsidRDefault="00432CDA" w:rsidP="008C051C">
            <w:pPr>
              <w:spacing w:after="40"/>
              <w:jc w:val="center"/>
            </w:pPr>
            <w:r>
              <w:rPr>
                <w:rFonts w:ascii="Arial" w:hAnsi="Arial"/>
                <w:color w:val="000000"/>
                <w:sz w:val="14"/>
              </w:rPr>
              <w:t>1</w:t>
            </w:r>
          </w:p>
        </w:tc>
        <w:tc>
          <w:tcPr>
            <w:tcW w:w="2154" w:type="dxa"/>
            <w:shd w:val="clear" w:color="auto" w:fill="EAF2F8"/>
            <w:vAlign w:val="center"/>
          </w:tcPr>
          <w:p w14:paraId="43DCD336" w14:textId="77777777" w:rsidR="00432CDA" w:rsidRPr="008D32D7" w:rsidRDefault="00432CDA" w:rsidP="008C051C">
            <w:pPr>
              <w:spacing w:after="40"/>
              <w:rPr>
                <w:lang w:val="pt-PT"/>
              </w:rPr>
            </w:pPr>
            <w:r w:rsidRPr="008D32D7">
              <w:rPr>
                <w:rFonts w:ascii="Arial" w:hAnsi="Arial"/>
                <w:color w:val="000000"/>
                <w:sz w:val="14"/>
                <w:lang w:val="pt-PT"/>
              </w:rPr>
              <w:t xml:space="preserve">Registo nacional de ICI completo e permanentemente </w:t>
            </w:r>
            <w:proofErr w:type="spellStart"/>
            <w:r w:rsidRPr="008D32D7">
              <w:rPr>
                <w:rFonts w:ascii="Arial" w:hAnsi="Arial"/>
                <w:color w:val="000000"/>
                <w:sz w:val="14"/>
                <w:lang w:val="pt-PT"/>
              </w:rPr>
              <w:t>actualizado</w:t>
            </w:r>
            <w:proofErr w:type="spellEnd"/>
          </w:p>
        </w:tc>
      </w:tr>
      <w:tr w:rsidR="00432CDA" w:rsidRPr="00907B70" w14:paraId="6C234DBD" w14:textId="77777777" w:rsidTr="008724F0">
        <w:trPr>
          <w:jc w:val="center"/>
        </w:trPr>
        <w:tc>
          <w:tcPr>
            <w:tcW w:w="903" w:type="dxa"/>
            <w:shd w:val="clear" w:color="auto" w:fill="FFFFFF"/>
            <w:vAlign w:val="center"/>
          </w:tcPr>
          <w:p w14:paraId="4D4C13C9" w14:textId="77777777" w:rsidR="00432CDA" w:rsidRDefault="00432CDA" w:rsidP="008C051C">
            <w:pPr>
              <w:spacing w:after="40"/>
              <w:jc w:val="center"/>
            </w:pPr>
            <w:r>
              <w:rPr>
                <w:rFonts w:ascii="Arial" w:hAnsi="Arial"/>
                <w:color w:val="000000"/>
                <w:sz w:val="14"/>
              </w:rPr>
              <w:t>II.2</w:t>
            </w:r>
          </w:p>
        </w:tc>
        <w:tc>
          <w:tcPr>
            <w:tcW w:w="2324" w:type="dxa"/>
            <w:shd w:val="clear" w:color="auto" w:fill="FFFFFF"/>
            <w:vAlign w:val="center"/>
          </w:tcPr>
          <w:p w14:paraId="7A9FD60A" w14:textId="35A8786B" w:rsidR="00432CDA" w:rsidRPr="008D32D7" w:rsidRDefault="00432CDA" w:rsidP="008C051C">
            <w:pPr>
              <w:spacing w:after="40"/>
              <w:rPr>
                <w:lang w:val="pt-PT"/>
              </w:rPr>
            </w:pPr>
            <w:r w:rsidRPr="008D32D7">
              <w:rPr>
                <w:rFonts w:ascii="Arial" w:hAnsi="Arial"/>
                <w:color w:val="000000"/>
                <w:sz w:val="14"/>
                <w:lang w:val="pt-PT"/>
              </w:rPr>
              <w:t>Emitir requisitos proporcionais ao risco sobre governação, controlos, reporte, continuidade, recuperação</w:t>
            </w:r>
          </w:p>
        </w:tc>
        <w:tc>
          <w:tcPr>
            <w:tcW w:w="1531" w:type="dxa"/>
            <w:shd w:val="clear" w:color="auto" w:fill="FFFFFF"/>
            <w:vAlign w:val="center"/>
          </w:tcPr>
          <w:p w14:paraId="60E33D89" w14:textId="622E9458" w:rsidR="00432CDA" w:rsidRDefault="00432CDA" w:rsidP="00CC233D">
            <w:pPr>
              <w:spacing w:after="40"/>
              <w:jc w:val="center"/>
            </w:pPr>
            <w:r>
              <w:rPr>
                <w:rFonts w:ascii="Arial" w:hAnsi="Arial"/>
                <w:color w:val="000000"/>
                <w:sz w:val="14"/>
              </w:rPr>
              <w:t>ANSC</w:t>
            </w:r>
          </w:p>
        </w:tc>
        <w:tc>
          <w:tcPr>
            <w:tcW w:w="1757" w:type="dxa"/>
            <w:shd w:val="clear" w:color="auto" w:fill="FFFFFF"/>
            <w:vAlign w:val="center"/>
          </w:tcPr>
          <w:p w14:paraId="08BC8D03" w14:textId="144EEFD1" w:rsidR="00432CDA" w:rsidRPr="008D32D7" w:rsidRDefault="00CC233D" w:rsidP="008C051C">
            <w:pPr>
              <w:spacing w:after="40"/>
              <w:rPr>
                <w:lang w:val="pt-PT"/>
              </w:rPr>
            </w:pPr>
            <w:r>
              <w:rPr>
                <w:rFonts w:ascii="Arial" w:hAnsi="Arial"/>
                <w:color w:val="000000"/>
                <w:sz w:val="14"/>
                <w:lang w:val="pt-PT"/>
              </w:rPr>
              <w:t>NTIC</w:t>
            </w:r>
            <w:r>
              <w:rPr>
                <w:rFonts w:ascii="Arial" w:hAnsi="Arial"/>
                <w:color w:val="000000"/>
                <w:sz w:val="14"/>
                <w:lang w:val="pt-PT"/>
              </w:rPr>
              <w:t xml:space="preserve">, </w:t>
            </w:r>
            <w:r w:rsidRPr="008D32D7">
              <w:rPr>
                <w:rFonts w:ascii="Arial" w:hAnsi="Arial"/>
                <w:color w:val="000000"/>
                <w:sz w:val="14"/>
                <w:lang w:val="pt-PT"/>
              </w:rPr>
              <w:t>reguladores</w:t>
            </w:r>
            <w:r w:rsidR="00432CDA" w:rsidRPr="008D32D7">
              <w:rPr>
                <w:rFonts w:ascii="Arial" w:hAnsi="Arial"/>
                <w:color w:val="000000"/>
                <w:sz w:val="14"/>
                <w:lang w:val="pt-PT"/>
              </w:rPr>
              <w:t>; nCSIRT.MZ; operadores ICI; INOQ</w:t>
            </w:r>
          </w:p>
        </w:tc>
        <w:tc>
          <w:tcPr>
            <w:tcW w:w="903" w:type="dxa"/>
            <w:shd w:val="clear" w:color="auto" w:fill="FFFFFF"/>
            <w:vAlign w:val="center"/>
          </w:tcPr>
          <w:p w14:paraId="447A5035" w14:textId="77777777" w:rsidR="00432CDA" w:rsidRDefault="00432CDA" w:rsidP="008C051C">
            <w:pPr>
              <w:spacing w:after="40"/>
            </w:pPr>
            <w:proofErr w:type="spellStart"/>
            <w:r>
              <w:rPr>
                <w:rFonts w:ascii="Arial" w:hAnsi="Arial"/>
                <w:color w:val="000000"/>
                <w:sz w:val="14"/>
              </w:rPr>
              <w:t>Artigos</w:t>
            </w:r>
            <w:proofErr w:type="spellEnd"/>
            <w:r>
              <w:rPr>
                <w:rFonts w:ascii="Arial" w:hAnsi="Arial"/>
                <w:color w:val="000000"/>
                <w:sz w:val="14"/>
              </w:rPr>
              <w:t xml:space="preserve"> 17, 47–56</w:t>
            </w:r>
          </w:p>
        </w:tc>
        <w:tc>
          <w:tcPr>
            <w:tcW w:w="903" w:type="dxa"/>
            <w:shd w:val="clear" w:color="auto" w:fill="FFFFFF"/>
            <w:vAlign w:val="center"/>
          </w:tcPr>
          <w:p w14:paraId="2363C9DD" w14:textId="77777777" w:rsidR="00432CDA" w:rsidRDefault="00432CDA" w:rsidP="008C051C">
            <w:pPr>
              <w:spacing w:after="40"/>
              <w:jc w:val="center"/>
            </w:pPr>
            <w:r>
              <w:rPr>
                <w:rFonts w:ascii="Arial" w:hAnsi="Arial"/>
                <w:color w:val="000000"/>
                <w:sz w:val="14"/>
              </w:rPr>
              <w:t>20</w:t>
            </w:r>
            <w:r w:rsidR="00697617">
              <w:rPr>
                <w:rFonts w:ascii="Arial" w:hAnsi="Arial"/>
                <w:color w:val="000000"/>
                <w:sz w:val="14"/>
              </w:rPr>
              <w:t>27</w:t>
            </w:r>
          </w:p>
        </w:tc>
        <w:tc>
          <w:tcPr>
            <w:tcW w:w="2154" w:type="dxa"/>
            <w:shd w:val="clear" w:color="auto" w:fill="FFFFFF"/>
            <w:vAlign w:val="center"/>
          </w:tcPr>
          <w:p w14:paraId="4643D723" w14:textId="77777777" w:rsidR="00432CDA" w:rsidRPr="008D32D7" w:rsidRDefault="00432CDA" w:rsidP="008C051C">
            <w:pPr>
              <w:spacing w:after="40"/>
              <w:rPr>
                <w:lang w:val="pt-PT"/>
              </w:rPr>
            </w:pPr>
            <w:proofErr w:type="spellStart"/>
            <w:r w:rsidRPr="008D32D7">
              <w:rPr>
                <w:rFonts w:ascii="Arial" w:hAnsi="Arial"/>
                <w:color w:val="000000"/>
                <w:sz w:val="14"/>
                <w:lang w:val="pt-PT"/>
              </w:rPr>
              <w:t>Directrizes</w:t>
            </w:r>
            <w:proofErr w:type="spellEnd"/>
            <w:r w:rsidRPr="008D32D7">
              <w:rPr>
                <w:rFonts w:ascii="Arial" w:hAnsi="Arial"/>
                <w:color w:val="000000"/>
                <w:sz w:val="14"/>
                <w:lang w:val="pt-PT"/>
              </w:rPr>
              <w:t xml:space="preserve"> aprovadas; % de ICI com planos conformes de continuidade e recuperação</w:t>
            </w:r>
          </w:p>
        </w:tc>
        <w:tc>
          <w:tcPr>
            <w:tcW w:w="2324" w:type="dxa"/>
            <w:shd w:val="clear" w:color="auto" w:fill="FFFFFF"/>
            <w:vAlign w:val="center"/>
          </w:tcPr>
          <w:p w14:paraId="33A127DE" w14:textId="77777777" w:rsidR="00432CDA" w:rsidRPr="008D32D7" w:rsidRDefault="00432CDA" w:rsidP="008C051C">
            <w:pPr>
              <w:spacing w:after="40"/>
              <w:rPr>
                <w:lang w:val="pt-PT"/>
              </w:rPr>
            </w:pPr>
            <w:r w:rsidRPr="008D32D7">
              <w:rPr>
                <w:rFonts w:ascii="Arial" w:hAnsi="Arial"/>
                <w:color w:val="000000"/>
                <w:sz w:val="14"/>
                <w:lang w:val="pt-PT"/>
              </w:rPr>
              <w:t>Requisitos aprovados até 2027; 100% das ICI com planos aprovados até 2029 e testes anuais até 2030</w:t>
            </w:r>
          </w:p>
        </w:tc>
        <w:tc>
          <w:tcPr>
            <w:tcW w:w="903" w:type="dxa"/>
            <w:shd w:val="clear" w:color="auto" w:fill="FFFFFF"/>
            <w:vAlign w:val="center"/>
          </w:tcPr>
          <w:p w14:paraId="4883346F" w14:textId="77777777" w:rsidR="00432CDA" w:rsidRDefault="00432CDA" w:rsidP="008C051C">
            <w:pPr>
              <w:spacing w:after="40"/>
              <w:jc w:val="center"/>
            </w:pPr>
            <w:r>
              <w:rPr>
                <w:rFonts w:ascii="Arial" w:hAnsi="Arial"/>
                <w:color w:val="000000"/>
                <w:sz w:val="14"/>
              </w:rPr>
              <w:t>1</w:t>
            </w:r>
          </w:p>
        </w:tc>
        <w:tc>
          <w:tcPr>
            <w:tcW w:w="2154" w:type="dxa"/>
            <w:shd w:val="clear" w:color="auto" w:fill="FFFFFF"/>
            <w:vAlign w:val="center"/>
          </w:tcPr>
          <w:p w14:paraId="6C7F566C" w14:textId="77777777" w:rsidR="00432CDA" w:rsidRPr="008D32D7" w:rsidRDefault="00432CDA" w:rsidP="008C051C">
            <w:pPr>
              <w:spacing w:after="40"/>
              <w:rPr>
                <w:lang w:val="pt-PT"/>
              </w:rPr>
            </w:pPr>
            <w:r w:rsidRPr="008D32D7">
              <w:rPr>
                <w:rFonts w:ascii="Arial" w:hAnsi="Arial"/>
                <w:color w:val="000000"/>
                <w:sz w:val="14"/>
                <w:lang w:val="pt-PT"/>
              </w:rPr>
              <w:t>Controlos mínimos harmonizados e aplicáveis por nível de criticidade</w:t>
            </w:r>
          </w:p>
        </w:tc>
      </w:tr>
      <w:tr w:rsidR="00432CDA" w:rsidRPr="00907B70" w14:paraId="7482A3CE" w14:textId="77777777" w:rsidTr="008724F0">
        <w:trPr>
          <w:jc w:val="center"/>
        </w:trPr>
        <w:tc>
          <w:tcPr>
            <w:tcW w:w="903" w:type="dxa"/>
            <w:shd w:val="clear" w:color="auto" w:fill="EAF2F8"/>
            <w:vAlign w:val="center"/>
          </w:tcPr>
          <w:p w14:paraId="216A4A11" w14:textId="77777777" w:rsidR="00432CDA" w:rsidRDefault="00432CDA" w:rsidP="008C051C">
            <w:pPr>
              <w:spacing w:after="40"/>
              <w:jc w:val="center"/>
            </w:pPr>
            <w:r>
              <w:rPr>
                <w:rFonts w:ascii="Arial" w:hAnsi="Arial"/>
                <w:color w:val="000000"/>
                <w:sz w:val="14"/>
              </w:rPr>
              <w:t>II.3</w:t>
            </w:r>
          </w:p>
        </w:tc>
        <w:tc>
          <w:tcPr>
            <w:tcW w:w="2324" w:type="dxa"/>
            <w:shd w:val="clear" w:color="auto" w:fill="EAF2F8"/>
            <w:vAlign w:val="center"/>
          </w:tcPr>
          <w:p w14:paraId="05A83224" w14:textId="72F52DF2" w:rsidR="00432CDA" w:rsidRPr="008D32D7" w:rsidRDefault="00432CDA" w:rsidP="008C051C">
            <w:pPr>
              <w:spacing w:after="40"/>
              <w:rPr>
                <w:lang w:val="pt-PT"/>
              </w:rPr>
            </w:pPr>
            <w:r w:rsidRPr="008D32D7">
              <w:rPr>
                <w:rFonts w:ascii="Arial" w:hAnsi="Arial"/>
                <w:color w:val="000000"/>
                <w:sz w:val="14"/>
                <w:lang w:val="pt-PT"/>
              </w:rPr>
              <w:t>Instituir metodologia comum, registo de riscos, cenários nacionais e avaliação anual</w:t>
            </w:r>
          </w:p>
        </w:tc>
        <w:tc>
          <w:tcPr>
            <w:tcW w:w="1531" w:type="dxa"/>
            <w:shd w:val="clear" w:color="auto" w:fill="EAF2F8"/>
            <w:vAlign w:val="center"/>
          </w:tcPr>
          <w:p w14:paraId="209838E4" w14:textId="70DFCCDE" w:rsidR="00432CDA" w:rsidRDefault="00432CDA" w:rsidP="00CC233D">
            <w:pPr>
              <w:spacing w:after="40"/>
              <w:jc w:val="center"/>
            </w:pPr>
            <w:r>
              <w:rPr>
                <w:rFonts w:ascii="Arial" w:hAnsi="Arial"/>
                <w:color w:val="000000"/>
                <w:sz w:val="14"/>
              </w:rPr>
              <w:t>ANSC</w:t>
            </w:r>
          </w:p>
        </w:tc>
        <w:tc>
          <w:tcPr>
            <w:tcW w:w="1757" w:type="dxa"/>
            <w:shd w:val="clear" w:color="auto" w:fill="EAF2F8"/>
            <w:vAlign w:val="center"/>
          </w:tcPr>
          <w:p w14:paraId="0ACB43F2" w14:textId="486DB0F9" w:rsidR="00432CDA" w:rsidRPr="008D32D7" w:rsidRDefault="00CC233D" w:rsidP="008C051C">
            <w:pPr>
              <w:spacing w:after="40"/>
              <w:rPr>
                <w:lang w:val="pt-PT"/>
              </w:rPr>
            </w:pPr>
            <w:r>
              <w:rPr>
                <w:rFonts w:ascii="Arial" w:hAnsi="Arial"/>
                <w:color w:val="000000"/>
                <w:sz w:val="14"/>
                <w:lang w:val="pt-PT"/>
              </w:rPr>
              <w:t xml:space="preserve">INTIC, </w:t>
            </w:r>
            <w:r w:rsidR="00432CDA" w:rsidRPr="008D32D7">
              <w:rPr>
                <w:rFonts w:ascii="Arial" w:hAnsi="Arial"/>
                <w:color w:val="000000"/>
                <w:sz w:val="14"/>
                <w:lang w:val="pt-PT"/>
              </w:rPr>
              <w:t>nCSIRT.MZ; reguladores; operadores ICI; INGD; Defesa</w:t>
            </w:r>
          </w:p>
        </w:tc>
        <w:tc>
          <w:tcPr>
            <w:tcW w:w="903" w:type="dxa"/>
            <w:shd w:val="clear" w:color="auto" w:fill="EAF2F8"/>
            <w:vAlign w:val="center"/>
          </w:tcPr>
          <w:p w14:paraId="32FA4879" w14:textId="77777777" w:rsidR="00432CDA" w:rsidRDefault="00432CDA" w:rsidP="008C051C">
            <w:pPr>
              <w:spacing w:after="40"/>
            </w:pPr>
            <w:proofErr w:type="spellStart"/>
            <w:r>
              <w:rPr>
                <w:rFonts w:ascii="Arial" w:hAnsi="Arial"/>
                <w:color w:val="000000"/>
                <w:sz w:val="14"/>
              </w:rPr>
              <w:t>Artigos</w:t>
            </w:r>
            <w:proofErr w:type="spellEnd"/>
            <w:r>
              <w:rPr>
                <w:rFonts w:ascii="Arial" w:hAnsi="Arial"/>
                <w:color w:val="000000"/>
                <w:sz w:val="14"/>
              </w:rPr>
              <w:t xml:space="preserve"> 17(c)(g), 48 e 50–56</w:t>
            </w:r>
          </w:p>
        </w:tc>
        <w:tc>
          <w:tcPr>
            <w:tcW w:w="903" w:type="dxa"/>
            <w:shd w:val="clear" w:color="auto" w:fill="EAF2F8"/>
            <w:vAlign w:val="center"/>
          </w:tcPr>
          <w:p w14:paraId="46BB0E37" w14:textId="77777777" w:rsidR="00432CDA" w:rsidRDefault="00432CDA" w:rsidP="008C051C">
            <w:pPr>
              <w:spacing w:after="40"/>
              <w:jc w:val="center"/>
            </w:pPr>
            <w:r>
              <w:rPr>
                <w:rFonts w:ascii="Arial" w:hAnsi="Arial"/>
                <w:color w:val="000000"/>
                <w:sz w:val="14"/>
              </w:rPr>
              <w:t>202</w:t>
            </w:r>
            <w:r w:rsidR="00697617">
              <w:rPr>
                <w:rFonts w:ascii="Arial" w:hAnsi="Arial"/>
                <w:color w:val="000000"/>
                <w:sz w:val="14"/>
              </w:rPr>
              <w:t>7</w:t>
            </w:r>
          </w:p>
        </w:tc>
        <w:tc>
          <w:tcPr>
            <w:tcW w:w="2154" w:type="dxa"/>
            <w:shd w:val="clear" w:color="auto" w:fill="EAF2F8"/>
            <w:vAlign w:val="center"/>
          </w:tcPr>
          <w:p w14:paraId="111D4008" w14:textId="77777777" w:rsidR="00432CDA" w:rsidRPr="008D32D7" w:rsidRDefault="00432CDA" w:rsidP="008C051C">
            <w:pPr>
              <w:spacing w:after="40"/>
              <w:rPr>
                <w:lang w:val="pt-PT"/>
              </w:rPr>
            </w:pPr>
            <w:r w:rsidRPr="008D32D7">
              <w:rPr>
                <w:rFonts w:ascii="Arial" w:hAnsi="Arial"/>
                <w:color w:val="000000"/>
                <w:sz w:val="14"/>
                <w:lang w:val="pt-PT"/>
              </w:rPr>
              <w:t>Metodologia aprovada; avaliações anuais; riscos críticos com plano de tratamento</w:t>
            </w:r>
          </w:p>
        </w:tc>
        <w:tc>
          <w:tcPr>
            <w:tcW w:w="2324" w:type="dxa"/>
            <w:shd w:val="clear" w:color="auto" w:fill="EAF2F8"/>
            <w:vAlign w:val="center"/>
          </w:tcPr>
          <w:p w14:paraId="2A2E2389" w14:textId="77777777" w:rsidR="00432CDA" w:rsidRPr="008D32D7" w:rsidRDefault="00432CDA" w:rsidP="008C051C">
            <w:pPr>
              <w:spacing w:after="40"/>
              <w:rPr>
                <w:lang w:val="pt-PT"/>
              </w:rPr>
            </w:pPr>
            <w:r w:rsidRPr="008D32D7">
              <w:rPr>
                <w:rFonts w:ascii="Arial" w:hAnsi="Arial"/>
                <w:color w:val="000000"/>
                <w:sz w:val="14"/>
                <w:lang w:val="pt-PT"/>
              </w:rPr>
              <w:t>Metodologia e linha de base até 2027; 100% das ICI avaliadas anualmente; ≥90% dos riscos críticos com plano até 2030</w:t>
            </w:r>
          </w:p>
        </w:tc>
        <w:tc>
          <w:tcPr>
            <w:tcW w:w="903" w:type="dxa"/>
            <w:shd w:val="clear" w:color="auto" w:fill="EAF2F8"/>
            <w:vAlign w:val="center"/>
          </w:tcPr>
          <w:p w14:paraId="47161430" w14:textId="77777777" w:rsidR="00432CDA" w:rsidRDefault="00432CDA" w:rsidP="008C051C">
            <w:pPr>
              <w:spacing w:after="40"/>
              <w:jc w:val="center"/>
            </w:pPr>
            <w:r>
              <w:rPr>
                <w:rFonts w:ascii="Arial" w:hAnsi="Arial"/>
                <w:color w:val="000000"/>
                <w:sz w:val="14"/>
              </w:rPr>
              <w:t>1</w:t>
            </w:r>
          </w:p>
        </w:tc>
        <w:tc>
          <w:tcPr>
            <w:tcW w:w="2154" w:type="dxa"/>
            <w:shd w:val="clear" w:color="auto" w:fill="EAF2F8"/>
            <w:vAlign w:val="center"/>
          </w:tcPr>
          <w:p w14:paraId="351151FA" w14:textId="77777777" w:rsidR="00432CDA" w:rsidRPr="008D32D7" w:rsidRDefault="00432CDA" w:rsidP="008C051C">
            <w:pPr>
              <w:spacing w:after="40"/>
              <w:rPr>
                <w:lang w:val="pt-PT"/>
              </w:rPr>
            </w:pPr>
            <w:r w:rsidRPr="008D32D7">
              <w:rPr>
                <w:rFonts w:ascii="Arial" w:hAnsi="Arial"/>
                <w:color w:val="000000"/>
                <w:sz w:val="14"/>
                <w:lang w:val="pt-PT"/>
              </w:rPr>
              <w:t>Gestão de riscos consistente e orientada para prioridades nacionais</w:t>
            </w:r>
          </w:p>
        </w:tc>
      </w:tr>
      <w:tr w:rsidR="00432CDA" w:rsidRPr="00907B70" w14:paraId="02C379DE" w14:textId="77777777" w:rsidTr="008724F0">
        <w:trPr>
          <w:jc w:val="center"/>
        </w:trPr>
        <w:tc>
          <w:tcPr>
            <w:tcW w:w="903" w:type="dxa"/>
            <w:shd w:val="clear" w:color="auto" w:fill="FFFFFF"/>
            <w:vAlign w:val="center"/>
          </w:tcPr>
          <w:p w14:paraId="52D31AAF" w14:textId="77777777" w:rsidR="00432CDA" w:rsidRDefault="00432CDA" w:rsidP="008C051C">
            <w:pPr>
              <w:spacing w:after="40"/>
              <w:jc w:val="center"/>
            </w:pPr>
            <w:r>
              <w:rPr>
                <w:rFonts w:ascii="Arial" w:hAnsi="Arial"/>
                <w:color w:val="000000"/>
                <w:sz w:val="14"/>
              </w:rPr>
              <w:lastRenderedPageBreak/>
              <w:t>II.4</w:t>
            </w:r>
          </w:p>
        </w:tc>
        <w:tc>
          <w:tcPr>
            <w:tcW w:w="2324" w:type="dxa"/>
            <w:shd w:val="clear" w:color="auto" w:fill="FFFFFF"/>
            <w:vAlign w:val="center"/>
          </w:tcPr>
          <w:p w14:paraId="07B3875D" w14:textId="77777777" w:rsidR="00432CDA" w:rsidRPr="008D32D7" w:rsidRDefault="00432CDA" w:rsidP="008C051C">
            <w:pPr>
              <w:spacing w:after="40"/>
              <w:rPr>
                <w:lang w:val="pt-PT"/>
              </w:rPr>
            </w:pPr>
            <w:r w:rsidRPr="008D32D7">
              <w:rPr>
                <w:rFonts w:ascii="Arial" w:hAnsi="Arial"/>
                <w:color w:val="000000"/>
                <w:sz w:val="14"/>
                <w:lang w:val="pt-PT"/>
              </w:rPr>
              <w:t>Executar auditorias baseadas no risco, avaliações de maturidade, testes de recuperação e planos de remediação</w:t>
            </w:r>
          </w:p>
        </w:tc>
        <w:tc>
          <w:tcPr>
            <w:tcW w:w="1531" w:type="dxa"/>
            <w:shd w:val="clear" w:color="auto" w:fill="FFFFFF"/>
            <w:vAlign w:val="center"/>
          </w:tcPr>
          <w:p w14:paraId="0D5CC1D2" w14:textId="1A86F47D" w:rsidR="00432CDA" w:rsidRPr="008D32D7" w:rsidRDefault="00F459C8" w:rsidP="008C051C">
            <w:pPr>
              <w:spacing w:after="40"/>
              <w:rPr>
                <w:lang w:val="pt-PT"/>
              </w:rPr>
            </w:pPr>
            <w:r>
              <w:rPr>
                <w:rFonts w:ascii="Arial" w:hAnsi="Arial"/>
                <w:color w:val="000000"/>
                <w:sz w:val="14"/>
                <w:lang w:val="pt-PT"/>
              </w:rPr>
              <w:t>R</w:t>
            </w:r>
            <w:r w:rsidR="00432CDA" w:rsidRPr="008D32D7">
              <w:rPr>
                <w:rFonts w:ascii="Arial" w:hAnsi="Arial"/>
                <w:color w:val="000000"/>
                <w:sz w:val="14"/>
                <w:lang w:val="pt-PT"/>
              </w:rPr>
              <w:t>eguladores sectoriais</w:t>
            </w:r>
          </w:p>
        </w:tc>
        <w:tc>
          <w:tcPr>
            <w:tcW w:w="1757" w:type="dxa"/>
            <w:shd w:val="clear" w:color="auto" w:fill="FFFFFF"/>
            <w:vAlign w:val="center"/>
          </w:tcPr>
          <w:p w14:paraId="3A845042" w14:textId="465E1E5A" w:rsidR="00432CDA" w:rsidRPr="008D32D7" w:rsidRDefault="00F459C8" w:rsidP="008C051C">
            <w:pPr>
              <w:spacing w:after="40"/>
              <w:rPr>
                <w:lang w:val="pt-PT"/>
              </w:rPr>
            </w:pPr>
            <w:r w:rsidRPr="008D32D7">
              <w:rPr>
                <w:rFonts w:ascii="Arial" w:hAnsi="Arial"/>
                <w:color w:val="000000"/>
                <w:sz w:val="14"/>
                <w:lang w:val="pt-PT"/>
              </w:rPr>
              <w:t xml:space="preserve">ANSC e </w:t>
            </w:r>
            <w:r w:rsidR="00432CDA" w:rsidRPr="008D32D7">
              <w:rPr>
                <w:rFonts w:ascii="Arial" w:hAnsi="Arial"/>
                <w:color w:val="000000"/>
                <w:sz w:val="14"/>
                <w:lang w:val="pt-PT"/>
              </w:rPr>
              <w:t>Operadores ICI; nCSIRT.MZ; auditores qualificados</w:t>
            </w:r>
          </w:p>
        </w:tc>
        <w:tc>
          <w:tcPr>
            <w:tcW w:w="903" w:type="dxa"/>
            <w:shd w:val="clear" w:color="auto" w:fill="FFFFFF"/>
            <w:vAlign w:val="center"/>
          </w:tcPr>
          <w:p w14:paraId="0107CBF2" w14:textId="77777777" w:rsidR="00432CDA" w:rsidRDefault="00432CDA" w:rsidP="008C051C">
            <w:pPr>
              <w:spacing w:after="40"/>
            </w:pPr>
            <w:proofErr w:type="spellStart"/>
            <w:r>
              <w:rPr>
                <w:rFonts w:ascii="Arial" w:hAnsi="Arial"/>
                <w:color w:val="000000"/>
                <w:sz w:val="14"/>
              </w:rPr>
              <w:t>Artigos</w:t>
            </w:r>
            <w:proofErr w:type="spellEnd"/>
            <w:r>
              <w:rPr>
                <w:rFonts w:ascii="Arial" w:hAnsi="Arial"/>
                <w:color w:val="000000"/>
                <w:sz w:val="14"/>
              </w:rPr>
              <w:t xml:space="preserve"> 11(e), 48(f), 51–56 e 72–74</w:t>
            </w:r>
          </w:p>
        </w:tc>
        <w:tc>
          <w:tcPr>
            <w:tcW w:w="903" w:type="dxa"/>
            <w:shd w:val="clear" w:color="auto" w:fill="FFFFFF"/>
            <w:vAlign w:val="center"/>
          </w:tcPr>
          <w:p w14:paraId="2327BFD5" w14:textId="77777777" w:rsidR="00432CDA" w:rsidRDefault="00432CDA" w:rsidP="008C051C">
            <w:pPr>
              <w:spacing w:after="40"/>
              <w:jc w:val="center"/>
            </w:pPr>
            <w:r>
              <w:rPr>
                <w:rFonts w:ascii="Arial" w:hAnsi="Arial"/>
                <w:color w:val="000000"/>
                <w:sz w:val="14"/>
              </w:rPr>
              <w:t>202</w:t>
            </w:r>
            <w:r w:rsidR="00697617">
              <w:rPr>
                <w:rFonts w:ascii="Arial" w:hAnsi="Arial"/>
                <w:color w:val="000000"/>
                <w:sz w:val="14"/>
              </w:rPr>
              <w:t>8</w:t>
            </w:r>
          </w:p>
        </w:tc>
        <w:tc>
          <w:tcPr>
            <w:tcW w:w="2154" w:type="dxa"/>
            <w:shd w:val="clear" w:color="auto" w:fill="FFFFFF"/>
            <w:vAlign w:val="center"/>
          </w:tcPr>
          <w:p w14:paraId="46F71BB5" w14:textId="77777777" w:rsidR="00432CDA" w:rsidRPr="008D32D7" w:rsidRDefault="00432CDA" w:rsidP="008C051C">
            <w:pPr>
              <w:spacing w:after="40"/>
              <w:rPr>
                <w:lang w:val="pt-PT"/>
              </w:rPr>
            </w:pPr>
            <w:r w:rsidRPr="008D32D7">
              <w:rPr>
                <w:rFonts w:ascii="Arial" w:hAnsi="Arial"/>
                <w:color w:val="000000"/>
                <w:sz w:val="14"/>
                <w:lang w:val="pt-PT"/>
              </w:rPr>
              <w:t>% de ICI auditadas; % de falhas críticas corrigidas; testes de recuperação concluídos</w:t>
            </w:r>
          </w:p>
        </w:tc>
        <w:tc>
          <w:tcPr>
            <w:tcW w:w="2324" w:type="dxa"/>
            <w:shd w:val="clear" w:color="auto" w:fill="FFFFFF"/>
            <w:vAlign w:val="center"/>
          </w:tcPr>
          <w:p w14:paraId="10EEBF1E" w14:textId="77777777" w:rsidR="00432CDA" w:rsidRPr="008D32D7" w:rsidRDefault="00432CDA" w:rsidP="008C051C">
            <w:pPr>
              <w:spacing w:after="40"/>
              <w:rPr>
                <w:lang w:val="pt-PT"/>
              </w:rPr>
            </w:pPr>
            <w:r w:rsidRPr="008D32D7">
              <w:rPr>
                <w:rFonts w:ascii="Arial" w:hAnsi="Arial"/>
                <w:color w:val="000000"/>
                <w:sz w:val="14"/>
                <w:lang w:val="pt-PT"/>
              </w:rPr>
              <w:t>100% das ICI de alta criticidade auditadas em ciclo de 2 anos; ≥90% das falhas críticas corrigidas no prazo; ≥1 teste/ano por operador</w:t>
            </w:r>
          </w:p>
        </w:tc>
        <w:tc>
          <w:tcPr>
            <w:tcW w:w="903" w:type="dxa"/>
            <w:shd w:val="clear" w:color="auto" w:fill="FFFFFF"/>
            <w:vAlign w:val="center"/>
          </w:tcPr>
          <w:p w14:paraId="3226A14A" w14:textId="77777777" w:rsidR="00432CDA" w:rsidRDefault="00432CDA" w:rsidP="008C051C">
            <w:pPr>
              <w:spacing w:after="40"/>
              <w:jc w:val="center"/>
            </w:pPr>
            <w:r>
              <w:rPr>
                <w:rFonts w:ascii="Arial" w:hAnsi="Arial"/>
                <w:color w:val="000000"/>
                <w:sz w:val="14"/>
              </w:rPr>
              <w:t>1</w:t>
            </w:r>
          </w:p>
        </w:tc>
        <w:tc>
          <w:tcPr>
            <w:tcW w:w="2154" w:type="dxa"/>
            <w:shd w:val="clear" w:color="auto" w:fill="FFFFFF"/>
            <w:vAlign w:val="center"/>
          </w:tcPr>
          <w:p w14:paraId="0F0660FD" w14:textId="77777777" w:rsidR="00432CDA" w:rsidRPr="008D32D7" w:rsidRDefault="00432CDA" w:rsidP="008C051C">
            <w:pPr>
              <w:spacing w:after="40"/>
              <w:rPr>
                <w:lang w:val="pt-PT"/>
              </w:rPr>
            </w:pPr>
            <w:r w:rsidRPr="008D32D7">
              <w:rPr>
                <w:rFonts w:ascii="Arial" w:hAnsi="Arial"/>
                <w:color w:val="000000"/>
                <w:sz w:val="14"/>
                <w:lang w:val="pt-PT"/>
              </w:rPr>
              <w:t>Conformidade demonstrável e capacidade de recuperação testada</w:t>
            </w:r>
          </w:p>
        </w:tc>
      </w:tr>
      <w:tr w:rsidR="00432CDA" w:rsidRPr="00907B70" w14:paraId="3F3F04BE" w14:textId="77777777" w:rsidTr="008724F0">
        <w:trPr>
          <w:jc w:val="center"/>
        </w:trPr>
        <w:tc>
          <w:tcPr>
            <w:tcW w:w="903" w:type="dxa"/>
            <w:shd w:val="clear" w:color="auto" w:fill="EAF2F8"/>
            <w:vAlign w:val="center"/>
          </w:tcPr>
          <w:p w14:paraId="2026F6B8" w14:textId="77777777" w:rsidR="00432CDA" w:rsidRDefault="00432CDA" w:rsidP="008C051C">
            <w:pPr>
              <w:spacing w:after="40"/>
              <w:jc w:val="center"/>
            </w:pPr>
            <w:r>
              <w:rPr>
                <w:rFonts w:ascii="Arial" w:hAnsi="Arial"/>
                <w:color w:val="000000"/>
                <w:sz w:val="14"/>
              </w:rPr>
              <w:t>III.1</w:t>
            </w:r>
          </w:p>
        </w:tc>
        <w:tc>
          <w:tcPr>
            <w:tcW w:w="2324" w:type="dxa"/>
            <w:shd w:val="clear" w:color="auto" w:fill="EAF2F8"/>
            <w:vAlign w:val="center"/>
          </w:tcPr>
          <w:p w14:paraId="11D3A5C0" w14:textId="1605BAC4" w:rsidR="00432CDA" w:rsidRPr="008D32D7" w:rsidRDefault="00432CDA" w:rsidP="008C051C">
            <w:pPr>
              <w:spacing w:after="40"/>
              <w:rPr>
                <w:lang w:val="pt-PT"/>
              </w:rPr>
            </w:pPr>
            <w:r w:rsidRPr="008D32D7">
              <w:rPr>
                <w:rFonts w:ascii="Arial" w:hAnsi="Arial"/>
                <w:color w:val="000000"/>
                <w:sz w:val="14"/>
                <w:lang w:val="pt-PT"/>
              </w:rPr>
              <w:t>Preparar, aprovar e implementar o pacote regulamentar obrigatório da Lei</w:t>
            </w:r>
            <w:r w:rsidR="00CC233D">
              <w:rPr>
                <w:rFonts w:ascii="Arial" w:hAnsi="Arial"/>
                <w:color w:val="000000"/>
                <w:sz w:val="14"/>
                <w:lang w:val="pt-PT"/>
              </w:rPr>
              <w:t xml:space="preserve"> de Segurança Cibernética</w:t>
            </w:r>
          </w:p>
        </w:tc>
        <w:tc>
          <w:tcPr>
            <w:tcW w:w="1531" w:type="dxa"/>
            <w:shd w:val="clear" w:color="auto" w:fill="EAF2F8"/>
            <w:vAlign w:val="center"/>
          </w:tcPr>
          <w:p w14:paraId="7F8A6401" w14:textId="0ABC2569" w:rsidR="00432CDA" w:rsidRDefault="00432CDA" w:rsidP="00F459C8">
            <w:pPr>
              <w:spacing w:after="40"/>
              <w:jc w:val="center"/>
            </w:pPr>
            <w:r>
              <w:rPr>
                <w:rFonts w:ascii="Arial" w:hAnsi="Arial"/>
                <w:color w:val="000000"/>
                <w:sz w:val="14"/>
              </w:rPr>
              <w:t>MCTD e INTIC</w:t>
            </w:r>
          </w:p>
        </w:tc>
        <w:tc>
          <w:tcPr>
            <w:tcW w:w="1757" w:type="dxa"/>
            <w:shd w:val="clear" w:color="auto" w:fill="EAF2F8"/>
            <w:vAlign w:val="center"/>
          </w:tcPr>
          <w:p w14:paraId="7B2B6F79" w14:textId="77777777" w:rsidR="00432CDA" w:rsidRPr="008D32D7" w:rsidRDefault="00432CDA" w:rsidP="008C051C">
            <w:pPr>
              <w:spacing w:after="40"/>
              <w:rPr>
                <w:lang w:val="pt-PT"/>
              </w:rPr>
            </w:pPr>
            <w:r w:rsidRPr="008D32D7">
              <w:rPr>
                <w:rFonts w:ascii="Arial" w:hAnsi="Arial"/>
                <w:color w:val="000000"/>
                <w:sz w:val="14"/>
                <w:lang w:val="pt-PT"/>
              </w:rPr>
              <w:t>MJACR; MEF; reguladores; operadores; sociedade civil</w:t>
            </w:r>
          </w:p>
        </w:tc>
        <w:tc>
          <w:tcPr>
            <w:tcW w:w="903" w:type="dxa"/>
            <w:shd w:val="clear" w:color="auto" w:fill="EAF2F8"/>
            <w:vAlign w:val="center"/>
          </w:tcPr>
          <w:p w14:paraId="4C607190" w14:textId="77777777" w:rsidR="00432CDA" w:rsidRDefault="00432CDA" w:rsidP="008C051C">
            <w:pPr>
              <w:spacing w:after="40"/>
            </w:pPr>
            <w:proofErr w:type="spellStart"/>
            <w:r>
              <w:rPr>
                <w:rFonts w:ascii="Arial" w:hAnsi="Arial"/>
                <w:color w:val="000000"/>
                <w:sz w:val="14"/>
              </w:rPr>
              <w:t>Artigos</w:t>
            </w:r>
            <w:proofErr w:type="spellEnd"/>
            <w:r>
              <w:rPr>
                <w:rFonts w:ascii="Arial" w:hAnsi="Arial"/>
                <w:color w:val="000000"/>
                <w:sz w:val="14"/>
              </w:rPr>
              <w:t xml:space="preserve"> 35, 38, 44, 47, 49, 54, 56, 57, 67, 74 e 79</w:t>
            </w:r>
          </w:p>
        </w:tc>
        <w:tc>
          <w:tcPr>
            <w:tcW w:w="903" w:type="dxa"/>
            <w:shd w:val="clear" w:color="auto" w:fill="EAF2F8"/>
            <w:vAlign w:val="center"/>
          </w:tcPr>
          <w:p w14:paraId="2AF17DDA" w14:textId="77777777" w:rsidR="00432CDA" w:rsidRDefault="00432CDA" w:rsidP="008C051C">
            <w:pPr>
              <w:spacing w:after="40"/>
              <w:jc w:val="center"/>
            </w:pPr>
            <w:r>
              <w:rPr>
                <w:rFonts w:ascii="Arial" w:hAnsi="Arial"/>
                <w:color w:val="000000"/>
                <w:sz w:val="14"/>
              </w:rPr>
              <w:t>2028</w:t>
            </w:r>
          </w:p>
        </w:tc>
        <w:tc>
          <w:tcPr>
            <w:tcW w:w="2154" w:type="dxa"/>
            <w:shd w:val="clear" w:color="auto" w:fill="EAF2F8"/>
            <w:vAlign w:val="center"/>
          </w:tcPr>
          <w:p w14:paraId="0D75D430" w14:textId="3D61BA4B" w:rsidR="00432CDA" w:rsidRPr="008D32D7" w:rsidRDefault="00F459C8" w:rsidP="008C051C">
            <w:pPr>
              <w:spacing w:after="40"/>
              <w:rPr>
                <w:lang w:val="pt-PT"/>
              </w:rPr>
            </w:pPr>
            <w:proofErr w:type="spellStart"/>
            <w:r>
              <w:rPr>
                <w:rFonts w:ascii="Arial" w:hAnsi="Arial"/>
                <w:color w:val="000000"/>
                <w:sz w:val="14"/>
                <w:lang w:val="pt-PT"/>
              </w:rPr>
              <w:t>Nr</w:t>
            </w:r>
            <w:proofErr w:type="spellEnd"/>
            <w:r>
              <w:rPr>
                <w:rFonts w:ascii="Arial" w:hAnsi="Arial"/>
                <w:color w:val="000000"/>
                <w:sz w:val="14"/>
                <w:lang w:val="pt-PT"/>
              </w:rPr>
              <w:t xml:space="preserve"> de </w:t>
            </w:r>
            <w:r w:rsidR="00432CDA" w:rsidRPr="008D32D7">
              <w:rPr>
                <w:rFonts w:ascii="Arial" w:hAnsi="Arial"/>
                <w:color w:val="000000"/>
                <w:sz w:val="14"/>
                <w:lang w:val="pt-PT"/>
              </w:rPr>
              <w:t>Regulamentos previstos aprovados</w:t>
            </w:r>
          </w:p>
        </w:tc>
        <w:tc>
          <w:tcPr>
            <w:tcW w:w="2324" w:type="dxa"/>
            <w:shd w:val="clear" w:color="auto" w:fill="EAF2F8"/>
            <w:vAlign w:val="center"/>
          </w:tcPr>
          <w:p w14:paraId="7C59ED8E" w14:textId="5B58A6BF" w:rsidR="00432CDA" w:rsidRPr="008D32D7" w:rsidRDefault="00432CDA" w:rsidP="008C051C">
            <w:pPr>
              <w:spacing w:after="40"/>
              <w:rPr>
                <w:lang w:val="pt-PT"/>
              </w:rPr>
            </w:pPr>
            <w:r w:rsidRPr="008D32D7">
              <w:rPr>
                <w:rFonts w:ascii="Arial" w:hAnsi="Arial"/>
                <w:color w:val="000000"/>
                <w:sz w:val="14"/>
                <w:lang w:val="pt-PT"/>
              </w:rPr>
              <w:t xml:space="preserve">Regulamentação </w:t>
            </w:r>
            <w:r w:rsidR="00F459C8">
              <w:rPr>
                <w:rFonts w:ascii="Arial" w:hAnsi="Arial"/>
                <w:color w:val="000000"/>
                <w:sz w:val="14"/>
                <w:lang w:val="pt-PT"/>
              </w:rPr>
              <w:t>da Lei.</w:t>
            </w:r>
            <w:r w:rsidRPr="008D32D7">
              <w:rPr>
                <w:rFonts w:ascii="Arial" w:hAnsi="Arial"/>
                <w:color w:val="000000"/>
                <w:sz w:val="14"/>
                <w:lang w:val="pt-PT"/>
              </w:rPr>
              <w:t>100% das matérias prioritárias regulamentadas até 2028</w:t>
            </w:r>
          </w:p>
        </w:tc>
        <w:tc>
          <w:tcPr>
            <w:tcW w:w="903" w:type="dxa"/>
            <w:shd w:val="clear" w:color="auto" w:fill="EAF2F8"/>
            <w:vAlign w:val="center"/>
          </w:tcPr>
          <w:p w14:paraId="20FB62AA" w14:textId="77777777" w:rsidR="00432CDA" w:rsidRDefault="00432CDA" w:rsidP="008C051C">
            <w:pPr>
              <w:spacing w:after="40"/>
              <w:jc w:val="center"/>
            </w:pPr>
            <w:r>
              <w:rPr>
                <w:rFonts w:ascii="Arial" w:hAnsi="Arial"/>
                <w:color w:val="000000"/>
                <w:sz w:val="14"/>
              </w:rPr>
              <w:t>1</w:t>
            </w:r>
          </w:p>
        </w:tc>
        <w:tc>
          <w:tcPr>
            <w:tcW w:w="2154" w:type="dxa"/>
            <w:shd w:val="clear" w:color="auto" w:fill="EAF2F8"/>
            <w:vAlign w:val="center"/>
          </w:tcPr>
          <w:p w14:paraId="6704D3D2" w14:textId="77777777" w:rsidR="00432CDA" w:rsidRPr="008D32D7" w:rsidRDefault="00432CDA" w:rsidP="008C051C">
            <w:pPr>
              <w:spacing w:after="40"/>
              <w:rPr>
                <w:lang w:val="pt-PT"/>
              </w:rPr>
            </w:pPr>
            <w:r w:rsidRPr="008D32D7">
              <w:rPr>
                <w:rFonts w:ascii="Arial" w:hAnsi="Arial"/>
                <w:color w:val="000000"/>
                <w:sz w:val="14"/>
                <w:lang w:val="pt-PT"/>
              </w:rPr>
              <w:t xml:space="preserve">Lei aplicável através de instrumentos claros, coerentes e </w:t>
            </w:r>
            <w:proofErr w:type="spellStart"/>
            <w:r w:rsidRPr="008D32D7">
              <w:rPr>
                <w:rFonts w:ascii="Arial" w:hAnsi="Arial"/>
                <w:color w:val="000000"/>
                <w:sz w:val="14"/>
                <w:lang w:val="pt-PT"/>
              </w:rPr>
              <w:t>actualizados</w:t>
            </w:r>
            <w:proofErr w:type="spellEnd"/>
          </w:p>
        </w:tc>
      </w:tr>
      <w:tr w:rsidR="00432CDA" w:rsidRPr="00907B70" w14:paraId="7999344B" w14:textId="77777777" w:rsidTr="008724F0">
        <w:trPr>
          <w:jc w:val="center"/>
        </w:trPr>
        <w:tc>
          <w:tcPr>
            <w:tcW w:w="903" w:type="dxa"/>
            <w:shd w:val="clear" w:color="auto" w:fill="FFFFFF"/>
            <w:vAlign w:val="center"/>
          </w:tcPr>
          <w:p w14:paraId="6FA5C49D" w14:textId="77777777" w:rsidR="00432CDA" w:rsidRDefault="00432CDA" w:rsidP="008C051C">
            <w:pPr>
              <w:spacing w:after="40"/>
              <w:jc w:val="center"/>
            </w:pPr>
            <w:r>
              <w:rPr>
                <w:rFonts w:ascii="Arial" w:hAnsi="Arial"/>
                <w:color w:val="000000"/>
                <w:sz w:val="14"/>
              </w:rPr>
              <w:t>III.2</w:t>
            </w:r>
          </w:p>
        </w:tc>
        <w:tc>
          <w:tcPr>
            <w:tcW w:w="2324" w:type="dxa"/>
            <w:shd w:val="clear" w:color="auto" w:fill="FFFFFF"/>
            <w:vAlign w:val="center"/>
          </w:tcPr>
          <w:p w14:paraId="4574A1D6" w14:textId="35A9247C" w:rsidR="00432CDA" w:rsidRPr="008D32D7" w:rsidRDefault="00432CDA" w:rsidP="008C051C">
            <w:pPr>
              <w:spacing w:after="40"/>
              <w:rPr>
                <w:lang w:val="pt-PT"/>
              </w:rPr>
            </w:pPr>
            <w:r w:rsidRPr="008D32D7">
              <w:rPr>
                <w:rFonts w:ascii="Arial" w:hAnsi="Arial"/>
                <w:color w:val="000000"/>
                <w:sz w:val="14"/>
                <w:lang w:val="pt-PT"/>
              </w:rPr>
              <w:t>Criar plataforma e procedimentos para registo, licenciamento e credenciamento</w:t>
            </w:r>
          </w:p>
        </w:tc>
        <w:tc>
          <w:tcPr>
            <w:tcW w:w="1531" w:type="dxa"/>
            <w:shd w:val="clear" w:color="auto" w:fill="FFFFFF"/>
            <w:vAlign w:val="center"/>
          </w:tcPr>
          <w:p w14:paraId="267170AD" w14:textId="7F20F76E" w:rsidR="00432CDA" w:rsidRDefault="00432CDA" w:rsidP="00F459C8">
            <w:pPr>
              <w:spacing w:after="40"/>
              <w:jc w:val="center"/>
            </w:pPr>
            <w:r>
              <w:rPr>
                <w:rFonts w:ascii="Arial" w:hAnsi="Arial"/>
                <w:color w:val="000000"/>
                <w:sz w:val="14"/>
              </w:rPr>
              <w:t>INTIC</w:t>
            </w:r>
          </w:p>
        </w:tc>
        <w:tc>
          <w:tcPr>
            <w:tcW w:w="1757" w:type="dxa"/>
            <w:shd w:val="clear" w:color="auto" w:fill="FFFFFF"/>
            <w:vAlign w:val="center"/>
          </w:tcPr>
          <w:p w14:paraId="68FC5FD5" w14:textId="77777777" w:rsidR="00432CDA" w:rsidRPr="008D32D7" w:rsidRDefault="00432CDA" w:rsidP="008C051C">
            <w:pPr>
              <w:spacing w:after="40"/>
              <w:rPr>
                <w:lang w:val="pt-PT"/>
              </w:rPr>
            </w:pPr>
            <w:r w:rsidRPr="008D32D7">
              <w:rPr>
                <w:rFonts w:ascii="Arial" w:hAnsi="Arial"/>
                <w:color w:val="000000"/>
                <w:sz w:val="14"/>
                <w:lang w:val="pt-PT"/>
              </w:rPr>
              <w:t>Reguladores; ordens profissionais; INNOQ; provedores</w:t>
            </w:r>
          </w:p>
        </w:tc>
        <w:tc>
          <w:tcPr>
            <w:tcW w:w="903" w:type="dxa"/>
            <w:shd w:val="clear" w:color="auto" w:fill="FFFFFF"/>
            <w:vAlign w:val="center"/>
          </w:tcPr>
          <w:p w14:paraId="34F5570E" w14:textId="77777777" w:rsidR="00432CDA" w:rsidRDefault="00432CDA" w:rsidP="008C051C">
            <w:pPr>
              <w:spacing w:after="40"/>
            </w:pPr>
            <w:proofErr w:type="spellStart"/>
            <w:r>
              <w:rPr>
                <w:rFonts w:ascii="Arial" w:hAnsi="Arial"/>
                <w:color w:val="000000"/>
                <w:sz w:val="14"/>
              </w:rPr>
              <w:t>Artigos</w:t>
            </w:r>
            <w:proofErr w:type="spellEnd"/>
            <w:r>
              <w:rPr>
                <w:rFonts w:ascii="Arial" w:hAnsi="Arial"/>
                <w:color w:val="000000"/>
                <w:sz w:val="14"/>
              </w:rPr>
              <w:t xml:space="preserve"> 11(d)–(g) e 17–33</w:t>
            </w:r>
          </w:p>
        </w:tc>
        <w:tc>
          <w:tcPr>
            <w:tcW w:w="903" w:type="dxa"/>
            <w:shd w:val="clear" w:color="auto" w:fill="FFFFFF"/>
            <w:vAlign w:val="center"/>
          </w:tcPr>
          <w:p w14:paraId="43198469" w14:textId="77777777" w:rsidR="00432CDA" w:rsidRDefault="00432CDA" w:rsidP="008C051C">
            <w:pPr>
              <w:spacing w:after="40"/>
              <w:jc w:val="center"/>
            </w:pPr>
            <w:r>
              <w:rPr>
                <w:rFonts w:ascii="Arial" w:hAnsi="Arial"/>
                <w:color w:val="000000"/>
                <w:sz w:val="14"/>
              </w:rPr>
              <w:t>2026–2028</w:t>
            </w:r>
          </w:p>
        </w:tc>
        <w:tc>
          <w:tcPr>
            <w:tcW w:w="2154" w:type="dxa"/>
            <w:shd w:val="clear" w:color="auto" w:fill="FFFFFF"/>
            <w:vAlign w:val="center"/>
          </w:tcPr>
          <w:p w14:paraId="44F97F32" w14:textId="77777777" w:rsidR="00432CDA" w:rsidRPr="008D32D7" w:rsidRDefault="00432CDA" w:rsidP="008C051C">
            <w:pPr>
              <w:spacing w:after="40"/>
              <w:rPr>
                <w:lang w:val="pt-PT"/>
              </w:rPr>
            </w:pPr>
            <w:r w:rsidRPr="008D32D7">
              <w:rPr>
                <w:rFonts w:ascii="Arial" w:hAnsi="Arial"/>
                <w:color w:val="000000"/>
                <w:sz w:val="14"/>
                <w:lang w:val="pt-PT"/>
              </w:rPr>
              <w:t>Entidades registadas/licenciadas; profissionais e laboratórios credenciados; tempo médio de decisão</w:t>
            </w:r>
          </w:p>
        </w:tc>
        <w:tc>
          <w:tcPr>
            <w:tcW w:w="2324" w:type="dxa"/>
            <w:shd w:val="clear" w:color="auto" w:fill="FFFFFF"/>
            <w:vAlign w:val="center"/>
          </w:tcPr>
          <w:p w14:paraId="32916CD8" w14:textId="77777777" w:rsidR="00432CDA" w:rsidRPr="008D32D7" w:rsidRDefault="00432CDA" w:rsidP="008C051C">
            <w:pPr>
              <w:spacing w:after="40"/>
              <w:rPr>
                <w:lang w:val="pt-PT"/>
              </w:rPr>
            </w:pPr>
            <w:r w:rsidRPr="008D32D7">
              <w:rPr>
                <w:rFonts w:ascii="Arial" w:hAnsi="Arial"/>
                <w:color w:val="000000"/>
                <w:sz w:val="14"/>
                <w:lang w:val="pt-PT"/>
              </w:rPr>
              <w:t>Sistema até 2027; 100% das categorias abrangidas com procedimentos; ≥90% dos pedidos decididos no prazo até 2030</w:t>
            </w:r>
          </w:p>
        </w:tc>
        <w:tc>
          <w:tcPr>
            <w:tcW w:w="903" w:type="dxa"/>
            <w:shd w:val="clear" w:color="auto" w:fill="FFFFFF"/>
            <w:vAlign w:val="center"/>
          </w:tcPr>
          <w:p w14:paraId="10095F7B" w14:textId="77777777" w:rsidR="00432CDA" w:rsidRDefault="00432CDA" w:rsidP="008C051C">
            <w:pPr>
              <w:spacing w:after="40"/>
              <w:jc w:val="center"/>
            </w:pPr>
            <w:r>
              <w:rPr>
                <w:rFonts w:ascii="Arial" w:hAnsi="Arial"/>
                <w:color w:val="000000"/>
                <w:sz w:val="14"/>
              </w:rPr>
              <w:t>1</w:t>
            </w:r>
          </w:p>
        </w:tc>
        <w:tc>
          <w:tcPr>
            <w:tcW w:w="2154" w:type="dxa"/>
            <w:shd w:val="clear" w:color="auto" w:fill="FFFFFF"/>
            <w:vAlign w:val="center"/>
          </w:tcPr>
          <w:p w14:paraId="52A0B053" w14:textId="77777777" w:rsidR="00432CDA" w:rsidRPr="008D32D7" w:rsidRDefault="00432CDA" w:rsidP="008C051C">
            <w:pPr>
              <w:spacing w:after="40"/>
              <w:rPr>
                <w:lang w:val="pt-PT"/>
              </w:rPr>
            </w:pPr>
            <w:r w:rsidRPr="008D32D7">
              <w:rPr>
                <w:rFonts w:ascii="Arial" w:hAnsi="Arial"/>
                <w:color w:val="000000"/>
                <w:sz w:val="14"/>
                <w:lang w:val="pt-PT"/>
              </w:rPr>
              <w:t>Mercado regulado, profissionais qualificados e prestadores responsabilizáveis</w:t>
            </w:r>
          </w:p>
        </w:tc>
      </w:tr>
      <w:tr w:rsidR="00432CDA" w:rsidRPr="00907B70" w14:paraId="299B8498" w14:textId="77777777" w:rsidTr="008724F0">
        <w:trPr>
          <w:jc w:val="center"/>
        </w:trPr>
        <w:tc>
          <w:tcPr>
            <w:tcW w:w="903" w:type="dxa"/>
            <w:shd w:val="clear" w:color="auto" w:fill="EAF2F8"/>
            <w:vAlign w:val="center"/>
          </w:tcPr>
          <w:p w14:paraId="057820C7" w14:textId="77777777" w:rsidR="00432CDA" w:rsidRDefault="00432CDA" w:rsidP="008C051C">
            <w:pPr>
              <w:spacing w:after="40"/>
              <w:jc w:val="center"/>
            </w:pPr>
            <w:r>
              <w:rPr>
                <w:rFonts w:ascii="Arial" w:hAnsi="Arial"/>
                <w:color w:val="000000"/>
                <w:sz w:val="14"/>
              </w:rPr>
              <w:t>III.3</w:t>
            </w:r>
          </w:p>
        </w:tc>
        <w:tc>
          <w:tcPr>
            <w:tcW w:w="2324" w:type="dxa"/>
            <w:shd w:val="clear" w:color="auto" w:fill="EAF2F8"/>
            <w:vAlign w:val="center"/>
          </w:tcPr>
          <w:p w14:paraId="6C8E2BC3" w14:textId="11EA6824" w:rsidR="00432CDA" w:rsidRPr="008D32D7" w:rsidRDefault="00432CDA" w:rsidP="008C051C">
            <w:pPr>
              <w:spacing w:after="40"/>
              <w:rPr>
                <w:lang w:val="pt-PT"/>
              </w:rPr>
            </w:pPr>
            <w:r w:rsidRPr="008D32D7">
              <w:rPr>
                <w:rFonts w:ascii="Arial" w:hAnsi="Arial"/>
                <w:color w:val="000000"/>
                <w:sz w:val="14"/>
                <w:lang w:val="pt-PT"/>
              </w:rPr>
              <w:t>Aprovar plano de supervisão baseado no risco, padrões de auditoria, procedimentos de fiscalização</w:t>
            </w:r>
            <w:r w:rsidR="00CE2C6C">
              <w:rPr>
                <w:rFonts w:ascii="Arial" w:hAnsi="Arial"/>
                <w:color w:val="000000"/>
                <w:sz w:val="14"/>
                <w:lang w:val="pt-PT"/>
              </w:rPr>
              <w:t xml:space="preserve"> </w:t>
            </w:r>
            <w:r w:rsidRPr="008D32D7">
              <w:rPr>
                <w:rFonts w:ascii="Arial" w:hAnsi="Arial"/>
                <w:color w:val="000000"/>
                <w:sz w:val="14"/>
                <w:lang w:val="pt-PT"/>
              </w:rPr>
              <w:t>e sanções</w:t>
            </w:r>
          </w:p>
        </w:tc>
        <w:tc>
          <w:tcPr>
            <w:tcW w:w="1531" w:type="dxa"/>
            <w:shd w:val="clear" w:color="auto" w:fill="EAF2F8"/>
            <w:vAlign w:val="center"/>
          </w:tcPr>
          <w:p w14:paraId="2531BDE5" w14:textId="494947B2" w:rsidR="00432CDA" w:rsidRDefault="00432CDA" w:rsidP="00E91BCD">
            <w:pPr>
              <w:spacing w:after="40"/>
              <w:jc w:val="center"/>
            </w:pPr>
            <w:r>
              <w:rPr>
                <w:rFonts w:ascii="Arial" w:hAnsi="Arial"/>
                <w:color w:val="000000"/>
                <w:sz w:val="14"/>
              </w:rPr>
              <w:t>ANSC</w:t>
            </w:r>
          </w:p>
        </w:tc>
        <w:tc>
          <w:tcPr>
            <w:tcW w:w="1757" w:type="dxa"/>
            <w:shd w:val="clear" w:color="auto" w:fill="EAF2F8"/>
            <w:vAlign w:val="center"/>
          </w:tcPr>
          <w:p w14:paraId="004EBCF5" w14:textId="30CB1098" w:rsidR="00432CDA" w:rsidRPr="008D32D7" w:rsidRDefault="00E91BCD" w:rsidP="008C051C">
            <w:pPr>
              <w:spacing w:after="40"/>
              <w:rPr>
                <w:lang w:val="pt-PT"/>
              </w:rPr>
            </w:pPr>
            <w:r w:rsidRPr="00E91BCD">
              <w:rPr>
                <w:rFonts w:ascii="Arial" w:hAnsi="Arial"/>
                <w:color w:val="000000"/>
                <w:sz w:val="14"/>
                <w:lang w:val="pt-PT"/>
              </w:rPr>
              <w:t>INTIC</w:t>
            </w:r>
            <w:r w:rsidRPr="00E91BCD">
              <w:rPr>
                <w:rFonts w:ascii="Arial" w:hAnsi="Arial"/>
                <w:color w:val="000000"/>
                <w:sz w:val="14"/>
                <w:lang w:val="pt-PT"/>
              </w:rPr>
              <w:t xml:space="preserve">, </w:t>
            </w:r>
            <w:r w:rsidR="00432CDA" w:rsidRPr="008D32D7">
              <w:rPr>
                <w:rFonts w:ascii="Arial" w:hAnsi="Arial"/>
                <w:color w:val="000000"/>
                <w:sz w:val="14"/>
                <w:lang w:val="pt-PT"/>
              </w:rPr>
              <w:t>Reguladores sectoriais; PGR; entidades auditadas; auditores</w:t>
            </w:r>
          </w:p>
        </w:tc>
        <w:tc>
          <w:tcPr>
            <w:tcW w:w="903" w:type="dxa"/>
            <w:shd w:val="clear" w:color="auto" w:fill="EAF2F8"/>
            <w:vAlign w:val="center"/>
          </w:tcPr>
          <w:p w14:paraId="67B3B069" w14:textId="77777777" w:rsidR="00432CDA" w:rsidRDefault="00432CDA" w:rsidP="008C051C">
            <w:pPr>
              <w:spacing w:after="40"/>
            </w:pPr>
            <w:proofErr w:type="spellStart"/>
            <w:r>
              <w:rPr>
                <w:rFonts w:ascii="Arial" w:hAnsi="Arial"/>
                <w:color w:val="000000"/>
                <w:sz w:val="14"/>
              </w:rPr>
              <w:t>Artigos</w:t>
            </w:r>
            <w:proofErr w:type="spellEnd"/>
            <w:r>
              <w:rPr>
                <w:rFonts w:ascii="Arial" w:hAnsi="Arial"/>
                <w:color w:val="000000"/>
                <w:sz w:val="14"/>
              </w:rPr>
              <w:t xml:space="preserve"> 11(b)(e) e 72–76</w:t>
            </w:r>
          </w:p>
        </w:tc>
        <w:tc>
          <w:tcPr>
            <w:tcW w:w="903" w:type="dxa"/>
            <w:shd w:val="clear" w:color="auto" w:fill="EAF2F8"/>
            <w:vAlign w:val="center"/>
          </w:tcPr>
          <w:p w14:paraId="738388D4" w14:textId="77777777" w:rsidR="00432CDA" w:rsidRDefault="00432CDA" w:rsidP="008C051C">
            <w:pPr>
              <w:spacing w:after="40"/>
              <w:jc w:val="center"/>
            </w:pPr>
            <w:r>
              <w:rPr>
                <w:rFonts w:ascii="Arial" w:hAnsi="Arial"/>
                <w:color w:val="000000"/>
                <w:sz w:val="14"/>
              </w:rPr>
              <w:t>202</w:t>
            </w:r>
            <w:r w:rsidR="008724F0">
              <w:rPr>
                <w:rFonts w:ascii="Arial" w:hAnsi="Arial"/>
                <w:color w:val="000000"/>
                <w:sz w:val="14"/>
              </w:rPr>
              <w:t>7</w:t>
            </w:r>
          </w:p>
        </w:tc>
        <w:tc>
          <w:tcPr>
            <w:tcW w:w="2154" w:type="dxa"/>
            <w:shd w:val="clear" w:color="auto" w:fill="EAF2F8"/>
            <w:vAlign w:val="center"/>
          </w:tcPr>
          <w:p w14:paraId="18252FB1" w14:textId="77777777" w:rsidR="00432CDA" w:rsidRPr="008D32D7" w:rsidRDefault="00432CDA" w:rsidP="008C051C">
            <w:pPr>
              <w:spacing w:after="40"/>
              <w:rPr>
                <w:lang w:val="pt-PT"/>
              </w:rPr>
            </w:pPr>
            <w:r w:rsidRPr="008D32D7">
              <w:rPr>
                <w:rFonts w:ascii="Arial" w:hAnsi="Arial"/>
                <w:color w:val="000000"/>
                <w:sz w:val="14"/>
                <w:lang w:val="pt-PT"/>
              </w:rPr>
              <w:t>Fiscalizações e auditorias; incumprimentos corrigidos; decisões emitidas; reincidência</w:t>
            </w:r>
          </w:p>
        </w:tc>
        <w:tc>
          <w:tcPr>
            <w:tcW w:w="2324" w:type="dxa"/>
            <w:shd w:val="clear" w:color="auto" w:fill="EAF2F8"/>
            <w:vAlign w:val="center"/>
          </w:tcPr>
          <w:p w14:paraId="65A36ABF" w14:textId="77777777" w:rsidR="00432CDA" w:rsidRPr="008D32D7" w:rsidRDefault="00432CDA" w:rsidP="008C051C">
            <w:pPr>
              <w:spacing w:after="40"/>
              <w:rPr>
                <w:lang w:val="pt-PT"/>
              </w:rPr>
            </w:pPr>
            <w:r w:rsidRPr="008D32D7">
              <w:rPr>
                <w:rFonts w:ascii="Arial" w:hAnsi="Arial"/>
                <w:color w:val="000000"/>
                <w:sz w:val="14"/>
                <w:lang w:val="pt-PT"/>
              </w:rPr>
              <w:t>Plano anual desde 2027; 100% das entidades de alto risco em ciclo de 2 anos; ≥90% das remediações no prazo</w:t>
            </w:r>
          </w:p>
        </w:tc>
        <w:tc>
          <w:tcPr>
            <w:tcW w:w="903" w:type="dxa"/>
            <w:shd w:val="clear" w:color="auto" w:fill="EAF2F8"/>
            <w:vAlign w:val="center"/>
          </w:tcPr>
          <w:p w14:paraId="49430C3C" w14:textId="77777777" w:rsidR="00432CDA" w:rsidRDefault="00432CDA" w:rsidP="008C051C">
            <w:pPr>
              <w:spacing w:after="40"/>
              <w:jc w:val="center"/>
            </w:pPr>
            <w:r>
              <w:rPr>
                <w:rFonts w:ascii="Arial" w:hAnsi="Arial"/>
                <w:color w:val="000000"/>
                <w:sz w:val="14"/>
              </w:rPr>
              <w:t>1</w:t>
            </w:r>
          </w:p>
        </w:tc>
        <w:tc>
          <w:tcPr>
            <w:tcW w:w="2154" w:type="dxa"/>
            <w:shd w:val="clear" w:color="auto" w:fill="EAF2F8"/>
            <w:vAlign w:val="center"/>
          </w:tcPr>
          <w:p w14:paraId="2C393463" w14:textId="77777777" w:rsidR="00432CDA" w:rsidRPr="008D32D7" w:rsidRDefault="00432CDA" w:rsidP="008C051C">
            <w:pPr>
              <w:spacing w:after="40"/>
              <w:rPr>
                <w:lang w:val="pt-PT"/>
              </w:rPr>
            </w:pPr>
            <w:r w:rsidRPr="008D32D7">
              <w:rPr>
                <w:rFonts w:ascii="Arial" w:hAnsi="Arial"/>
                <w:color w:val="000000"/>
                <w:sz w:val="14"/>
                <w:lang w:val="pt-PT"/>
              </w:rPr>
              <w:t>Cumprimento verificável e aplicação proporcional da Lei</w:t>
            </w:r>
          </w:p>
        </w:tc>
      </w:tr>
      <w:tr w:rsidR="00432CDA" w:rsidRPr="00907B70" w14:paraId="1BCA5DA9" w14:textId="77777777" w:rsidTr="008724F0">
        <w:trPr>
          <w:jc w:val="center"/>
        </w:trPr>
        <w:tc>
          <w:tcPr>
            <w:tcW w:w="903" w:type="dxa"/>
            <w:shd w:val="clear" w:color="auto" w:fill="FFFFFF"/>
            <w:vAlign w:val="center"/>
          </w:tcPr>
          <w:p w14:paraId="4E3A91C3" w14:textId="77777777" w:rsidR="00432CDA" w:rsidRDefault="00432CDA" w:rsidP="008C051C">
            <w:pPr>
              <w:spacing w:after="40"/>
              <w:jc w:val="center"/>
            </w:pPr>
            <w:r>
              <w:rPr>
                <w:rFonts w:ascii="Arial" w:hAnsi="Arial"/>
                <w:color w:val="000000"/>
                <w:sz w:val="14"/>
              </w:rPr>
              <w:t>III.4</w:t>
            </w:r>
          </w:p>
        </w:tc>
        <w:tc>
          <w:tcPr>
            <w:tcW w:w="2324" w:type="dxa"/>
            <w:shd w:val="clear" w:color="auto" w:fill="FFFFFF"/>
            <w:vAlign w:val="center"/>
          </w:tcPr>
          <w:p w14:paraId="37F6B7D0" w14:textId="77777777" w:rsidR="00432CDA" w:rsidRPr="008D32D7" w:rsidRDefault="00432CDA" w:rsidP="008C051C">
            <w:pPr>
              <w:spacing w:after="40"/>
              <w:rPr>
                <w:lang w:val="pt-PT"/>
              </w:rPr>
            </w:pPr>
            <w:r w:rsidRPr="008D32D7">
              <w:rPr>
                <w:rFonts w:ascii="Arial" w:hAnsi="Arial"/>
                <w:color w:val="000000"/>
                <w:sz w:val="14"/>
                <w:lang w:val="pt-PT"/>
              </w:rPr>
              <w:t>Estabelecer critérios de designação, categorias de criticidade, obrigações, supervisão e remediação das ICI</w:t>
            </w:r>
          </w:p>
        </w:tc>
        <w:tc>
          <w:tcPr>
            <w:tcW w:w="1531" w:type="dxa"/>
            <w:shd w:val="clear" w:color="auto" w:fill="FFFFFF"/>
            <w:vAlign w:val="center"/>
          </w:tcPr>
          <w:p w14:paraId="0EF67577" w14:textId="0B308874" w:rsidR="00432CDA" w:rsidRDefault="00432CDA" w:rsidP="00CE2C6C">
            <w:pPr>
              <w:spacing w:after="40"/>
              <w:jc w:val="center"/>
            </w:pPr>
            <w:r>
              <w:rPr>
                <w:rFonts w:ascii="Arial" w:hAnsi="Arial"/>
                <w:color w:val="000000"/>
                <w:sz w:val="14"/>
              </w:rPr>
              <w:t>ANSC</w:t>
            </w:r>
          </w:p>
        </w:tc>
        <w:tc>
          <w:tcPr>
            <w:tcW w:w="1757" w:type="dxa"/>
            <w:shd w:val="clear" w:color="auto" w:fill="FFFFFF"/>
            <w:vAlign w:val="center"/>
          </w:tcPr>
          <w:p w14:paraId="200513F9" w14:textId="77777777" w:rsidR="00432CDA" w:rsidRPr="008D32D7" w:rsidRDefault="00432CDA" w:rsidP="008C051C">
            <w:pPr>
              <w:spacing w:after="40"/>
              <w:rPr>
                <w:lang w:val="pt-PT"/>
              </w:rPr>
            </w:pPr>
            <w:r w:rsidRPr="008D32D7">
              <w:rPr>
                <w:rFonts w:ascii="Arial" w:hAnsi="Arial"/>
                <w:color w:val="000000"/>
                <w:sz w:val="14"/>
                <w:lang w:val="pt-PT"/>
              </w:rPr>
              <w:t>CNSC; reguladores; ministérios sectoriais; operadores</w:t>
            </w:r>
          </w:p>
        </w:tc>
        <w:tc>
          <w:tcPr>
            <w:tcW w:w="903" w:type="dxa"/>
            <w:shd w:val="clear" w:color="auto" w:fill="FFFFFF"/>
            <w:vAlign w:val="center"/>
          </w:tcPr>
          <w:p w14:paraId="7DDC04B4" w14:textId="77777777" w:rsidR="00432CDA" w:rsidRDefault="00432CDA" w:rsidP="008C051C">
            <w:pPr>
              <w:spacing w:after="40"/>
            </w:pPr>
            <w:proofErr w:type="spellStart"/>
            <w:r>
              <w:rPr>
                <w:rFonts w:ascii="Arial" w:hAnsi="Arial"/>
                <w:color w:val="000000"/>
                <w:sz w:val="14"/>
              </w:rPr>
              <w:t>Artigos</w:t>
            </w:r>
            <w:proofErr w:type="spellEnd"/>
            <w:r>
              <w:rPr>
                <w:rFonts w:ascii="Arial" w:hAnsi="Arial"/>
                <w:color w:val="000000"/>
                <w:sz w:val="14"/>
              </w:rPr>
              <w:t xml:space="preserve"> 11(j)(k), 16–17, 51 e 59</w:t>
            </w:r>
          </w:p>
        </w:tc>
        <w:tc>
          <w:tcPr>
            <w:tcW w:w="903" w:type="dxa"/>
            <w:shd w:val="clear" w:color="auto" w:fill="FFFFFF"/>
            <w:vAlign w:val="center"/>
          </w:tcPr>
          <w:p w14:paraId="7CAD7801" w14:textId="77777777" w:rsidR="00432CDA" w:rsidRDefault="00432CDA" w:rsidP="008C051C">
            <w:pPr>
              <w:spacing w:after="40"/>
              <w:jc w:val="center"/>
            </w:pPr>
            <w:r>
              <w:rPr>
                <w:rFonts w:ascii="Arial" w:hAnsi="Arial"/>
                <w:color w:val="000000"/>
                <w:sz w:val="14"/>
              </w:rPr>
              <w:t>202</w:t>
            </w:r>
            <w:r w:rsidR="008724F0">
              <w:rPr>
                <w:rFonts w:ascii="Arial" w:hAnsi="Arial"/>
                <w:color w:val="000000"/>
                <w:sz w:val="14"/>
              </w:rPr>
              <w:t>7</w:t>
            </w:r>
          </w:p>
        </w:tc>
        <w:tc>
          <w:tcPr>
            <w:tcW w:w="2154" w:type="dxa"/>
            <w:shd w:val="clear" w:color="auto" w:fill="FFFFFF"/>
            <w:vAlign w:val="center"/>
          </w:tcPr>
          <w:p w14:paraId="25E1C011" w14:textId="77777777" w:rsidR="00432CDA" w:rsidRPr="008D32D7" w:rsidRDefault="00432CDA" w:rsidP="008C051C">
            <w:pPr>
              <w:spacing w:after="40"/>
              <w:rPr>
                <w:lang w:val="pt-PT"/>
              </w:rPr>
            </w:pPr>
            <w:r w:rsidRPr="008D32D7">
              <w:rPr>
                <w:rFonts w:ascii="Arial" w:hAnsi="Arial"/>
                <w:color w:val="000000"/>
                <w:sz w:val="14"/>
                <w:lang w:val="pt-PT"/>
              </w:rPr>
              <w:t>Regulamento aprovado; operadores formalmente designados; planos de conformidade</w:t>
            </w:r>
          </w:p>
        </w:tc>
        <w:tc>
          <w:tcPr>
            <w:tcW w:w="2324" w:type="dxa"/>
            <w:shd w:val="clear" w:color="auto" w:fill="FFFFFF"/>
            <w:vAlign w:val="center"/>
          </w:tcPr>
          <w:p w14:paraId="60920FD6" w14:textId="77777777" w:rsidR="00432CDA" w:rsidRPr="008D32D7" w:rsidRDefault="00432CDA" w:rsidP="008C051C">
            <w:pPr>
              <w:spacing w:after="40"/>
              <w:rPr>
                <w:lang w:val="pt-PT"/>
              </w:rPr>
            </w:pPr>
            <w:r w:rsidRPr="008D32D7">
              <w:rPr>
                <w:rFonts w:ascii="Arial" w:hAnsi="Arial"/>
                <w:color w:val="000000"/>
                <w:sz w:val="14"/>
                <w:lang w:val="pt-PT"/>
              </w:rPr>
              <w:t>Regulamento até 2027; 100% dos operadores prioritários designados e com plano de conformidade até 2028</w:t>
            </w:r>
          </w:p>
        </w:tc>
        <w:tc>
          <w:tcPr>
            <w:tcW w:w="903" w:type="dxa"/>
            <w:shd w:val="clear" w:color="auto" w:fill="FFFFFF"/>
            <w:vAlign w:val="center"/>
          </w:tcPr>
          <w:p w14:paraId="5E765F67" w14:textId="77777777" w:rsidR="00432CDA" w:rsidRDefault="00432CDA" w:rsidP="008C051C">
            <w:pPr>
              <w:spacing w:after="40"/>
              <w:jc w:val="center"/>
            </w:pPr>
            <w:r>
              <w:rPr>
                <w:rFonts w:ascii="Arial" w:hAnsi="Arial"/>
                <w:color w:val="000000"/>
                <w:sz w:val="14"/>
              </w:rPr>
              <w:t>1</w:t>
            </w:r>
          </w:p>
        </w:tc>
        <w:tc>
          <w:tcPr>
            <w:tcW w:w="2154" w:type="dxa"/>
            <w:shd w:val="clear" w:color="auto" w:fill="FFFFFF"/>
            <w:vAlign w:val="center"/>
          </w:tcPr>
          <w:p w14:paraId="7E36EA60" w14:textId="77777777" w:rsidR="00432CDA" w:rsidRPr="008D32D7" w:rsidRDefault="00432CDA" w:rsidP="008C051C">
            <w:pPr>
              <w:spacing w:after="40"/>
              <w:rPr>
                <w:lang w:val="pt-PT"/>
              </w:rPr>
            </w:pPr>
            <w:r w:rsidRPr="008D32D7">
              <w:rPr>
                <w:rFonts w:ascii="Arial" w:hAnsi="Arial"/>
                <w:color w:val="000000"/>
                <w:sz w:val="14"/>
                <w:lang w:val="pt-PT"/>
              </w:rPr>
              <w:t>Regime de protecção das ICI aplicável e fiscalizável</w:t>
            </w:r>
          </w:p>
        </w:tc>
      </w:tr>
      <w:tr w:rsidR="00432CDA" w:rsidRPr="00907B70" w14:paraId="2DA7A715" w14:textId="77777777" w:rsidTr="008724F0">
        <w:trPr>
          <w:jc w:val="center"/>
        </w:trPr>
        <w:tc>
          <w:tcPr>
            <w:tcW w:w="903" w:type="dxa"/>
            <w:shd w:val="clear" w:color="auto" w:fill="EAF2F8"/>
            <w:vAlign w:val="center"/>
          </w:tcPr>
          <w:p w14:paraId="3D77EEBE" w14:textId="77777777" w:rsidR="00432CDA" w:rsidRDefault="00432CDA" w:rsidP="008C051C">
            <w:pPr>
              <w:spacing w:after="40"/>
              <w:jc w:val="center"/>
            </w:pPr>
            <w:r>
              <w:rPr>
                <w:rFonts w:ascii="Arial" w:hAnsi="Arial"/>
                <w:color w:val="000000"/>
                <w:sz w:val="14"/>
              </w:rPr>
              <w:t>III.5</w:t>
            </w:r>
          </w:p>
        </w:tc>
        <w:tc>
          <w:tcPr>
            <w:tcW w:w="2324" w:type="dxa"/>
            <w:shd w:val="clear" w:color="auto" w:fill="EAF2F8"/>
            <w:vAlign w:val="center"/>
          </w:tcPr>
          <w:p w14:paraId="3D0EBA67" w14:textId="0D30EE2C" w:rsidR="00432CDA" w:rsidRPr="008D32D7" w:rsidRDefault="00432CDA" w:rsidP="008C051C">
            <w:pPr>
              <w:spacing w:after="40"/>
              <w:rPr>
                <w:lang w:val="pt-PT"/>
              </w:rPr>
            </w:pPr>
            <w:r w:rsidRPr="008D32D7">
              <w:rPr>
                <w:rFonts w:ascii="Arial" w:hAnsi="Arial"/>
                <w:color w:val="000000"/>
                <w:sz w:val="14"/>
                <w:lang w:val="pt-PT"/>
              </w:rPr>
              <w:t>Aprovar instrumentos complementares, organizar supervisão, registo de violações e programas de conformidade</w:t>
            </w:r>
            <w:r w:rsidR="00EB7020">
              <w:rPr>
                <w:rFonts w:ascii="Arial" w:hAnsi="Arial"/>
                <w:color w:val="000000"/>
                <w:sz w:val="14"/>
                <w:lang w:val="pt-PT"/>
              </w:rPr>
              <w:t xml:space="preserve"> em Protecção de Dados</w:t>
            </w:r>
          </w:p>
        </w:tc>
        <w:tc>
          <w:tcPr>
            <w:tcW w:w="1531" w:type="dxa"/>
            <w:shd w:val="clear" w:color="auto" w:fill="EAF2F8"/>
            <w:vAlign w:val="center"/>
          </w:tcPr>
          <w:p w14:paraId="7911D0EA" w14:textId="57B0E548" w:rsidR="00432CDA" w:rsidRPr="008D32D7" w:rsidRDefault="00EB7020" w:rsidP="00EB7020">
            <w:pPr>
              <w:spacing w:after="40"/>
              <w:jc w:val="center"/>
              <w:rPr>
                <w:lang w:val="pt-PT"/>
              </w:rPr>
            </w:pPr>
            <w:r>
              <w:rPr>
                <w:rFonts w:ascii="Arial" w:hAnsi="Arial"/>
                <w:color w:val="000000"/>
                <w:sz w:val="14"/>
                <w:lang w:val="pt-PT"/>
              </w:rPr>
              <w:t>INTIC</w:t>
            </w:r>
          </w:p>
        </w:tc>
        <w:tc>
          <w:tcPr>
            <w:tcW w:w="1757" w:type="dxa"/>
            <w:shd w:val="clear" w:color="auto" w:fill="EAF2F8"/>
            <w:vAlign w:val="center"/>
          </w:tcPr>
          <w:p w14:paraId="3B88967F" w14:textId="3738B153" w:rsidR="00432CDA" w:rsidRPr="008D32D7" w:rsidRDefault="00432CDA" w:rsidP="008C051C">
            <w:pPr>
              <w:spacing w:after="40"/>
              <w:rPr>
                <w:lang w:val="pt-PT"/>
              </w:rPr>
            </w:pPr>
            <w:r w:rsidRPr="008D32D7">
              <w:rPr>
                <w:rFonts w:ascii="Arial" w:hAnsi="Arial"/>
                <w:color w:val="000000"/>
                <w:sz w:val="14"/>
                <w:lang w:val="pt-PT"/>
              </w:rPr>
              <w:t>MJACR; reguladores; entidades públicas e privadas</w:t>
            </w:r>
          </w:p>
        </w:tc>
        <w:tc>
          <w:tcPr>
            <w:tcW w:w="903" w:type="dxa"/>
            <w:shd w:val="clear" w:color="auto" w:fill="EAF2F8"/>
            <w:vAlign w:val="center"/>
          </w:tcPr>
          <w:p w14:paraId="020258C9" w14:textId="77777777" w:rsidR="00432CDA" w:rsidRPr="008D32D7" w:rsidRDefault="00432CDA" w:rsidP="008C051C">
            <w:pPr>
              <w:spacing w:after="40"/>
              <w:rPr>
                <w:lang w:val="pt-PT"/>
              </w:rPr>
            </w:pPr>
            <w:r w:rsidRPr="008D32D7">
              <w:rPr>
                <w:rFonts w:ascii="Arial" w:hAnsi="Arial"/>
                <w:color w:val="000000"/>
                <w:sz w:val="14"/>
                <w:lang w:val="pt-PT"/>
              </w:rPr>
              <w:t>Artigos 4(b)(k), 27, 29, 34, 37–46 e legislação específica</w:t>
            </w:r>
          </w:p>
        </w:tc>
        <w:tc>
          <w:tcPr>
            <w:tcW w:w="903" w:type="dxa"/>
            <w:shd w:val="clear" w:color="auto" w:fill="EAF2F8"/>
            <w:vAlign w:val="center"/>
          </w:tcPr>
          <w:p w14:paraId="2F14D7E9" w14:textId="77777777" w:rsidR="00432CDA" w:rsidRDefault="00432CDA" w:rsidP="008C051C">
            <w:pPr>
              <w:spacing w:after="40"/>
              <w:jc w:val="center"/>
            </w:pPr>
            <w:r>
              <w:rPr>
                <w:rFonts w:ascii="Arial" w:hAnsi="Arial"/>
                <w:color w:val="000000"/>
                <w:sz w:val="14"/>
              </w:rPr>
              <w:t>202</w:t>
            </w:r>
            <w:r w:rsidR="008724F0">
              <w:rPr>
                <w:rFonts w:ascii="Arial" w:hAnsi="Arial"/>
                <w:color w:val="000000"/>
                <w:sz w:val="14"/>
              </w:rPr>
              <w:t>8</w:t>
            </w:r>
          </w:p>
        </w:tc>
        <w:tc>
          <w:tcPr>
            <w:tcW w:w="2154" w:type="dxa"/>
            <w:shd w:val="clear" w:color="auto" w:fill="EAF2F8"/>
            <w:vAlign w:val="center"/>
          </w:tcPr>
          <w:p w14:paraId="4DABC4A9" w14:textId="77777777" w:rsidR="00432CDA" w:rsidRPr="008D32D7" w:rsidRDefault="00432CDA" w:rsidP="008C051C">
            <w:pPr>
              <w:spacing w:after="40"/>
              <w:rPr>
                <w:lang w:val="pt-PT"/>
              </w:rPr>
            </w:pPr>
            <w:r w:rsidRPr="008D32D7">
              <w:rPr>
                <w:rFonts w:ascii="Arial" w:hAnsi="Arial"/>
                <w:color w:val="000000"/>
                <w:sz w:val="14"/>
                <w:lang w:val="pt-PT"/>
              </w:rPr>
              <w:t>Instrumentos aprovados; encarregados designados; violações notificadas no prazo; auditorias</w:t>
            </w:r>
          </w:p>
        </w:tc>
        <w:tc>
          <w:tcPr>
            <w:tcW w:w="2324" w:type="dxa"/>
            <w:shd w:val="clear" w:color="auto" w:fill="EAF2F8"/>
            <w:vAlign w:val="center"/>
          </w:tcPr>
          <w:p w14:paraId="51A46F05" w14:textId="77777777" w:rsidR="00432CDA" w:rsidRPr="008D32D7" w:rsidRDefault="00432CDA" w:rsidP="008C051C">
            <w:pPr>
              <w:spacing w:after="40"/>
              <w:rPr>
                <w:lang w:val="pt-PT"/>
              </w:rPr>
            </w:pPr>
            <w:r w:rsidRPr="008D32D7">
              <w:rPr>
                <w:rFonts w:ascii="Arial" w:hAnsi="Arial"/>
                <w:color w:val="000000"/>
                <w:sz w:val="14"/>
                <w:lang w:val="pt-PT"/>
              </w:rPr>
              <w:t>Mecanismo de supervisão até 2028; 100% das entidades obrigadas com encarregado até 2029; ≥85% das notificações no prazo até 2030</w:t>
            </w:r>
          </w:p>
        </w:tc>
        <w:tc>
          <w:tcPr>
            <w:tcW w:w="903" w:type="dxa"/>
            <w:shd w:val="clear" w:color="auto" w:fill="EAF2F8"/>
            <w:vAlign w:val="center"/>
          </w:tcPr>
          <w:p w14:paraId="2C43F4AD" w14:textId="77777777" w:rsidR="00432CDA" w:rsidRDefault="00432CDA" w:rsidP="008C051C">
            <w:pPr>
              <w:spacing w:after="40"/>
              <w:jc w:val="center"/>
            </w:pPr>
            <w:r>
              <w:rPr>
                <w:rFonts w:ascii="Arial" w:hAnsi="Arial"/>
                <w:color w:val="000000"/>
                <w:sz w:val="14"/>
              </w:rPr>
              <w:t>1</w:t>
            </w:r>
          </w:p>
        </w:tc>
        <w:tc>
          <w:tcPr>
            <w:tcW w:w="2154" w:type="dxa"/>
            <w:shd w:val="clear" w:color="auto" w:fill="EAF2F8"/>
            <w:vAlign w:val="center"/>
          </w:tcPr>
          <w:p w14:paraId="460E4CDD" w14:textId="77777777" w:rsidR="00432CDA" w:rsidRPr="008D32D7" w:rsidRDefault="00432CDA" w:rsidP="008C051C">
            <w:pPr>
              <w:spacing w:after="40"/>
              <w:rPr>
                <w:lang w:val="pt-PT"/>
              </w:rPr>
            </w:pPr>
            <w:r w:rsidRPr="008D32D7">
              <w:rPr>
                <w:rFonts w:ascii="Arial" w:hAnsi="Arial"/>
                <w:color w:val="000000"/>
                <w:sz w:val="14"/>
                <w:lang w:val="pt-PT"/>
              </w:rPr>
              <w:t>Direitos dos titulares protegidos e tratamento de dados mais responsável</w:t>
            </w:r>
          </w:p>
        </w:tc>
      </w:tr>
      <w:tr w:rsidR="00432CDA" w:rsidRPr="00907B70" w14:paraId="5D0E7C27" w14:textId="77777777" w:rsidTr="008724F0">
        <w:trPr>
          <w:jc w:val="center"/>
        </w:trPr>
        <w:tc>
          <w:tcPr>
            <w:tcW w:w="903" w:type="dxa"/>
            <w:shd w:val="clear" w:color="auto" w:fill="FFFFFF"/>
            <w:vAlign w:val="center"/>
          </w:tcPr>
          <w:p w14:paraId="13C1A095" w14:textId="77777777" w:rsidR="00432CDA" w:rsidRDefault="00432CDA" w:rsidP="008C051C">
            <w:pPr>
              <w:spacing w:after="40"/>
              <w:jc w:val="center"/>
            </w:pPr>
            <w:r>
              <w:rPr>
                <w:rFonts w:ascii="Arial" w:hAnsi="Arial"/>
                <w:color w:val="000000"/>
                <w:sz w:val="14"/>
              </w:rPr>
              <w:t>III.6</w:t>
            </w:r>
          </w:p>
        </w:tc>
        <w:tc>
          <w:tcPr>
            <w:tcW w:w="2324" w:type="dxa"/>
            <w:shd w:val="clear" w:color="auto" w:fill="FFFFFF"/>
            <w:vAlign w:val="center"/>
          </w:tcPr>
          <w:p w14:paraId="063A2057" w14:textId="7B0F447C" w:rsidR="00432CDA" w:rsidRPr="008D32D7" w:rsidRDefault="00432CDA" w:rsidP="008C051C">
            <w:pPr>
              <w:spacing w:after="40"/>
              <w:rPr>
                <w:lang w:val="pt-PT"/>
              </w:rPr>
            </w:pPr>
            <w:r w:rsidRPr="008D32D7">
              <w:rPr>
                <w:rFonts w:ascii="Arial" w:hAnsi="Arial"/>
                <w:color w:val="000000"/>
                <w:sz w:val="14"/>
                <w:lang w:val="pt-PT"/>
              </w:rPr>
              <w:t xml:space="preserve">Concluir adesão e implementar obrigações das Convenções </w:t>
            </w:r>
            <w:r w:rsidR="00EB7020">
              <w:rPr>
                <w:rFonts w:ascii="Arial" w:hAnsi="Arial"/>
                <w:color w:val="000000"/>
                <w:sz w:val="14"/>
                <w:lang w:val="pt-PT"/>
              </w:rPr>
              <w:t>da ONU, M</w:t>
            </w:r>
            <w:r w:rsidRPr="008D32D7">
              <w:rPr>
                <w:rFonts w:ascii="Arial" w:hAnsi="Arial"/>
                <w:color w:val="000000"/>
                <w:sz w:val="14"/>
                <w:lang w:val="pt-PT"/>
              </w:rPr>
              <w:t>alabo, Budapeste e instrumentos prioritários</w:t>
            </w:r>
          </w:p>
        </w:tc>
        <w:tc>
          <w:tcPr>
            <w:tcW w:w="1531" w:type="dxa"/>
            <w:shd w:val="clear" w:color="auto" w:fill="FFFFFF"/>
            <w:vAlign w:val="center"/>
          </w:tcPr>
          <w:p w14:paraId="7EF76386" w14:textId="77777777" w:rsidR="00432CDA" w:rsidRDefault="00432CDA" w:rsidP="00EB7020">
            <w:pPr>
              <w:spacing w:after="40"/>
              <w:jc w:val="center"/>
            </w:pPr>
            <w:r>
              <w:rPr>
                <w:rFonts w:ascii="Arial" w:hAnsi="Arial"/>
                <w:color w:val="000000"/>
                <w:sz w:val="14"/>
              </w:rPr>
              <w:t>MNEC</w:t>
            </w:r>
          </w:p>
        </w:tc>
        <w:tc>
          <w:tcPr>
            <w:tcW w:w="1757" w:type="dxa"/>
            <w:shd w:val="clear" w:color="auto" w:fill="FFFFFF"/>
            <w:vAlign w:val="center"/>
          </w:tcPr>
          <w:p w14:paraId="73B1F52D" w14:textId="77777777" w:rsidR="00432CDA" w:rsidRPr="008D32D7" w:rsidRDefault="00432CDA" w:rsidP="008C051C">
            <w:pPr>
              <w:spacing w:after="40"/>
              <w:rPr>
                <w:lang w:val="pt-PT"/>
              </w:rPr>
            </w:pPr>
            <w:r w:rsidRPr="008D32D7">
              <w:rPr>
                <w:rFonts w:ascii="Arial" w:hAnsi="Arial"/>
                <w:color w:val="000000"/>
                <w:sz w:val="14"/>
                <w:lang w:val="pt-PT"/>
              </w:rPr>
              <w:t>MJACR; PGR; INTIC; Assembleia da República; MCTD</w:t>
            </w:r>
          </w:p>
        </w:tc>
        <w:tc>
          <w:tcPr>
            <w:tcW w:w="903" w:type="dxa"/>
            <w:shd w:val="clear" w:color="auto" w:fill="FFFFFF"/>
            <w:vAlign w:val="center"/>
          </w:tcPr>
          <w:p w14:paraId="0D17B5F6" w14:textId="77777777" w:rsidR="00432CDA" w:rsidRPr="008D32D7" w:rsidRDefault="00432CDA" w:rsidP="008C051C">
            <w:pPr>
              <w:spacing w:after="40"/>
              <w:rPr>
                <w:lang w:val="pt-PT"/>
              </w:rPr>
            </w:pPr>
            <w:r w:rsidRPr="008D32D7">
              <w:rPr>
                <w:rFonts w:ascii="Arial" w:hAnsi="Arial"/>
                <w:color w:val="000000"/>
                <w:sz w:val="14"/>
                <w:lang w:val="pt-PT"/>
              </w:rPr>
              <w:t>Artigos 4(a), 11(c)(l) e 14(a)</w:t>
            </w:r>
          </w:p>
        </w:tc>
        <w:tc>
          <w:tcPr>
            <w:tcW w:w="903" w:type="dxa"/>
            <w:shd w:val="clear" w:color="auto" w:fill="FFFFFF"/>
            <w:vAlign w:val="center"/>
          </w:tcPr>
          <w:p w14:paraId="61AC6685" w14:textId="77777777" w:rsidR="00432CDA" w:rsidRDefault="00432CDA" w:rsidP="008C051C">
            <w:pPr>
              <w:spacing w:after="40"/>
              <w:jc w:val="center"/>
            </w:pPr>
            <w:r>
              <w:rPr>
                <w:rFonts w:ascii="Arial" w:hAnsi="Arial"/>
                <w:color w:val="000000"/>
                <w:sz w:val="14"/>
              </w:rPr>
              <w:t>202</w:t>
            </w:r>
            <w:r w:rsidR="008724F0">
              <w:rPr>
                <w:rFonts w:ascii="Arial" w:hAnsi="Arial"/>
                <w:color w:val="000000"/>
                <w:sz w:val="14"/>
              </w:rPr>
              <w:t>8</w:t>
            </w:r>
          </w:p>
        </w:tc>
        <w:tc>
          <w:tcPr>
            <w:tcW w:w="2154" w:type="dxa"/>
            <w:shd w:val="clear" w:color="auto" w:fill="FFFFFF"/>
            <w:vAlign w:val="center"/>
          </w:tcPr>
          <w:p w14:paraId="2DE5F973" w14:textId="77777777" w:rsidR="00432CDA" w:rsidRPr="008D32D7" w:rsidRDefault="00432CDA" w:rsidP="008C051C">
            <w:pPr>
              <w:spacing w:after="40"/>
              <w:rPr>
                <w:lang w:val="pt-PT"/>
              </w:rPr>
            </w:pPr>
            <w:r w:rsidRPr="008D32D7">
              <w:rPr>
                <w:rFonts w:ascii="Arial" w:hAnsi="Arial"/>
                <w:color w:val="000000"/>
                <w:sz w:val="14"/>
                <w:lang w:val="pt-PT"/>
              </w:rPr>
              <w:t xml:space="preserve">Instrumentos ratificados/implementados; relatórios de cumprimento; pontos de contacto </w:t>
            </w:r>
            <w:proofErr w:type="spellStart"/>
            <w:r w:rsidRPr="008D32D7">
              <w:rPr>
                <w:rFonts w:ascii="Arial" w:hAnsi="Arial"/>
                <w:color w:val="000000"/>
                <w:sz w:val="14"/>
                <w:lang w:val="pt-PT"/>
              </w:rPr>
              <w:t>activos</w:t>
            </w:r>
            <w:proofErr w:type="spellEnd"/>
          </w:p>
        </w:tc>
        <w:tc>
          <w:tcPr>
            <w:tcW w:w="2324" w:type="dxa"/>
            <w:shd w:val="clear" w:color="auto" w:fill="FFFFFF"/>
            <w:vAlign w:val="center"/>
          </w:tcPr>
          <w:p w14:paraId="6A9F714A" w14:textId="77777777" w:rsidR="00432CDA" w:rsidRPr="008D32D7" w:rsidRDefault="00432CDA" w:rsidP="008C051C">
            <w:pPr>
              <w:spacing w:after="40"/>
              <w:rPr>
                <w:lang w:val="pt-PT"/>
              </w:rPr>
            </w:pPr>
            <w:r w:rsidRPr="008D32D7">
              <w:rPr>
                <w:rFonts w:ascii="Arial" w:hAnsi="Arial"/>
                <w:color w:val="000000"/>
                <w:sz w:val="14"/>
                <w:lang w:val="pt-PT"/>
              </w:rPr>
              <w:t>Roteiro até 2027; instrumentos prioritários concluídos até 2029; 100% dos pontos de contacto operacionais</w:t>
            </w:r>
          </w:p>
        </w:tc>
        <w:tc>
          <w:tcPr>
            <w:tcW w:w="903" w:type="dxa"/>
            <w:shd w:val="clear" w:color="auto" w:fill="FFFFFF"/>
            <w:vAlign w:val="center"/>
          </w:tcPr>
          <w:p w14:paraId="01CA0CC9" w14:textId="77777777" w:rsidR="00432CDA" w:rsidRDefault="00432CDA" w:rsidP="008C051C">
            <w:pPr>
              <w:spacing w:after="40"/>
              <w:jc w:val="center"/>
            </w:pPr>
            <w:r>
              <w:rPr>
                <w:rFonts w:ascii="Arial" w:hAnsi="Arial"/>
                <w:color w:val="000000"/>
                <w:sz w:val="14"/>
              </w:rPr>
              <w:t>2</w:t>
            </w:r>
          </w:p>
        </w:tc>
        <w:tc>
          <w:tcPr>
            <w:tcW w:w="2154" w:type="dxa"/>
            <w:shd w:val="clear" w:color="auto" w:fill="FFFFFF"/>
            <w:vAlign w:val="center"/>
          </w:tcPr>
          <w:p w14:paraId="3F5939E2" w14:textId="77777777" w:rsidR="00432CDA" w:rsidRPr="008D32D7" w:rsidRDefault="00432CDA" w:rsidP="008C051C">
            <w:pPr>
              <w:spacing w:after="40"/>
              <w:rPr>
                <w:lang w:val="pt-PT"/>
              </w:rPr>
            </w:pPr>
            <w:r w:rsidRPr="008D32D7">
              <w:rPr>
                <w:rFonts w:ascii="Arial" w:hAnsi="Arial"/>
                <w:color w:val="000000"/>
                <w:sz w:val="14"/>
                <w:lang w:val="pt-PT"/>
              </w:rPr>
              <w:t>Cooperação internacional e harmonização jurídica reforçadas</w:t>
            </w:r>
          </w:p>
        </w:tc>
      </w:tr>
      <w:tr w:rsidR="00432CDA" w:rsidRPr="00907B70" w14:paraId="1FCEB766" w14:textId="77777777" w:rsidTr="008724F0">
        <w:trPr>
          <w:jc w:val="center"/>
        </w:trPr>
        <w:tc>
          <w:tcPr>
            <w:tcW w:w="903" w:type="dxa"/>
            <w:shd w:val="clear" w:color="auto" w:fill="EAF2F8"/>
            <w:vAlign w:val="center"/>
          </w:tcPr>
          <w:p w14:paraId="0FBDC7FA" w14:textId="77777777" w:rsidR="00432CDA" w:rsidRDefault="00432CDA" w:rsidP="008C051C">
            <w:pPr>
              <w:spacing w:after="40"/>
              <w:jc w:val="center"/>
            </w:pPr>
            <w:r>
              <w:rPr>
                <w:rFonts w:ascii="Arial" w:hAnsi="Arial"/>
                <w:color w:val="000000"/>
                <w:sz w:val="14"/>
              </w:rPr>
              <w:t>III.7</w:t>
            </w:r>
          </w:p>
        </w:tc>
        <w:tc>
          <w:tcPr>
            <w:tcW w:w="2324" w:type="dxa"/>
            <w:shd w:val="clear" w:color="auto" w:fill="EAF2F8"/>
            <w:vAlign w:val="center"/>
          </w:tcPr>
          <w:p w14:paraId="7EAD7332" w14:textId="6AA9D5C3" w:rsidR="006D01F2" w:rsidRPr="006D01F2" w:rsidRDefault="00432CDA" w:rsidP="006D01F2">
            <w:pPr>
              <w:spacing w:after="40"/>
              <w:rPr>
                <w:rFonts w:ascii="Arial" w:hAnsi="Arial"/>
                <w:color w:val="000000"/>
                <w:sz w:val="14"/>
                <w:lang w:val="pt-PT"/>
              </w:rPr>
            </w:pPr>
            <w:r w:rsidRPr="008D32D7">
              <w:rPr>
                <w:rFonts w:ascii="Arial" w:hAnsi="Arial"/>
                <w:color w:val="000000"/>
                <w:sz w:val="14"/>
                <w:lang w:val="pt-PT"/>
              </w:rPr>
              <w:t>Operacionalizar ponto de contacto 24×7</w:t>
            </w:r>
          </w:p>
        </w:tc>
        <w:tc>
          <w:tcPr>
            <w:tcW w:w="1531" w:type="dxa"/>
            <w:shd w:val="clear" w:color="auto" w:fill="EAF2F8"/>
            <w:vAlign w:val="center"/>
          </w:tcPr>
          <w:p w14:paraId="5F2939E7" w14:textId="381C48DC" w:rsidR="00432CDA" w:rsidRDefault="00432CDA" w:rsidP="004A7C3D">
            <w:pPr>
              <w:spacing w:after="40"/>
              <w:jc w:val="center"/>
            </w:pPr>
            <w:r>
              <w:rPr>
                <w:rFonts w:ascii="Arial" w:hAnsi="Arial"/>
                <w:color w:val="000000"/>
                <w:sz w:val="14"/>
              </w:rPr>
              <w:t>PGR</w:t>
            </w:r>
          </w:p>
        </w:tc>
        <w:tc>
          <w:tcPr>
            <w:tcW w:w="1757" w:type="dxa"/>
            <w:shd w:val="clear" w:color="auto" w:fill="EAF2F8"/>
            <w:vAlign w:val="center"/>
          </w:tcPr>
          <w:p w14:paraId="4B9F2CC2" w14:textId="7F29BD67" w:rsidR="00432CDA" w:rsidRPr="008D32D7" w:rsidRDefault="00432CDA" w:rsidP="008C051C">
            <w:pPr>
              <w:spacing w:after="40"/>
              <w:rPr>
                <w:lang w:val="pt-PT"/>
              </w:rPr>
            </w:pPr>
            <w:r w:rsidRPr="008D32D7">
              <w:rPr>
                <w:rFonts w:ascii="Arial" w:hAnsi="Arial"/>
                <w:color w:val="000000"/>
                <w:sz w:val="14"/>
                <w:lang w:val="pt-PT"/>
              </w:rPr>
              <w:t>SERNIC; MNEC;</w:t>
            </w:r>
            <w:r w:rsidR="004A7C3D">
              <w:rPr>
                <w:rFonts w:ascii="Arial" w:hAnsi="Arial"/>
                <w:color w:val="000000"/>
                <w:sz w:val="14"/>
                <w:lang w:val="pt-PT"/>
              </w:rPr>
              <w:t xml:space="preserve"> </w:t>
            </w:r>
            <w:r w:rsidR="004A7C3D" w:rsidRPr="004A7C3D">
              <w:rPr>
                <w:rFonts w:ascii="Arial" w:hAnsi="Arial"/>
                <w:color w:val="000000"/>
                <w:sz w:val="14"/>
                <w:lang w:val="pt-PT"/>
              </w:rPr>
              <w:t>MJACR</w:t>
            </w:r>
            <w:r w:rsidR="004A7C3D" w:rsidRPr="008D32D7">
              <w:rPr>
                <w:rFonts w:ascii="Arial" w:hAnsi="Arial"/>
                <w:color w:val="000000"/>
                <w:sz w:val="14"/>
                <w:lang w:val="pt-PT"/>
              </w:rPr>
              <w:t xml:space="preserve"> </w:t>
            </w:r>
            <w:proofErr w:type="spellStart"/>
            <w:r w:rsidRPr="008D32D7">
              <w:rPr>
                <w:rFonts w:ascii="Arial" w:hAnsi="Arial"/>
                <w:color w:val="000000"/>
                <w:sz w:val="14"/>
                <w:lang w:val="pt-PT"/>
              </w:rPr>
              <w:t>ribunais</w:t>
            </w:r>
            <w:proofErr w:type="spellEnd"/>
            <w:r w:rsidRPr="008D32D7">
              <w:rPr>
                <w:rFonts w:ascii="Arial" w:hAnsi="Arial"/>
                <w:color w:val="000000"/>
                <w:sz w:val="14"/>
                <w:lang w:val="pt-PT"/>
              </w:rPr>
              <w:t>; nCSIRT.MZ; provedores</w:t>
            </w:r>
          </w:p>
        </w:tc>
        <w:tc>
          <w:tcPr>
            <w:tcW w:w="903" w:type="dxa"/>
            <w:shd w:val="clear" w:color="auto" w:fill="EAF2F8"/>
            <w:vAlign w:val="center"/>
          </w:tcPr>
          <w:p w14:paraId="3484E026" w14:textId="77777777" w:rsidR="00432CDA" w:rsidRPr="008D32D7" w:rsidRDefault="00432CDA" w:rsidP="008C051C">
            <w:pPr>
              <w:spacing w:after="40"/>
              <w:rPr>
                <w:lang w:val="pt-PT"/>
              </w:rPr>
            </w:pPr>
            <w:r w:rsidRPr="008D32D7">
              <w:rPr>
                <w:rFonts w:ascii="Arial" w:hAnsi="Arial"/>
                <w:color w:val="000000"/>
                <w:sz w:val="14"/>
                <w:lang w:val="pt-PT"/>
              </w:rPr>
              <w:t>Artigos 37–42 e legislação processual aplicável</w:t>
            </w:r>
          </w:p>
        </w:tc>
        <w:tc>
          <w:tcPr>
            <w:tcW w:w="903" w:type="dxa"/>
            <w:shd w:val="clear" w:color="auto" w:fill="EAF2F8"/>
            <w:vAlign w:val="center"/>
          </w:tcPr>
          <w:p w14:paraId="6897EB31" w14:textId="77777777" w:rsidR="00432CDA" w:rsidRDefault="00432CDA" w:rsidP="008C051C">
            <w:pPr>
              <w:spacing w:after="40"/>
              <w:jc w:val="center"/>
            </w:pPr>
            <w:r>
              <w:rPr>
                <w:rFonts w:ascii="Arial" w:hAnsi="Arial"/>
                <w:color w:val="000000"/>
                <w:sz w:val="14"/>
              </w:rPr>
              <w:t>202</w:t>
            </w:r>
            <w:r w:rsidR="008724F0">
              <w:rPr>
                <w:rFonts w:ascii="Arial" w:hAnsi="Arial"/>
                <w:color w:val="000000"/>
                <w:sz w:val="14"/>
              </w:rPr>
              <w:t>7</w:t>
            </w:r>
          </w:p>
        </w:tc>
        <w:tc>
          <w:tcPr>
            <w:tcW w:w="2154" w:type="dxa"/>
            <w:shd w:val="clear" w:color="auto" w:fill="EAF2F8"/>
            <w:vAlign w:val="center"/>
          </w:tcPr>
          <w:p w14:paraId="2726AB64" w14:textId="77777777" w:rsidR="00432CDA" w:rsidRPr="008D32D7" w:rsidRDefault="00432CDA" w:rsidP="008C051C">
            <w:pPr>
              <w:spacing w:after="40"/>
              <w:rPr>
                <w:lang w:val="pt-PT"/>
              </w:rPr>
            </w:pPr>
            <w:r w:rsidRPr="008D32D7">
              <w:rPr>
                <w:rFonts w:ascii="Arial" w:hAnsi="Arial"/>
                <w:color w:val="000000"/>
                <w:sz w:val="14"/>
                <w:lang w:val="pt-PT"/>
              </w:rPr>
              <w:t xml:space="preserve">Ponto 24×7 </w:t>
            </w:r>
            <w:proofErr w:type="spellStart"/>
            <w:r w:rsidRPr="008D32D7">
              <w:rPr>
                <w:rFonts w:ascii="Arial" w:hAnsi="Arial"/>
                <w:color w:val="000000"/>
                <w:sz w:val="14"/>
                <w:lang w:val="pt-PT"/>
              </w:rPr>
              <w:t>activo</w:t>
            </w:r>
            <w:proofErr w:type="spellEnd"/>
            <w:r w:rsidRPr="008D32D7">
              <w:rPr>
                <w:rFonts w:ascii="Arial" w:hAnsi="Arial"/>
                <w:color w:val="000000"/>
                <w:sz w:val="14"/>
                <w:lang w:val="pt-PT"/>
              </w:rPr>
              <w:t>; pedidos tratados; tempo de resposta; pessoal capacitado</w:t>
            </w:r>
          </w:p>
        </w:tc>
        <w:tc>
          <w:tcPr>
            <w:tcW w:w="2324" w:type="dxa"/>
            <w:shd w:val="clear" w:color="auto" w:fill="EAF2F8"/>
            <w:vAlign w:val="center"/>
          </w:tcPr>
          <w:p w14:paraId="1189E715" w14:textId="77777777" w:rsidR="00432CDA" w:rsidRPr="008D32D7" w:rsidRDefault="00432CDA" w:rsidP="008C051C">
            <w:pPr>
              <w:spacing w:after="40"/>
              <w:rPr>
                <w:lang w:val="pt-PT"/>
              </w:rPr>
            </w:pPr>
            <w:r w:rsidRPr="008D32D7">
              <w:rPr>
                <w:rFonts w:ascii="Arial" w:hAnsi="Arial"/>
                <w:color w:val="000000"/>
                <w:sz w:val="14"/>
                <w:lang w:val="pt-PT"/>
              </w:rPr>
              <w:t>Ponto 24×7 até 2027; ≥80% dos pedidos urgentes tratados dentro do prazo aplicável; formação anual</w:t>
            </w:r>
          </w:p>
        </w:tc>
        <w:tc>
          <w:tcPr>
            <w:tcW w:w="903" w:type="dxa"/>
            <w:shd w:val="clear" w:color="auto" w:fill="EAF2F8"/>
            <w:vAlign w:val="center"/>
          </w:tcPr>
          <w:p w14:paraId="7272DC9A" w14:textId="77777777" w:rsidR="00432CDA" w:rsidRDefault="00432CDA" w:rsidP="008C051C">
            <w:pPr>
              <w:spacing w:after="40"/>
              <w:jc w:val="center"/>
            </w:pPr>
            <w:r>
              <w:rPr>
                <w:rFonts w:ascii="Arial" w:hAnsi="Arial"/>
                <w:color w:val="000000"/>
                <w:sz w:val="14"/>
              </w:rPr>
              <w:t>1</w:t>
            </w:r>
          </w:p>
        </w:tc>
        <w:tc>
          <w:tcPr>
            <w:tcW w:w="2154" w:type="dxa"/>
            <w:shd w:val="clear" w:color="auto" w:fill="EAF2F8"/>
            <w:vAlign w:val="center"/>
          </w:tcPr>
          <w:p w14:paraId="3B860731" w14:textId="77777777" w:rsidR="00432CDA" w:rsidRPr="008D32D7" w:rsidRDefault="00432CDA" w:rsidP="008C051C">
            <w:pPr>
              <w:spacing w:after="40"/>
              <w:rPr>
                <w:lang w:val="pt-PT"/>
              </w:rPr>
            </w:pPr>
            <w:r w:rsidRPr="008D32D7">
              <w:rPr>
                <w:rFonts w:ascii="Arial" w:hAnsi="Arial"/>
                <w:color w:val="000000"/>
                <w:sz w:val="14"/>
                <w:lang w:val="pt-PT"/>
              </w:rPr>
              <w:t>Investigação e cooperação transfronteiriça mais céleres</w:t>
            </w:r>
          </w:p>
        </w:tc>
      </w:tr>
      <w:tr w:rsidR="00432CDA" w:rsidRPr="00907B70" w14:paraId="65463542" w14:textId="77777777" w:rsidTr="008724F0">
        <w:trPr>
          <w:jc w:val="center"/>
        </w:trPr>
        <w:tc>
          <w:tcPr>
            <w:tcW w:w="903" w:type="dxa"/>
            <w:shd w:val="clear" w:color="auto" w:fill="EAF2F8"/>
            <w:vAlign w:val="center"/>
          </w:tcPr>
          <w:p w14:paraId="191EB2C0" w14:textId="77777777" w:rsidR="00432CDA" w:rsidRDefault="00432CDA" w:rsidP="008C051C">
            <w:pPr>
              <w:spacing w:after="40"/>
              <w:jc w:val="center"/>
            </w:pPr>
            <w:r>
              <w:rPr>
                <w:rFonts w:ascii="Arial" w:hAnsi="Arial"/>
                <w:color w:val="000000"/>
                <w:sz w:val="14"/>
              </w:rPr>
              <w:t>IV.1</w:t>
            </w:r>
          </w:p>
        </w:tc>
        <w:tc>
          <w:tcPr>
            <w:tcW w:w="2324" w:type="dxa"/>
            <w:shd w:val="clear" w:color="auto" w:fill="EAF2F8"/>
            <w:vAlign w:val="center"/>
          </w:tcPr>
          <w:p w14:paraId="49BC20E7" w14:textId="0643485C" w:rsidR="00432CDA" w:rsidRPr="008D32D7" w:rsidRDefault="00432CDA" w:rsidP="008C051C">
            <w:pPr>
              <w:spacing w:after="40"/>
              <w:rPr>
                <w:lang w:val="pt-PT"/>
              </w:rPr>
            </w:pPr>
            <w:r w:rsidRPr="008D32D7">
              <w:rPr>
                <w:rFonts w:ascii="Arial" w:hAnsi="Arial"/>
                <w:color w:val="000000"/>
                <w:sz w:val="14"/>
                <w:lang w:val="pt-PT"/>
              </w:rPr>
              <w:t xml:space="preserve">Criar plataforma de inteligência, política de divulgação coordenada e programa contínuo de </w:t>
            </w:r>
            <w:r w:rsidR="00C15E18">
              <w:rPr>
                <w:rFonts w:ascii="Arial" w:hAnsi="Arial"/>
                <w:color w:val="000000"/>
                <w:sz w:val="14"/>
                <w:lang w:val="pt-PT"/>
              </w:rPr>
              <w:t xml:space="preserve">gestão de </w:t>
            </w:r>
            <w:r w:rsidRPr="008D32D7">
              <w:rPr>
                <w:rFonts w:ascii="Arial" w:hAnsi="Arial"/>
                <w:color w:val="000000"/>
                <w:sz w:val="14"/>
                <w:lang w:val="pt-PT"/>
              </w:rPr>
              <w:t>vulnerabilidades</w:t>
            </w:r>
          </w:p>
        </w:tc>
        <w:tc>
          <w:tcPr>
            <w:tcW w:w="1531" w:type="dxa"/>
            <w:shd w:val="clear" w:color="auto" w:fill="EAF2F8"/>
            <w:vAlign w:val="center"/>
          </w:tcPr>
          <w:p w14:paraId="51471DC0" w14:textId="77777777" w:rsidR="00432CDA" w:rsidRDefault="00432CDA" w:rsidP="00C15E18">
            <w:pPr>
              <w:spacing w:after="40"/>
              <w:jc w:val="center"/>
            </w:pPr>
            <w:r>
              <w:rPr>
                <w:rFonts w:ascii="Arial" w:hAnsi="Arial"/>
                <w:color w:val="000000"/>
                <w:sz w:val="14"/>
              </w:rPr>
              <w:t>nCSIRT.MZ</w:t>
            </w:r>
          </w:p>
        </w:tc>
        <w:tc>
          <w:tcPr>
            <w:tcW w:w="1757" w:type="dxa"/>
            <w:shd w:val="clear" w:color="auto" w:fill="EAF2F8"/>
            <w:vAlign w:val="center"/>
          </w:tcPr>
          <w:p w14:paraId="304D34CE" w14:textId="77777777" w:rsidR="00432CDA" w:rsidRPr="008D32D7" w:rsidRDefault="00432CDA" w:rsidP="008C051C">
            <w:pPr>
              <w:spacing w:after="40"/>
              <w:rPr>
                <w:lang w:val="pt-PT"/>
              </w:rPr>
            </w:pPr>
            <w:r w:rsidRPr="008D32D7">
              <w:rPr>
                <w:rFonts w:ascii="Arial" w:hAnsi="Arial"/>
                <w:color w:val="000000"/>
                <w:sz w:val="14"/>
                <w:lang w:val="pt-PT"/>
              </w:rPr>
              <w:t>CSIRTs; operadores ICI; fornecedores; academia; investigadores</w:t>
            </w:r>
          </w:p>
        </w:tc>
        <w:tc>
          <w:tcPr>
            <w:tcW w:w="903" w:type="dxa"/>
            <w:shd w:val="clear" w:color="auto" w:fill="EAF2F8"/>
            <w:vAlign w:val="center"/>
          </w:tcPr>
          <w:p w14:paraId="1CEF8573" w14:textId="77777777" w:rsidR="00432CDA" w:rsidRPr="008D32D7" w:rsidRDefault="00432CDA" w:rsidP="008C051C">
            <w:pPr>
              <w:spacing w:after="40"/>
              <w:rPr>
                <w:lang w:val="pt-PT"/>
              </w:rPr>
            </w:pPr>
            <w:r w:rsidRPr="008D32D7">
              <w:rPr>
                <w:rFonts w:ascii="Arial" w:hAnsi="Arial"/>
                <w:color w:val="000000"/>
                <w:sz w:val="14"/>
                <w:lang w:val="pt-PT"/>
              </w:rPr>
              <w:t>Artigos 4(e), 14(b)(c)(i) e 66</w:t>
            </w:r>
          </w:p>
        </w:tc>
        <w:tc>
          <w:tcPr>
            <w:tcW w:w="903" w:type="dxa"/>
            <w:shd w:val="clear" w:color="auto" w:fill="EAF2F8"/>
            <w:vAlign w:val="center"/>
          </w:tcPr>
          <w:p w14:paraId="2BDF529D" w14:textId="77777777" w:rsidR="00432CDA" w:rsidRDefault="00432CDA" w:rsidP="008C051C">
            <w:pPr>
              <w:spacing w:after="40"/>
              <w:jc w:val="center"/>
            </w:pPr>
            <w:r>
              <w:rPr>
                <w:rFonts w:ascii="Arial" w:hAnsi="Arial"/>
                <w:color w:val="000000"/>
                <w:sz w:val="14"/>
              </w:rPr>
              <w:t>202</w:t>
            </w:r>
            <w:r w:rsidR="008724F0">
              <w:rPr>
                <w:rFonts w:ascii="Arial" w:hAnsi="Arial"/>
                <w:color w:val="000000"/>
                <w:sz w:val="14"/>
              </w:rPr>
              <w:t>8</w:t>
            </w:r>
          </w:p>
        </w:tc>
        <w:tc>
          <w:tcPr>
            <w:tcW w:w="2154" w:type="dxa"/>
            <w:shd w:val="clear" w:color="auto" w:fill="EAF2F8"/>
            <w:vAlign w:val="center"/>
          </w:tcPr>
          <w:p w14:paraId="31710F9A" w14:textId="77777777" w:rsidR="00432CDA" w:rsidRPr="008D32D7" w:rsidRDefault="00432CDA" w:rsidP="008C051C">
            <w:pPr>
              <w:spacing w:after="40"/>
              <w:rPr>
                <w:lang w:val="pt-PT"/>
              </w:rPr>
            </w:pPr>
            <w:r w:rsidRPr="008D32D7">
              <w:rPr>
                <w:rFonts w:ascii="Arial" w:hAnsi="Arial"/>
                <w:color w:val="000000"/>
                <w:sz w:val="14"/>
                <w:lang w:val="pt-PT"/>
              </w:rPr>
              <w:t xml:space="preserve">Alertas </w:t>
            </w:r>
            <w:proofErr w:type="spellStart"/>
            <w:r w:rsidRPr="008D32D7">
              <w:rPr>
                <w:rFonts w:ascii="Arial" w:hAnsi="Arial"/>
                <w:color w:val="000000"/>
                <w:sz w:val="14"/>
                <w:lang w:val="pt-PT"/>
              </w:rPr>
              <w:t>accionáveis</w:t>
            </w:r>
            <w:proofErr w:type="spellEnd"/>
            <w:r w:rsidRPr="008D32D7">
              <w:rPr>
                <w:rFonts w:ascii="Arial" w:hAnsi="Arial"/>
                <w:color w:val="000000"/>
                <w:sz w:val="14"/>
                <w:lang w:val="pt-PT"/>
              </w:rPr>
              <w:t>; vulnerabilidades tratadas no prazo; entidades que partilham indicadores</w:t>
            </w:r>
          </w:p>
        </w:tc>
        <w:tc>
          <w:tcPr>
            <w:tcW w:w="2324" w:type="dxa"/>
            <w:shd w:val="clear" w:color="auto" w:fill="EAF2F8"/>
            <w:vAlign w:val="center"/>
          </w:tcPr>
          <w:p w14:paraId="5970541F" w14:textId="77777777" w:rsidR="00432CDA" w:rsidRPr="008D32D7" w:rsidRDefault="00432CDA" w:rsidP="008C051C">
            <w:pPr>
              <w:spacing w:after="40"/>
              <w:rPr>
                <w:lang w:val="pt-PT"/>
              </w:rPr>
            </w:pPr>
            <w:r w:rsidRPr="008D32D7">
              <w:rPr>
                <w:rFonts w:ascii="Arial" w:hAnsi="Arial"/>
                <w:color w:val="000000"/>
                <w:sz w:val="14"/>
                <w:lang w:val="pt-PT"/>
              </w:rPr>
              <w:t>Plataforma e política até 2027; ≥80% das vulnerabilidades críticas tratadas no SLA; ≥50 entidades participantes até 2030</w:t>
            </w:r>
          </w:p>
        </w:tc>
        <w:tc>
          <w:tcPr>
            <w:tcW w:w="903" w:type="dxa"/>
            <w:shd w:val="clear" w:color="auto" w:fill="EAF2F8"/>
            <w:vAlign w:val="center"/>
          </w:tcPr>
          <w:p w14:paraId="4558068C" w14:textId="77777777" w:rsidR="00432CDA" w:rsidRDefault="00432CDA" w:rsidP="008C051C">
            <w:pPr>
              <w:spacing w:after="40"/>
              <w:jc w:val="center"/>
            </w:pPr>
            <w:r>
              <w:rPr>
                <w:rFonts w:ascii="Arial" w:hAnsi="Arial"/>
                <w:color w:val="000000"/>
                <w:sz w:val="14"/>
              </w:rPr>
              <w:t>1</w:t>
            </w:r>
          </w:p>
        </w:tc>
        <w:tc>
          <w:tcPr>
            <w:tcW w:w="2154" w:type="dxa"/>
            <w:shd w:val="clear" w:color="auto" w:fill="EAF2F8"/>
            <w:vAlign w:val="center"/>
          </w:tcPr>
          <w:p w14:paraId="5D00082B" w14:textId="77777777" w:rsidR="00432CDA" w:rsidRPr="008D32D7" w:rsidRDefault="00432CDA" w:rsidP="008C051C">
            <w:pPr>
              <w:spacing w:after="40"/>
              <w:rPr>
                <w:lang w:val="pt-PT"/>
              </w:rPr>
            </w:pPr>
            <w:r w:rsidRPr="008D32D7">
              <w:rPr>
                <w:rFonts w:ascii="Arial" w:hAnsi="Arial"/>
                <w:color w:val="000000"/>
                <w:sz w:val="14"/>
                <w:lang w:val="pt-PT"/>
              </w:rPr>
              <w:t>Prevenção e remediação antecipada de ameaças</w:t>
            </w:r>
          </w:p>
        </w:tc>
      </w:tr>
      <w:tr w:rsidR="00432CDA" w:rsidRPr="00907B70" w14:paraId="6452AEE9" w14:textId="77777777" w:rsidTr="008724F0">
        <w:trPr>
          <w:jc w:val="center"/>
        </w:trPr>
        <w:tc>
          <w:tcPr>
            <w:tcW w:w="903" w:type="dxa"/>
            <w:shd w:val="clear" w:color="auto" w:fill="FFFFFF"/>
            <w:vAlign w:val="center"/>
          </w:tcPr>
          <w:p w14:paraId="5176046F" w14:textId="77777777" w:rsidR="00432CDA" w:rsidRDefault="00432CDA" w:rsidP="008C051C">
            <w:pPr>
              <w:spacing w:after="40"/>
              <w:jc w:val="center"/>
            </w:pPr>
            <w:r>
              <w:rPr>
                <w:rFonts w:ascii="Arial" w:hAnsi="Arial"/>
                <w:color w:val="000000"/>
                <w:sz w:val="14"/>
              </w:rPr>
              <w:t>IV.2</w:t>
            </w:r>
          </w:p>
        </w:tc>
        <w:tc>
          <w:tcPr>
            <w:tcW w:w="2324" w:type="dxa"/>
            <w:shd w:val="clear" w:color="auto" w:fill="FFFFFF"/>
            <w:vAlign w:val="center"/>
          </w:tcPr>
          <w:p w14:paraId="3794FFE6" w14:textId="77777777" w:rsidR="00432CDA" w:rsidRPr="008D32D7" w:rsidRDefault="00432CDA" w:rsidP="008C051C">
            <w:pPr>
              <w:spacing w:after="40"/>
              <w:rPr>
                <w:lang w:val="pt-PT"/>
              </w:rPr>
            </w:pPr>
            <w:r w:rsidRPr="008D32D7">
              <w:rPr>
                <w:rFonts w:ascii="Arial" w:hAnsi="Arial"/>
                <w:color w:val="000000"/>
                <w:sz w:val="14"/>
                <w:lang w:val="pt-PT"/>
              </w:rPr>
              <w:t>Disponibilizar canal único seguro, taxonomia, limiares, fluxos de encaminhamento e retorno ao notificante</w:t>
            </w:r>
          </w:p>
        </w:tc>
        <w:tc>
          <w:tcPr>
            <w:tcW w:w="1531" w:type="dxa"/>
            <w:shd w:val="clear" w:color="auto" w:fill="FFFFFF"/>
            <w:vAlign w:val="center"/>
          </w:tcPr>
          <w:p w14:paraId="6A29F1C5" w14:textId="22519CD1" w:rsidR="00432CDA" w:rsidRDefault="00C15E18" w:rsidP="00C15E18">
            <w:pPr>
              <w:spacing w:after="40"/>
              <w:jc w:val="center"/>
            </w:pPr>
            <w:r>
              <w:rPr>
                <w:rFonts w:ascii="Arial" w:hAnsi="Arial"/>
                <w:color w:val="000000"/>
                <w:sz w:val="14"/>
              </w:rPr>
              <w:t>nCSIRT.MZ</w:t>
            </w:r>
          </w:p>
        </w:tc>
        <w:tc>
          <w:tcPr>
            <w:tcW w:w="1757" w:type="dxa"/>
            <w:shd w:val="clear" w:color="auto" w:fill="FFFFFF"/>
            <w:vAlign w:val="center"/>
          </w:tcPr>
          <w:p w14:paraId="662CFCE3" w14:textId="5FE11EE2" w:rsidR="00432CDA" w:rsidRPr="008D32D7" w:rsidRDefault="00C15E18" w:rsidP="008C051C">
            <w:pPr>
              <w:spacing w:after="40"/>
              <w:rPr>
                <w:lang w:val="pt-PT"/>
              </w:rPr>
            </w:pPr>
            <w:r>
              <w:rPr>
                <w:rFonts w:ascii="Arial" w:hAnsi="Arial"/>
                <w:color w:val="000000"/>
                <w:sz w:val="14"/>
                <w:lang w:val="pt-PT"/>
              </w:rPr>
              <w:t>ANSC</w:t>
            </w:r>
            <w:r w:rsidR="00432CDA" w:rsidRPr="008D32D7">
              <w:rPr>
                <w:rFonts w:ascii="Arial" w:hAnsi="Arial"/>
                <w:color w:val="000000"/>
                <w:sz w:val="14"/>
                <w:lang w:val="pt-PT"/>
              </w:rPr>
              <w:t>; entidade de dados; reguladores; PGR; plataformas</w:t>
            </w:r>
          </w:p>
        </w:tc>
        <w:tc>
          <w:tcPr>
            <w:tcW w:w="903" w:type="dxa"/>
            <w:shd w:val="clear" w:color="auto" w:fill="FFFFFF"/>
            <w:vAlign w:val="center"/>
          </w:tcPr>
          <w:p w14:paraId="66EE8700" w14:textId="77777777" w:rsidR="00432CDA" w:rsidRDefault="00432CDA" w:rsidP="008C051C">
            <w:pPr>
              <w:spacing w:after="40"/>
            </w:pPr>
            <w:proofErr w:type="spellStart"/>
            <w:r>
              <w:rPr>
                <w:rFonts w:ascii="Arial" w:hAnsi="Arial"/>
                <w:color w:val="000000"/>
                <w:sz w:val="14"/>
              </w:rPr>
              <w:t>Artigos</w:t>
            </w:r>
            <w:proofErr w:type="spellEnd"/>
            <w:r>
              <w:rPr>
                <w:rFonts w:ascii="Arial" w:hAnsi="Arial"/>
                <w:color w:val="000000"/>
                <w:sz w:val="14"/>
              </w:rPr>
              <w:t xml:space="preserve"> 49 e 57–65</w:t>
            </w:r>
          </w:p>
        </w:tc>
        <w:tc>
          <w:tcPr>
            <w:tcW w:w="903" w:type="dxa"/>
            <w:shd w:val="clear" w:color="auto" w:fill="FFFFFF"/>
            <w:vAlign w:val="center"/>
          </w:tcPr>
          <w:p w14:paraId="67BDF279" w14:textId="77777777" w:rsidR="00432CDA" w:rsidRDefault="00432CDA" w:rsidP="008C051C">
            <w:pPr>
              <w:spacing w:after="40"/>
              <w:jc w:val="center"/>
            </w:pPr>
            <w:r>
              <w:rPr>
                <w:rFonts w:ascii="Arial" w:hAnsi="Arial"/>
                <w:color w:val="000000"/>
                <w:sz w:val="14"/>
              </w:rPr>
              <w:t>202</w:t>
            </w:r>
            <w:r w:rsidR="008724F0">
              <w:rPr>
                <w:rFonts w:ascii="Arial" w:hAnsi="Arial"/>
                <w:color w:val="000000"/>
                <w:sz w:val="14"/>
              </w:rPr>
              <w:t>7</w:t>
            </w:r>
          </w:p>
        </w:tc>
        <w:tc>
          <w:tcPr>
            <w:tcW w:w="2154" w:type="dxa"/>
            <w:shd w:val="clear" w:color="auto" w:fill="FFFFFF"/>
            <w:vAlign w:val="center"/>
          </w:tcPr>
          <w:p w14:paraId="7D0C063D" w14:textId="77777777" w:rsidR="00432CDA" w:rsidRPr="008D32D7" w:rsidRDefault="00432CDA" w:rsidP="008C051C">
            <w:pPr>
              <w:spacing w:after="40"/>
              <w:rPr>
                <w:lang w:val="pt-PT"/>
              </w:rPr>
            </w:pPr>
            <w:r w:rsidRPr="008D32D7">
              <w:rPr>
                <w:rFonts w:ascii="Arial" w:hAnsi="Arial"/>
                <w:color w:val="000000"/>
                <w:sz w:val="14"/>
                <w:lang w:val="pt-PT"/>
              </w:rPr>
              <w:t>Canal operacional; % de notificações completas e no prazo; tempo de encaminhamento</w:t>
            </w:r>
          </w:p>
        </w:tc>
        <w:tc>
          <w:tcPr>
            <w:tcW w:w="2324" w:type="dxa"/>
            <w:shd w:val="clear" w:color="auto" w:fill="FFFFFF"/>
            <w:vAlign w:val="center"/>
          </w:tcPr>
          <w:p w14:paraId="51583CC8" w14:textId="77777777" w:rsidR="00432CDA" w:rsidRPr="008D32D7" w:rsidRDefault="00432CDA" w:rsidP="008C051C">
            <w:pPr>
              <w:spacing w:after="40"/>
              <w:rPr>
                <w:lang w:val="pt-PT"/>
              </w:rPr>
            </w:pPr>
            <w:r w:rsidRPr="008D32D7">
              <w:rPr>
                <w:rFonts w:ascii="Arial" w:hAnsi="Arial"/>
                <w:color w:val="000000"/>
                <w:sz w:val="14"/>
                <w:lang w:val="pt-PT"/>
              </w:rPr>
              <w:t>Canal até 2027; ≥90% das notificações críticas encaminhadas em ≤1 hora; ≥85% de reporte no prazo até 2030</w:t>
            </w:r>
          </w:p>
        </w:tc>
        <w:tc>
          <w:tcPr>
            <w:tcW w:w="903" w:type="dxa"/>
            <w:shd w:val="clear" w:color="auto" w:fill="FFFFFF"/>
            <w:vAlign w:val="center"/>
          </w:tcPr>
          <w:p w14:paraId="4120B0C7" w14:textId="77777777" w:rsidR="00432CDA" w:rsidRDefault="00432CDA" w:rsidP="008C051C">
            <w:pPr>
              <w:spacing w:after="40"/>
              <w:jc w:val="center"/>
            </w:pPr>
            <w:r>
              <w:rPr>
                <w:rFonts w:ascii="Arial" w:hAnsi="Arial"/>
                <w:color w:val="000000"/>
                <w:sz w:val="14"/>
              </w:rPr>
              <w:t>1</w:t>
            </w:r>
          </w:p>
        </w:tc>
        <w:tc>
          <w:tcPr>
            <w:tcW w:w="2154" w:type="dxa"/>
            <w:shd w:val="clear" w:color="auto" w:fill="FFFFFF"/>
            <w:vAlign w:val="center"/>
          </w:tcPr>
          <w:p w14:paraId="1E2AA041" w14:textId="77777777" w:rsidR="00432CDA" w:rsidRPr="008D32D7" w:rsidRDefault="00432CDA" w:rsidP="008C051C">
            <w:pPr>
              <w:spacing w:after="40"/>
              <w:rPr>
                <w:lang w:val="pt-PT"/>
              </w:rPr>
            </w:pPr>
            <w:r w:rsidRPr="008D32D7">
              <w:rPr>
                <w:rFonts w:ascii="Arial" w:hAnsi="Arial"/>
                <w:color w:val="000000"/>
                <w:sz w:val="14"/>
                <w:lang w:val="pt-PT"/>
              </w:rPr>
              <w:t>Visibilidade nacional e resposta integrada a incidentes</w:t>
            </w:r>
          </w:p>
        </w:tc>
      </w:tr>
      <w:tr w:rsidR="00432CDA" w:rsidRPr="00907B70" w14:paraId="51D966D6" w14:textId="77777777" w:rsidTr="008724F0">
        <w:trPr>
          <w:jc w:val="center"/>
        </w:trPr>
        <w:tc>
          <w:tcPr>
            <w:tcW w:w="903" w:type="dxa"/>
            <w:shd w:val="clear" w:color="auto" w:fill="EAF2F8"/>
            <w:vAlign w:val="center"/>
          </w:tcPr>
          <w:p w14:paraId="530CFD8E" w14:textId="77777777" w:rsidR="00432CDA" w:rsidRDefault="00432CDA" w:rsidP="008C051C">
            <w:pPr>
              <w:spacing w:after="40"/>
              <w:jc w:val="center"/>
            </w:pPr>
            <w:r>
              <w:rPr>
                <w:rFonts w:ascii="Arial" w:hAnsi="Arial"/>
                <w:color w:val="000000"/>
                <w:sz w:val="14"/>
              </w:rPr>
              <w:t>IV.3</w:t>
            </w:r>
          </w:p>
        </w:tc>
        <w:tc>
          <w:tcPr>
            <w:tcW w:w="2324" w:type="dxa"/>
            <w:shd w:val="clear" w:color="auto" w:fill="EAF2F8"/>
            <w:vAlign w:val="center"/>
          </w:tcPr>
          <w:p w14:paraId="3468136B" w14:textId="77777777" w:rsidR="00432CDA" w:rsidRPr="008D32D7" w:rsidRDefault="00432CDA" w:rsidP="008C051C">
            <w:pPr>
              <w:spacing w:after="40"/>
              <w:rPr>
                <w:lang w:val="pt-PT"/>
              </w:rPr>
            </w:pPr>
            <w:r w:rsidRPr="008D32D7">
              <w:rPr>
                <w:rFonts w:ascii="Arial" w:hAnsi="Arial"/>
                <w:color w:val="000000"/>
                <w:sz w:val="14"/>
                <w:lang w:val="pt-PT"/>
              </w:rPr>
              <w:t xml:space="preserve">Aplicar autenticação forte, segurança desde a </w:t>
            </w:r>
            <w:proofErr w:type="spellStart"/>
            <w:r w:rsidRPr="008D32D7">
              <w:rPr>
                <w:rFonts w:ascii="Arial" w:hAnsi="Arial"/>
                <w:color w:val="000000"/>
                <w:sz w:val="14"/>
                <w:lang w:val="pt-PT"/>
              </w:rPr>
              <w:t>concepção</w:t>
            </w:r>
            <w:proofErr w:type="spellEnd"/>
            <w:r w:rsidRPr="008D32D7">
              <w:rPr>
                <w:rFonts w:ascii="Arial" w:hAnsi="Arial"/>
                <w:color w:val="000000"/>
                <w:sz w:val="14"/>
                <w:lang w:val="pt-PT"/>
              </w:rPr>
              <w:t>, interoperabilidade segura e gestão do ciclo de vida de identidades</w:t>
            </w:r>
          </w:p>
        </w:tc>
        <w:tc>
          <w:tcPr>
            <w:tcW w:w="1531" w:type="dxa"/>
            <w:shd w:val="clear" w:color="auto" w:fill="EAF2F8"/>
            <w:vAlign w:val="center"/>
          </w:tcPr>
          <w:p w14:paraId="17BDB9C1" w14:textId="77777777" w:rsidR="00432CDA" w:rsidRDefault="00432CDA" w:rsidP="00C15E18">
            <w:pPr>
              <w:spacing w:after="40"/>
              <w:jc w:val="center"/>
            </w:pPr>
            <w:r>
              <w:rPr>
                <w:rFonts w:ascii="Arial" w:hAnsi="Arial"/>
                <w:color w:val="000000"/>
                <w:sz w:val="14"/>
              </w:rPr>
              <w:t>ATDI</w:t>
            </w:r>
          </w:p>
        </w:tc>
        <w:tc>
          <w:tcPr>
            <w:tcW w:w="1757" w:type="dxa"/>
            <w:shd w:val="clear" w:color="auto" w:fill="EAF2F8"/>
            <w:vAlign w:val="center"/>
          </w:tcPr>
          <w:p w14:paraId="648BD855" w14:textId="77777777" w:rsidR="00432CDA" w:rsidRPr="008D32D7" w:rsidRDefault="00432CDA" w:rsidP="008C051C">
            <w:pPr>
              <w:spacing w:after="40"/>
              <w:rPr>
                <w:lang w:val="pt-PT"/>
              </w:rPr>
            </w:pPr>
            <w:r w:rsidRPr="008D32D7">
              <w:rPr>
                <w:rFonts w:ascii="Arial" w:hAnsi="Arial"/>
                <w:color w:val="000000"/>
                <w:sz w:val="14"/>
                <w:lang w:val="pt-PT"/>
              </w:rPr>
              <w:t>MCTD; INTIC/ANSC; entidades públicas; provedores de identidade</w:t>
            </w:r>
          </w:p>
        </w:tc>
        <w:tc>
          <w:tcPr>
            <w:tcW w:w="903" w:type="dxa"/>
            <w:shd w:val="clear" w:color="auto" w:fill="EAF2F8"/>
            <w:vAlign w:val="center"/>
          </w:tcPr>
          <w:p w14:paraId="63F7300F" w14:textId="77777777" w:rsidR="00432CDA" w:rsidRDefault="00432CDA" w:rsidP="008C051C">
            <w:pPr>
              <w:spacing w:after="40"/>
            </w:pPr>
            <w:proofErr w:type="spellStart"/>
            <w:r>
              <w:rPr>
                <w:rFonts w:ascii="Arial" w:hAnsi="Arial"/>
                <w:color w:val="000000"/>
                <w:sz w:val="14"/>
              </w:rPr>
              <w:t>Artigos</w:t>
            </w:r>
            <w:proofErr w:type="spellEnd"/>
            <w:r>
              <w:rPr>
                <w:rFonts w:ascii="Arial" w:hAnsi="Arial"/>
                <w:color w:val="000000"/>
                <w:sz w:val="14"/>
              </w:rPr>
              <w:t xml:space="preserve"> 1, 34 e 43–46</w:t>
            </w:r>
          </w:p>
        </w:tc>
        <w:tc>
          <w:tcPr>
            <w:tcW w:w="903" w:type="dxa"/>
            <w:shd w:val="clear" w:color="auto" w:fill="EAF2F8"/>
            <w:vAlign w:val="center"/>
          </w:tcPr>
          <w:p w14:paraId="1CFBA0F8" w14:textId="77777777" w:rsidR="00432CDA" w:rsidRDefault="00432CDA" w:rsidP="008C051C">
            <w:pPr>
              <w:spacing w:after="40"/>
              <w:jc w:val="center"/>
            </w:pPr>
            <w:r>
              <w:rPr>
                <w:rFonts w:ascii="Arial" w:hAnsi="Arial"/>
                <w:color w:val="000000"/>
                <w:sz w:val="14"/>
              </w:rPr>
              <w:t>202</w:t>
            </w:r>
            <w:r w:rsidR="008724F0">
              <w:rPr>
                <w:rFonts w:ascii="Arial" w:hAnsi="Arial"/>
                <w:color w:val="000000"/>
                <w:sz w:val="14"/>
              </w:rPr>
              <w:t>8</w:t>
            </w:r>
          </w:p>
        </w:tc>
        <w:tc>
          <w:tcPr>
            <w:tcW w:w="2154" w:type="dxa"/>
            <w:shd w:val="clear" w:color="auto" w:fill="EAF2F8"/>
            <w:vAlign w:val="center"/>
          </w:tcPr>
          <w:p w14:paraId="7C5B04AF" w14:textId="77777777" w:rsidR="00432CDA" w:rsidRPr="008D32D7" w:rsidRDefault="00432CDA" w:rsidP="008C051C">
            <w:pPr>
              <w:spacing w:after="40"/>
              <w:rPr>
                <w:lang w:val="pt-PT"/>
              </w:rPr>
            </w:pPr>
            <w:r w:rsidRPr="008D32D7">
              <w:rPr>
                <w:rFonts w:ascii="Arial" w:hAnsi="Arial"/>
                <w:color w:val="000000"/>
                <w:sz w:val="14"/>
                <w:lang w:val="pt-PT"/>
              </w:rPr>
              <w:t>% de serviços prioritários com MFA; avaliações de segurança; incidentes de identidade</w:t>
            </w:r>
          </w:p>
        </w:tc>
        <w:tc>
          <w:tcPr>
            <w:tcW w:w="2324" w:type="dxa"/>
            <w:shd w:val="clear" w:color="auto" w:fill="EAF2F8"/>
            <w:vAlign w:val="center"/>
          </w:tcPr>
          <w:p w14:paraId="4ACFAF6D" w14:textId="77777777" w:rsidR="00432CDA" w:rsidRPr="008D32D7" w:rsidRDefault="00432CDA" w:rsidP="008C051C">
            <w:pPr>
              <w:spacing w:after="40"/>
              <w:rPr>
                <w:lang w:val="pt-PT"/>
              </w:rPr>
            </w:pPr>
            <w:r w:rsidRPr="008D32D7">
              <w:rPr>
                <w:rFonts w:ascii="Arial" w:hAnsi="Arial"/>
                <w:color w:val="000000"/>
                <w:sz w:val="14"/>
                <w:lang w:val="pt-PT"/>
              </w:rPr>
              <w:t>100% dos serviços públicos digitais críticos com MFA e avaliação anual até 2029; redução anual de incidentes de identidade</w:t>
            </w:r>
          </w:p>
        </w:tc>
        <w:tc>
          <w:tcPr>
            <w:tcW w:w="903" w:type="dxa"/>
            <w:shd w:val="clear" w:color="auto" w:fill="EAF2F8"/>
            <w:vAlign w:val="center"/>
          </w:tcPr>
          <w:p w14:paraId="1C89BA32" w14:textId="77777777" w:rsidR="00432CDA" w:rsidRDefault="00432CDA" w:rsidP="008C051C">
            <w:pPr>
              <w:spacing w:after="40"/>
              <w:jc w:val="center"/>
            </w:pPr>
            <w:r>
              <w:rPr>
                <w:rFonts w:ascii="Arial" w:hAnsi="Arial"/>
                <w:color w:val="000000"/>
                <w:sz w:val="14"/>
              </w:rPr>
              <w:t>1</w:t>
            </w:r>
          </w:p>
        </w:tc>
        <w:tc>
          <w:tcPr>
            <w:tcW w:w="2154" w:type="dxa"/>
            <w:shd w:val="clear" w:color="auto" w:fill="EAF2F8"/>
            <w:vAlign w:val="center"/>
          </w:tcPr>
          <w:p w14:paraId="6AB8E295" w14:textId="77777777" w:rsidR="00432CDA" w:rsidRPr="008D32D7" w:rsidRDefault="00432CDA" w:rsidP="008C051C">
            <w:pPr>
              <w:spacing w:after="40"/>
              <w:rPr>
                <w:lang w:val="pt-PT"/>
              </w:rPr>
            </w:pPr>
            <w:r w:rsidRPr="008D32D7">
              <w:rPr>
                <w:rFonts w:ascii="Arial" w:hAnsi="Arial"/>
                <w:color w:val="000000"/>
                <w:sz w:val="14"/>
                <w:lang w:val="pt-PT"/>
              </w:rPr>
              <w:t>Serviços públicos digitais e identidade nacional mais seguros</w:t>
            </w:r>
          </w:p>
        </w:tc>
      </w:tr>
      <w:tr w:rsidR="00432CDA" w:rsidRPr="00907B70" w14:paraId="29D4D811" w14:textId="77777777" w:rsidTr="008724F0">
        <w:trPr>
          <w:jc w:val="center"/>
        </w:trPr>
        <w:tc>
          <w:tcPr>
            <w:tcW w:w="903" w:type="dxa"/>
            <w:shd w:val="clear" w:color="auto" w:fill="FFFFFF"/>
            <w:vAlign w:val="center"/>
          </w:tcPr>
          <w:p w14:paraId="1C4B117C" w14:textId="77777777" w:rsidR="00432CDA" w:rsidRDefault="00432CDA" w:rsidP="008C051C">
            <w:pPr>
              <w:spacing w:after="40"/>
              <w:jc w:val="center"/>
            </w:pPr>
            <w:r>
              <w:rPr>
                <w:rFonts w:ascii="Arial" w:hAnsi="Arial"/>
                <w:color w:val="000000"/>
                <w:sz w:val="14"/>
              </w:rPr>
              <w:lastRenderedPageBreak/>
              <w:t>IV.4</w:t>
            </w:r>
          </w:p>
        </w:tc>
        <w:tc>
          <w:tcPr>
            <w:tcW w:w="2324" w:type="dxa"/>
            <w:shd w:val="clear" w:color="auto" w:fill="FFFFFF"/>
            <w:vAlign w:val="center"/>
          </w:tcPr>
          <w:p w14:paraId="06EA918D" w14:textId="77777777" w:rsidR="00432CDA" w:rsidRPr="008D32D7" w:rsidRDefault="00432CDA" w:rsidP="008C051C">
            <w:pPr>
              <w:spacing w:after="40"/>
              <w:rPr>
                <w:lang w:val="pt-PT"/>
              </w:rPr>
            </w:pPr>
            <w:r w:rsidRPr="008D32D7">
              <w:rPr>
                <w:rFonts w:ascii="Arial" w:hAnsi="Arial"/>
                <w:color w:val="000000"/>
                <w:sz w:val="14"/>
                <w:lang w:val="pt-PT"/>
              </w:rPr>
              <w:t xml:space="preserve">Expandir PKI, certificados, assinaturas e selos </w:t>
            </w:r>
            <w:proofErr w:type="spellStart"/>
            <w:r w:rsidRPr="008D32D7">
              <w:rPr>
                <w:rFonts w:ascii="Arial" w:hAnsi="Arial"/>
                <w:color w:val="000000"/>
                <w:sz w:val="14"/>
                <w:lang w:val="pt-PT"/>
              </w:rPr>
              <w:t>electrónicos</w:t>
            </w:r>
            <w:proofErr w:type="spellEnd"/>
            <w:r w:rsidRPr="008D32D7">
              <w:rPr>
                <w:rFonts w:ascii="Arial" w:hAnsi="Arial"/>
                <w:color w:val="000000"/>
                <w:sz w:val="14"/>
                <w:lang w:val="pt-PT"/>
              </w:rPr>
              <w:t>, com supervisão e interoperabilidade</w:t>
            </w:r>
          </w:p>
        </w:tc>
        <w:tc>
          <w:tcPr>
            <w:tcW w:w="1531" w:type="dxa"/>
            <w:shd w:val="clear" w:color="auto" w:fill="FFFFFF"/>
            <w:vAlign w:val="center"/>
          </w:tcPr>
          <w:p w14:paraId="6FDE76FB" w14:textId="77777777" w:rsidR="00432CDA" w:rsidRDefault="00432CDA" w:rsidP="00C15E18">
            <w:pPr>
              <w:spacing w:after="40"/>
              <w:jc w:val="center"/>
            </w:pPr>
            <w:r>
              <w:rPr>
                <w:rFonts w:ascii="Arial" w:hAnsi="Arial"/>
                <w:color w:val="000000"/>
                <w:sz w:val="14"/>
              </w:rPr>
              <w:t>INTIC</w:t>
            </w:r>
          </w:p>
        </w:tc>
        <w:tc>
          <w:tcPr>
            <w:tcW w:w="1757" w:type="dxa"/>
            <w:shd w:val="clear" w:color="auto" w:fill="FFFFFF"/>
            <w:vAlign w:val="center"/>
          </w:tcPr>
          <w:p w14:paraId="44877431" w14:textId="77777777" w:rsidR="00432CDA" w:rsidRPr="008D32D7" w:rsidRDefault="00432CDA" w:rsidP="008C051C">
            <w:pPr>
              <w:spacing w:after="40"/>
              <w:rPr>
                <w:lang w:val="pt-PT"/>
              </w:rPr>
            </w:pPr>
            <w:r w:rsidRPr="008D32D7">
              <w:rPr>
                <w:rFonts w:ascii="Arial" w:hAnsi="Arial"/>
                <w:color w:val="000000"/>
                <w:sz w:val="14"/>
                <w:lang w:val="pt-PT"/>
              </w:rPr>
              <w:t>ATDI; entidades certificadoras; Administração Pública; sector financeiro</w:t>
            </w:r>
          </w:p>
        </w:tc>
        <w:tc>
          <w:tcPr>
            <w:tcW w:w="903" w:type="dxa"/>
            <w:shd w:val="clear" w:color="auto" w:fill="FFFFFF"/>
            <w:vAlign w:val="center"/>
          </w:tcPr>
          <w:p w14:paraId="1B816321" w14:textId="77777777" w:rsidR="00432CDA" w:rsidRPr="008D32D7" w:rsidRDefault="00432CDA" w:rsidP="008C051C">
            <w:pPr>
              <w:spacing w:after="40"/>
              <w:rPr>
                <w:lang w:val="pt-PT"/>
              </w:rPr>
            </w:pPr>
            <w:r w:rsidRPr="008D32D7">
              <w:rPr>
                <w:rFonts w:ascii="Arial" w:hAnsi="Arial"/>
                <w:color w:val="000000"/>
                <w:sz w:val="14"/>
                <w:lang w:val="pt-PT"/>
              </w:rPr>
              <w:t>Artigos 34, 43–46 e Lei n.º 3/2017</w:t>
            </w:r>
          </w:p>
        </w:tc>
        <w:tc>
          <w:tcPr>
            <w:tcW w:w="903" w:type="dxa"/>
            <w:shd w:val="clear" w:color="auto" w:fill="FFFFFF"/>
            <w:vAlign w:val="center"/>
          </w:tcPr>
          <w:p w14:paraId="4DC4AEF9" w14:textId="77777777" w:rsidR="00432CDA" w:rsidRDefault="00432CDA" w:rsidP="008C051C">
            <w:pPr>
              <w:spacing w:after="40"/>
              <w:jc w:val="center"/>
            </w:pPr>
            <w:r>
              <w:rPr>
                <w:rFonts w:ascii="Arial" w:hAnsi="Arial"/>
                <w:color w:val="000000"/>
                <w:sz w:val="14"/>
              </w:rPr>
              <w:t>202</w:t>
            </w:r>
            <w:r w:rsidR="008724F0">
              <w:rPr>
                <w:rFonts w:ascii="Arial" w:hAnsi="Arial"/>
                <w:color w:val="000000"/>
                <w:sz w:val="14"/>
              </w:rPr>
              <w:t>9</w:t>
            </w:r>
          </w:p>
        </w:tc>
        <w:tc>
          <w:tcPr>
            <w:tcW w:w="2154" w:type="dxa"/>
            <w:shd w:val="clear" w:color="auto" w:fill="FFFFFF"/>
            <w:vAlign w:val="center"/>
          </w:tcPr>
          <w:p w14:paraId="0D7952F6" w14:textId="77777777" w:rsidR="00432CDA" w:rsidRPr="008D32D7" w:rsidRDefault="00432CDA" w:rsidP="008C051C">
            <w:pPr>
              <w:spacing w:after="40"/>
              <w:rPr>
                <w:lang w:val="pt-PT"/>
              </w:rPr>
            </w:pPr>
            <w:r w:rsidRPr="008D32D7">
              <w:rPr>
                <w:rFonts w:ascii="Arial" w:hAnsi="Arial"/>
                <w:color w:val="000000"/>
                <w:sz w:val="14"/>
                <w:lang w:val="pt-PT"/>
              </w:rPr>
              <w:t xml:space="preserve">Serviços integrados; certificados </w:t>
            </w:r>
            <w:proofErr w:type="spellStart"/>
            <w:r w:rsidRPr="008D32D7">
              <w:rPr>
                <w:rFonts w:ascii="Arial" w:hAnsi="Arial"/>
                <w:color w:val="000000"/>
                <w:sz w:val="14"/>
                <w:lang w:val="pt-PT"/>
              </w:rPr>
              <w:t>activos</w:t>
            </w:r>
            <w:proofErr w:type="spellEnd"/>
            <w:r w:rsidRPr="008D32D7">
              <w:rPr>
                <w:rFonts w:ascii="Arial" w:hAnsi="Arial"/>
                <w:color w:val="000000"/>
                <w:sz w:val="14"/>
                <w:lang w:val="pt-PT"/>
              </w:rPr>
              <w:t>; disponibilidade e conformidade dos prestadores</w:t>
            </w:r>
          </w:p>
        </w:tc>
        <w:tc>
          <w:tcPr>
            <w:tcW w:w="2324" w:type="dxa"/>
            <w:shd w:val="clear" w:color="auto" w:fill="FFFFFF"/>
            <w:vAlign w:val="center"/>
          </w:tcPr>
          <w:p w14:paraId="02706C4E" w14:textId="77777777" w:rsidR="00432CDA" w:rsidRPr="008D32D7" w:rsidRDefault="00432CDA" w:rsidP="008C051C">
            <w:pPr>
              <w:spacing w:after="40"/>
              <w:rPr>
                <w:lang w:val="pt-PT"/>
              </w:rPr>
            </w:pPr>
            <w:r w:rsidRPr="008D32D7">
              <w:rPr>
                <w:rFonts w:ascii="Arial" w:hAnsi="Arial"/>
                <w:color w:val="000000"/>
                <w:sz w:val="14"/>
                <w:lang w:val="pt-PT"/>
              </w:rPr>
              <w:t>≥80% dos serviços públicos digitais prioritários integrados até 2030; disponibilidade ≥99,9%; auditoria anual dos prestadores</w:t>
            </w:r>
          </w:p>
        </w:tc>
        <w:tc>
          <w:tcPr>
            <w:tcW w:w="903" w:type="dxa"/>
            <w:shd w:val="clear" w:color="auto" w:fill="FFFFFF"/>
            <w:vAlign w:val="center"/>
          </w:tcPr>
          <w:p w14:paraId="2DF7A402" w14:textId="77777777" w:rsidR="00432CDA" w:rsidRDefault="00432CDA" w:rsidP="008C051C">
            <w:pPr>
              <w:spacing w:after="40"/>
              <w:jc w:val="center"/>
            </w:pPr>
            <w:r>
              <w:rPr>
                <w:rFonts w:ascii="Arial" w:hAnsi="Arial"/>
                <w:color w:val="000000"/>
                <w:sz w:val="14"/>
              </w:rPr>
              <w:t>2</w:t>
            </w:r>
          </w:p>
        </w:tc>
        <w:tc>
          <w:tcPr>
            <w:tcW w:w="2154" w:type="dxa"/>
            <w:shd w:val="clear" w:color="auto" w:fill="FFFFFF"/>
            <w:vAlign w:val="center"/>
          </w:tcPr>
          <w:p w14:paraId="105BB8FF" w14:textId="77777777" w:rsidR="00432CDA" w:rsidRPr="008D32D7" w:rsidRDefault="00432CDA" w:rsidP="008C051C">
            <w:pPr>
              <w:spacing w:after="40"/>
              <w:rPr>
                <w:lang w:val="pt-PT"/>
              </w:rPr>
            </w:pPr>
            <w:proofErr w:type="spellStart"/>
            <w:r w:rsidRPr="008D32D7">
              <w:rPr>
                <w:rFonts w:ascii="Arial" w:hAnsi="Arial"/>
                <w:color w:val="000000"/>
                <w:sz w:val="14"/>
                <w:lang w:val="pt-PT"/>
              </w:rPr>
              <w:t>Transacções</w:t>
            </w:r>
            <w:proofErr w:type="spellEnd"/>
            <w:r w:rsidRPr="008D32D7">
              <w:rPr>
                <w:rFonts w:ascii="Arial" w:hAnsi="Arial"/>
                <w:color w:val="000000"/>
                <w:sz w:val="14"/>
                <w:lang w:val="pt-PT"/>
              </w:rPr>
              <w:t xml:space="preserve"> </w:t>
            </w:r>
            <w:proofErr w:type="spellStart"/>
            <w:r w:rsidRPr="008D32D7">
              <w:rPr>
                <w:rFonts w:ascii="Arial" w:hAnsi="Arial"/>
                <w:color w:val="000000"/>
                <w:sz w:val="14"/>
                <w:lang w:val="pt-PT"/>
              </w:rPr>
              <w:t>electrónicas</w:t>
            </w:r>
            <w:proofErr w:type="spellEnd"/>
            <w:r w:rsidRPr="008D32D7">
              <w:rPr>
                <w:rFonts w:ascii="Arial" w:hAnsi="Arial"/>
                <w:color w:val="000000"/>
                <w:sz w:val="14"/>
                <w:lang w:val="pt-PT"/>
              </w:rPr>
              <w:t xml:space="preserve"> autênticas, íntegras e juridicamente confiáveis</w:t>
            </w:r>
          </w:p>
        </w:tc>
      </w:tr>
      <w:tr w:rsidR="00432CDA" w:rsidRPr="00907B70" w14:paraId="59506987" w14:textId="77777777" w:rsidTr="008724F0">
        <w:trPr>
          <w:jc w:val="center"/>
        </w:trPr>
        <w:tc>
          <w:tcPr>
            <w:tcW w:w="903" w:type="dxa"/>
            <w:shd w:val="clear" w:color="auto" w:fill="EAF2F8"/>
            <w:vAlign w:val="center"/>
          </w:tcPr>
          <w:p w14:paraId="6571DE50" w14:textId="77777777" w:rsidR="00432CDA" w:rsidRDefault="00432CDA" w:rsidP="008C051C">
            <w:pPr>
              <w:spacing w:after="40"/>
              <w:jc w:val="center"/>
            </w:pPr>
            <w:r>
              <w:rPr>
                <w:rFonts w:ascii="Arial" w:hAnsi="Arial"/>
                <w:color w:val="000000"/>
                <w:sz w:val="14"/>
              </w:rPr>
              <w:t>IV.5</w:t>
            </w:r>
          </w:p>
        </w:tc>
        <w:tc>
          <w:tcPr>
            <w:tcW w:w="2324" w:type="dxa"/>
            <w:shd w:val="clear" w:color="auto" w:fill="EAF2F8"/>
            <w:vAlign w:val="center"/>
          </w:tcPr>
          <w:p w14:paraId="5C6A909B" w14:textId="77777777" w:rsidR="00432CDA" w:rsidRPr="008D32D7" w:rsidRDefault="00432CDA" w:rsidP="008C051C">
            <w:pPr>
              <w:spacing w:after="40"/>
              <w:rPr>
                <w:lang w:val="pt-PT"/>
              </w:rPr>
            </w:pPr>
            <w:r w:rsidRPr="008D32D7">
              <w:rPr>
                <w:rFonts w:ascii="Arial" w:hAnsi="Arial"/>
                <w:color w:val="000000"/>
                <w:sz w:val="14"/>
                <w:lang w:val="pt-PT"/>
              </w:rPr>
              <w:t xml:space="preserve">Criar capacidade técnica, protocolos de verificação e resposta coordenada a riscos de IA, </w:t>
            </w:r>
            <w:proofErr w:type="spellStart"/>
            <w:r w:rsidRPr="008D32D7">
              <w:rPr>
                <w:rFonts w:ascii="Arial" w:hAnsi="Arial"/>
                <w:color w:val="000000"/>
                <w:sz w:val="14"/>
                <w:lang w:val="pt-PT"/>
              </w:rPr>
              <w:t>deepfakes</w:t>
            </w:r>
            <w:proofErr w:type="spellEnd"/>
            <w:r w:rsidRPr="008D32D7">
              <w:rPr>
                <w:rFonts w:ascii="Arial" w:hAnsi="Arial"/>
                <w:color w:val="000000"/>
                <w:sz w:val="14"/>
                <w:lang w:val="pt-PT"/>
              </w:rPr>
              <w:t xml:space="preserve"> e desinformação</w:t>
            </w:r>
          </w:p>
        </w:tc>
        <w:tc>
          <w:tcPr>
            <w:tcW w:w="1531" w:type="dxa"/>
            <w:shd w:val="clear" w:color="auto" w:fill="EAF2F8"/>
            <w:vAlign w:val="center"/>
          </w:tcPr>
          <w:p w14:paraId="7F3A7993" w14:textId="2B534302" w:rsidR="00432CDA" w:rsidRDefault="00C15E18" w:rsidP="00C15E18">
            <w:pPr>
              <w:spacing w:after="40"/>
              <w:jc w:val="center"/>
            </w:pPr>
            <w:r>
              <w:rPr>
                <w:rFonts w:ascii="Arial" w:hAnsi="Arial"/>
                <w:color w:val="000000"/>
                <w:sz w:val="14"/>
              </w:rPr>
              <w:t>ANSC</w:t>
            </w:r>
          </w:p>
        </w:tc>
        <w:tc>
          <w:tcPr>
            <w:tcW w:w="1757" w:type="dxa"/>
            <w:shd w:val="clear" w:color="auto" w:fill="EAF2F8"/>
            <w:vAlign w:val="center"/>
          </w:tcPr>
          <w:p w14:paraId="0156F27E" w14:textId="4F0A4F83" w:rsidR="00432CDA" w:rsidRPr="008D32D7" w:rsidRDefault="00432CDA" w:rsidP="008C051C">
            <w:pPr>
              <w:spacing w:after="40"/>
              <w:rPr>
                <w:lang w:val="pt-PT"/>
              </w:rPr>
            </w:pPr>
            <w:r w:rsidRPr="008D32D7">
              <w:rPr>
                <w:rFonts w:ascii="Arial" w:hAnsi="Arial"/>
                <w:color w:val="000000"/>
                <w:sz w:val="14"/>
                <w:lang w:val="pt-PT"/>
              </w:rPr>
              <w:t xml:space="preserve">nCSIRT.MZ; CSCS; </w:t>
            </w:r>
            <w:r w:rsidR="00C15E18">
              <w:rPr>
                <w:rFonts w:ascii="Arial" w:hAnsi="Arial"/>
                <w:color w:val="000000"/>
                <w:sz w:val="14"/>
                <w:lang w:val="pt-PT"/>
              </w:rPr>
              <w:t xml:space="preserve">INTIC, </w:t>
            </w:r>
            <w:r w:rsidRPr="008D32D7">
              <w:rPr>
                <w:rFonts w:ascii="Arial" w:hAnsi="Arial"/>
                <w:color w:val="000000"/>
                <w:sz w:val="14"/>
                <w:lang w:val="pt-PT"/>
              </w:rPr>
              <w:t>comunicação social; academia; órgãos eleitorais</w:t>
            </w:r>
          </w:p>
        </w:tc>
        <w:tc>
          <w:tcPr>
            <w:tcW w:w="903" w:type="dxa"/>
            <w:shd w:val="clear" w:color="auto" w:fill="EAF2F8"/>
            <w:vAlign w:val="center"/>
          </w:tcPr>
          <w:p w14:paraId="7FA18970" w14:textId="77777777" w:rsidR="00432CDA" w:rsidRPr="008D32D7" w:rsidRDefault="00432CDA" w:rsidP="008C051C">
            <w:pPr>
              <w:spacing w:after="40"/>
              <w:rPr>
                <w:lang w:val="pt-PT"/>
              </w:rPr>
            </w:pPr>
            <w:r w:rsidRPr="008D32D7">
              <w:rPr>
                <w:rFonts w:ascii="Arial" w:hAnsi="Arial"/>
                <w:color w:val="000000"/>
                <w:sz w:val="14"/>
                <w:lang w:val="pt-PT"/>
              </w:rPr>
              <w:t>Artigos 4(b)(d)(g)(k), 11(i)(p)(q) e 43</w:t>
            </w:r>
          </w:p>
        </w:tc>
        <w:tc>
          <w:tcPr>
            <w:tcW w:w="903" w:type="dxa"/>
            <w:shd w:val="clear" w:color="auto" w:fill="EAF2F8"/>
            <w:vAlign w:val="center"/>
          </w:tcPr>
          <w:p w14:paraId="73227A55" w14:textId="77777777" w:rsidR="00432CDA" w:rsidRDefault="00432CDA" w:rsidP="008C051C">
            <w:pPr>
              <w:spacing w:after="40"/>
              <w:jc w:val="center"/>
            </w:pPr>
            <w:r>
              <w:rPr>
                <w:rFonts w:ascii="Arial" w:hAnsi="Arial"/>
                <w:color w:val="000000"/>
                <w:sz w:val="14"/>
              </w:rPr>
              <w:t>202</w:t>
            </w:r>
            <w:r w:rsidR="008724F0">
              <w:rPr>
                <w:rFonts w:ascii="Arial" w:hAnsi="Arial"/>
                <w:color w:val="000000"/>
                <w:sz w:val="14"/>
              </w:rPr>
              <w:t>8</w:t>
            </w:r>
          </w:p>
        </w:tc>
        <w:tc>
          <w:tcPr>
            <w:tcW w:w="2154" w:type="dxa"/>
            <w:shd w:val="clear" w:color="auto" w:fill="EAF2F8"/>
            <w:vAlign w:val="center"/>
          </w:tcPr>
          <w:p w14:paraId="0CBC02CC" w14:textId="0DD38DD3" w:rsidR="00432CDA" w:rsidRPr="008D32D7" w:rsidRDefault="00432CDA" w:rsidP="008C051C">
            <w:pPr>
              <w:spacing w:after="40"/>
              <w:rPr>
                <w:lang w:val="pt-PT"/>
              </w:rPr>
            </w:pPr>
            <w:r w:rsidRPr="008D32D7">
              <w:rPr>
                <w:rFonts w:ascii="Arial" w:hAnsi="Arial"/>
                <w:color w:val="000000"/>
                <w:sz w:val="14"/>
                <w:lang w:val="pt-PT"/>
              </w:rPr>
              <w:t>Capacidade operacional</w:t>
            </w:r>
            <w:r w:rsidR="00C15E18">
              <w:rPr>
                <w:rFonts w:ascii="Arial" w:hAnsi="Arial"/>
                <w:color w:val="000000"/>
                <w:sz w:val="14"/>
                <w:lang w:val="pt-PT"/>
              </w:rPr>
              <w:t xml:space="preserve"> para </w:t>
            </w:r>
            <w:r w:rsidR="00C15E18" w:rsidRPr="008D32D7">
              <w:rPr>
                <w:rFonts w:ascii="Arial" w:hAnsi="Arial"/>
                <w:color w:val="000000"/>
                <w:sz w:val="14"/>
                <w:lang w:val="pt-PT"/>
              </w:rPr>
              <w:t xml:space="preserve">riscos de </w:t>
            </w:r>
            <w:proofErr w:type="gramStart"/>
            <w:r w:rsidR="00C15E18" w:rsidRPr="008D32D7">
              <w:rPr>
                <w:rFonts w:ascii="Arial" w:hAnsi="Arial"/>
                <w:color w:val="000000"/>
                <w:sz w:val="14"/>
                <w:lang w:val="pt-PT"/>
              </w:rPr>
              <w:t>IA,</w:t>
            </w:r>
            <w:r w:rsidRPr="008D32D7">
              <w:rPr>
                <w:rFonts w:ascii="Arial" w:hAnsi="Arial"/>
                <w:color w:val="000000"/>
                <w:sz w:val="14"/>
                <w:lang w:val="pt-PT"/>
              </w:rPr>
              <w:t>;</w:t>
            </w:r>
            <w:proofErr w:type="gramEnd"/>
            <w:r w:rsidRPr="008D32D7">
              <w:rPr>
                <w:rFonts w:ascii="Arial" w:hAnsi="Arial"/>
                <w:color w:val="000000"/>
                <w:sz w:val="14"/>
                <w:lang w:val="pt-PT"/>
              </w:rPr>
              <w:t xml:space="preserve"> casos analisados; alertas emitidos; tempo de verificação</w:t>
            </w:r>
          </w:p>
        </w:tc>
        <w:tc>
          <w:tcPr>
            <w:tcW w:w="2324" w:type="dxa"/>
            <w:shd w:val="clear" w:color="auto" w:fill="EAF2F8"/>
            <w:vAlign w:val="center"/>
          </w:tcPr>
          <w:p w14:paraId="23C3FF96" w14:textId="77777777" w:rsidR="00432CDA" w:rsidRPr="008D32D7" w:rsidRDefault="00432CDA" w:rsidP="008C051C">
            <w:pPr>
              <w:spacing w:after="40"/>
              <w:rPr>
                <w:lang w:val="pt-PT"/>
              </w:rPr>
            </w:pPr>
            <w:r w:rsidRPr="008D32D7">
              <w:rPr>
                <w:rFonts w:ascii="Arial" w:hAnsi="Arial"/>
                <w:color w:val="000000"/>
                <w:sz w:val="14"/>
                <w:lang w:val="pt-PT"/>
              </w:rPr>
              <w:t>Laboratório/protocolo até 2028; triagem de casos prioritários ≤24 horas; ≥2 exercícios/ano a partir de 2029</w:t>
            </w:r>
          </w:p>
        </w:tc>
        <w:tc>
          <w:tcPr>
            <w:tcW w:w="903" w:type="dxa"/>
            <w:shd w:val="clear" w:color="auto" w:fill="EAF2F8"/>
            <w:vAlign w:val="center"/>
          </w:tcPr>
          <w:p w14:paraId="3130EF2A" w14:textId="77777777" w:rsidR="00432CDA" w:rsidRDefault="00432CDA" w:rsidP="008C051C">
            <w:pPr>
              <w:spacing w:after="40"/>
              <w:jc w:val="center"/>
            </w:pPr>
            <w:r>
              <w:rPr>
                <w:rFonts w:ascii="Arial" w:hAnsi="Arial"/>
                <w:color w:val="000000"/>
                <w:sz w:val="14"/>
              </w:rPr>
              <w:t>3</w:t>
            </w:r>
          </w:p>
        </w:tc>
        <w:tc>
          <w:tcPr>
            <w:tcW w:w="2154" w:type="dxa"/>
            <w:shd w:val="clear" w:color="auto" w:fill="EAF2F8"/>
            <w:vAlign w:val="center"/>
          </w:tcPr>
          <w:p w14:paraId="3D53F7A6" w14:textId="77777777" w:rsidR="00432CDA" w:rsidRPr="008D32D7" w:rsidRDefault="00432CDA" w:rsidP="008C051C">
            <w:pPr>
              <w:spacing w:after="40"/>
              <w:rPr>
                <w:lang w:val="pt-PT"/>
              </w:rPr>
            </w:pPr>
            <w:r w:rsidRPr="008D32D7">
              <w:rPr>
                <w:rFonts w:ascii="Arial" w:hAnsi="Arial"/>
                <w:color w:val="000000"/>
                <w:sz w:val="14"/>
                <w:lang w:val="pt-PT"/>
              </w:rPr>
              <w:t>Maior capacidade de preservar confiança e autenticidade no espaço digital</w:t>
            </w:r>
          </w:p>
        </w:tc>
      </w:tr>
      <w:tr w:rsidR="00432CDA" w:rsidRPr="00907B70" w14:paraId="01C81733" w14:textId="77777777" w:rsidTr="008724F0">
        <w:trPr>
          <w:jc w:val="center"/>
        </w:trPr>
        <w:tc>
          <w:tcPr>
            <w:tcW w:w="903" w:type="dxa"/>
            <w:shd w:val="clear" w:color="auto" w:fill="EAF2F8"/>
            <w:vAlign w:val="center"/>
          </w:tcPr>
          <w:p w14:paraId="7CED5228" w14:textId="77777777" w:rsidR="00432CDA" w:rsidRDefault="00432CDA" w:rsidP="008C051C">
            <w:pPr>
              <w:spacing w:after="40"/>
              <w:jc w:val="center"/>
            </w:pPr>
            <w:r>
              <w:rPr>
                <w:rFonts w:ascii="Arial" w:hAnsi="Arial"/>
                <w:color w:val="000000"/>
                <w:sz w:val="14"/>
              </w:rPr>
              <w:t>V.1</w:t>
            </w:r>
          </w:p>
        </w:tc>
        <w:tc>
          <w:tcPr>
            <w:tcW w:w="2324" w:type="dxa"/>
            <w:shd w:val="clear" w:color="auto" w:fill="EAF2F8"/>
            <w:vAlign w:val="center"/>
          </w:tcPr>
          <w:p w14:paraId="3775BADF" w14:textId="77777777" w:rsidR="00432CDA" w:rsidRPr="008D32D7" w:rsidRDefault="00432CDA" w:rsidP="008C051C">
            <w:pPr>
              <w:spacing w:after="40"/>
              <w:rPr>
                <w:lang w:val="pt-PT"/>
              </w:rPr>
            </w:pPr>
            <w:r w:rsidRPr="008D32D7">
              <w:rPr>
                <w:rFonts w:ascii="Arial" w:hAnsi="Arial"/>
                <w:color w:val="000000"/>
                <w:sz w:val="14"/>
                <w:lang w:val="pt-PT"/>
              </w:rPr>
              <w:t>Definir perfis, competências, níveis, certificações e percursos de carreira alinhados com referenciais internacionais</w:t>
            </w:r>
          </w:p>
        </w:tc>
        <w:tc>
          <w:tcPr>
            <w:tcW w:w="1531" w:type="dxa"/>
            <w:shd w:val="clear" w:color="auto" w:fill="EAF2F8"/>
            <w:vAlign w:val="center"/>
          </w:tcPr>
          <w:p w14:paraId="3A8EDE0B" w14:textId="77777777" w:rsidR="00432CDA" w:rsidRDefault="008724F0" w:rsidP="00CD17A2">
            <w:pPr>
              <w:spacing w:after="40"/>
              <w:jc w:val="center"/>
            </w:pPr>
            <w:r>
              <w:rPr>
                <w:rFonts w:ascii="Arial" w:hAnsi="Arial"/>
                <w:color w:val="000000"/>
                <w:sz w:val="14"/>
              </w:rPr>
              <w:t xml:space="preserve">MAEFP, </w:t>
            </w:r>
            <w:r w:rsidR="00432CDA">
              <w:rPr>
                <w:rFonts w:ascii="Arial" w:hAnsi="Arial"/>
                <w:color w:val="000000"/>
                <w:sz w:val="14"/>
              </w:rPr>
              <w:t>INTIC e MCTD</w:t>
            </w:r>
          </w:p>
        </w:tc>
        <w:tc>
          <w:tcPr>
            <w:tcW w:w="1757" w:type="dxa"/>
            <w:shd w:val="clear" w:color="auto" w:fill="EAF2F8"/>
            <w:vAlign w:val="center"/>
          </w:tcPr>
          <w:p w14:paraId="15E92E74" w14:textId="77777777" w:rsidR="00432CDA" w:rsidRPr="008D32D7" w:rsidRDefault="00432CDA" w:rsidP="008C051C">
            <w:pPr>
              <w:spacing w:after="40"/>
              <w:rPr>
                <w:lang w:val="pt-PT"/>
              </w:rPr>
            </w:pPr>
            <w:r w:rsidRPr="008D32D7">
              <w:rPr>
                <w:rFonts w:ascii="Arial" w:hAnsi="Arial"/>
                <w:color w:val="000000"/>
                <w:sz w:val="14"/>
                <w:lang w:val="pt-PT"/>
              </w:rPr>
              <w:t>MINEDH; MCTESTP; academia; sector privado</w:t>
            </w:r>
          </w:p>
        </w:tc>
        <w:tc>
          <w:tcPr>
            <w:tcW w:w="903" w:type="dxa"/>
            <w:shd w:val="clear" w:color="auto" w:fill="EAF2F8"/>
            <w:vAlign w:val="center"/>
          </w:tcPr>
          <w:p w14:paraId="2DA7E58B" w14:textId="77777777" w:rsidR="00432CDA" w:rsidRPr="008D32D7" w:rsidRDefault="00432CDA" w:rsidP="008C051C">
            <w:pPr>
              <w:spacing w:after="40"/>
              <w:rPr>
                <w:lang w:val="pt-PT"/>
              </w:rPr>
            </w:pPr>
            <w:r w:rsidRPr="008D32D7">
              <w:rPr>
                <w:rFonts w:ascii="Arial" w:hAnsi="Arial"/>
                <w:color w:val="000000"/>
                <w:sz w:val="14"/>
                <w:lang w:val="pt-PT"/>
              </w:rPr>
              <w:t>Artigos 11(f)(g), 30–31 e 48(h)(i)</w:t>
            </w:r>
          </w:p>
        </w:tc>
        <w:tc>
          <w:tcPr>
            <w:tcW w:w="903" w:type="dxa"/>
            <w:shd w:val="clear" w:color="auto" w:fill="EAF2F8"/>
            <w:vAlign w:val="center"/>
          </w:tcPr>
          <w:p w14:paraId="1D1DD153" w14:textId="77777777" w:rsidR="00432CDA" w:rsidRDefault="00432CDA" w:rsidP="008C051C">
            <w:pPr>
              <w:spacing w:after="40"/>
              <w:jc w:val="center"/>
            </w:pPr>
            <w:r>
              <w:rPr>
                <w:rFonts w:ascii="Arial" w:hAnsi="Arial"/>
                <w:color w:val="000000"/>
                <w:sz w:val="14"/>
              </w:rPr>
              <w:t>202</w:t>
            </w:r>
            <w:r w:rsidR="008724F0">
              <w:rPr>
                <w:rFonts w:ascii="Arial" w:hAnsi="Arial"/>
                <w:color w:val="000000"/>
                <w:sz w:val="14"/>
              </w:rPr>
              <w:t>8</w:t>
            </w:r>
          </w:p>
        </w:tc>
        <w:tc>
          <w:tcPr>
            <w:tcW w:w="2154" w:type="dxa"/>
            <w:shd w:val="clear" w:color="auto" w:fill="EAF2F8"/>
            <w:vAlign w:val="center"/>
          </w:tcPr>
          <w:p w14:paraId="1BF4301A" w14:textId="77777777" w:rsidR="00432CDA" w:rsidRPr="008D32D7" w:rsidRDefault="00432CDA" w:rsidP="008C051C">
            <w:pPr>
              <w:spacing w:after="40"/>
              <w:rPr>
                <w:lang w:val="pt-PT"/>
              </w:rPr>
            </w:pPr>
            <w:r w:rsidRPr="008D32D7">
              <w:rPr>
                <w:rFonts w:ascii="Arial" w:hAnsi="Arial"/>
                <w:color w:val="000000"/>
                <w:sz w:val="14"/>
                <w:lang w:val="pt-PT"/>
              </w:rPr>
              <w:t>Quadro aprovado; instituições que o adoptam; profissionais mapeados/certificados</w:t>
            </w:r>
          </w:p>
        </w:tc>
        <w:tc>
          <w:tcPr>
            <w:tcW w:w="2324" w:type="dxa"/>
            <w:shd w:val="clear" w:color="auto" w:fill="EAF2F8"/>
            <w:vAlign w:val="center"/>
          </w:tcPr>
          <w:p w14:paraId="01E60BD9" w14:textId="77777777" w:rsidR="00432CDA" w:rsidRPr="008D32D7" w:rsidRDefault="00432CDA" w:rsidP="008C051C">
            <w:pPr>
              <w:spacing w:after="40"/>
              <w:rPr>
                <w:lang w:val="pt-PT"/>
              </w:rPr>
            </w:pPr>
            <w:r w:rsidRPr="008D32D7">
              <w:rPr>
                <w:rFonts w:ascii="Arial" w:hAnsi="Arial"/>
                <w:color w:val="000000"/>
                <w:sz w:val="14"/>
                <w:lang w:val="pt-PT"/>
              </w:rPr>
              <w:t>Quadro até 202</w:t>
            </w:r>
            <w:r w:rsidR="008724F0" w:rsidRPr="008D32D7">
              <w:rPr>
                <w:rFonts w:ascii="Arial" w:hAnsi="Arial"/>
                <w:color w:val="000000"/>
                <w:sz w:val="14"/>
                <w:lang w:val="pt-PT"/>
              </w:rPr>
              <w:t>8</w:t>
            </w:r>
            <w:r w:rsidRPr="008D32D7">
              <w:rPr>
                <w:rFonts w:ascii="Arial" w:hAnsi="Arial"/>
                <w:color w:val="000000"/>
                <w:sz w:val="14"/>
                <w:lang w:val="pt-PT"/>
              </w:rPr>
              <w:t xml:space="preserve">; </w:t>
            </w:r>
            <w:proofErr w:type="spellStart"/>
            <w:r w:rsidRPr="008D32D7">
              <w:rPr>
                <w:rFonts w:ascii="Arial" w:hAnsi="Arial"/>
                <w:color w:val="000000"/>
                <w:sz w:val="14"/>
                <w:lang w:val="pt-PT"/>
              </w:rPr>
              <w:t>adopção</w:t>
            </w:r>
            <w:proofErr w:type="spellEnd"/>
            <w:r w:rsidRPr="008D32D7">
              <w:rPr>
                <w:rFonts w:ascii="Arial" w:hAnsi="Arial"/>
                <w:color w:val="000000"/>
                <w:sz w:val="14"/>
                <w:lang w:val="pt-PT"/>
              </w:rPr>
              <w:t xml:space="preserve"> por ≥70% das entidades críticas até 2030; registo anual de lacunas</w:t>
            </w:r>
          </w:p>
        </w:tc>
        <w:tc>
          <w:tcPr>
            <w:tcW w:w="903" w:type="dxa"/>
            <w:shd w:val="clear" w:color="auto" w:fill="EAF2F8"/>
            <w:vAlign w:val="center"/>
          </w:tcPr>
          <w:p w14:paraId="7161325C" w14:textId="77777777" w:rsidR="00432CDA" w:rsidRDefault="00432CDA" w:rsidP="008C051C">
            <w:pPr>
              <w:spacing w:after="40"/>
              <w:jc w:val="center"/>
            </w:pPr>
            <w:r>
              <w:rPr>
                <w:rFonts w:ascii="Arial" w:hAnsi="Arial"/>
                <w:color w:val="000000"/>
                <w:sz w:val="14"/>
              </w:rPr>
              <w:t>1</w:t>
            </w:r>
          </w:p>
        </w:tc>
        <w:tc>
          <w:tcPr>
            <w:tcW w:w="2154" w:type="dxa"/>
            <w:shd w:val="clear" w:color="auto" w:fill="EAF2F8"/>
            <w:vAlign w:val="center"/>
          </w:tcPr>
          <w:p w14:paraId="38D5EBE9" w14:textId="77777777" w:rsidR="00432CDA" w:rsidRPr="008D32D7" w:rsidRDefault="00432CDA" w:rsidP="008C051C">
            <w:pPr>
              <w:spacing w:after="40"/>
              <w:rPr>
                <w:lang w:val="pt-PT"/>
              </w:rPr>
            </w:pPr>
            <w:r w:rsidRPr="008D32D7">
              <w:rPr>
                <w:rFonts w:ascii="Arial" w:hAnsi="Arial"/>
                <w:color w:val="000000"/>
                <w:sz w:val="14"/>
                <w:lang w:val="pt-PT"/>
              </w:rPr>
              <w:t>Planeamento sustentável da força de trabalho nacional</w:t>
            </w:r>
          </w:p>
        </w:tc>
      </w:tr>
      <w:tr w:rsidR="00432CDA" w:rsidRPr="00907B70" w14:paraId="6783C40B" w14:textId="77777777" w:rsidTr="008724F0">
        <w:trPr>
          <w:jc w:val="center"/>
        </w:trPr>
        <w:tc>
          <w:tcPr>
            <w:tcW w:w="903" w:type="dxa"/>
            <w:shd w:val="clear" w:color="auto" w:fill="FFFFFF"/>
            <w:vAlign w:val="center"/>
          </w:tcPr>
          <w:p w14:paraId="742EB2ED" w14:textId="77777777" w:rsidR="00432CDA" w:rsidRDefault="00432CDA" w:rsidP="008C051C">
            <w:pPr>
              <w:spacing w:after="40"/>
              <w:jc w:val="center"/>
            </w:pPr>
            <w:r>
              <w:rPr>
                <w:rFonts w:ascii="Arial" w:hAnsi="Arial"/>
                <w:color w:val="000000"/>
                <w:sz w:val="14"/>
              </w:rPr>
              <w:t>V.2</w:t>
            </w:r>
          </w:p>
        </w:tc>
        <w:tc>
          <w:tcPr>
            <w:tcW w:w="2324" w:type="dxa"/>
            <w:shd w:val="clear" w:color="auto" w:fill="FFFFFF"/>
            <w:vAlign w:val="center"/>
          </w:tcPr>
          <w:p w14:paraId="3E931F2B" w14:textId="77777777" w:rsidR="00432CDA" w:rsidRPr="008D32D7" w:rsidRDefault="00432CDA" w:rsidP="008C051C">
            <w:pPr>
              <w:spacing w:after="40"/>
              <w:rPr>
                <w:lang w:val="pt-PT"/>
              </w:rPr>
            </w:pPr>
            <w:r w:rsidRPr="008D32D7">
              <w:rPr>
                <w:rFonts w:ascii="Arial" w:hAnsi="Arial"/>
                <w:color w:val="000000"/>
                <w:sz w:val="14"/>
                <w:lang w:val="pt-PT"/>
              </w:rPr>
              <w:t>Desenvolver conteúdos, formar docentes e introduzir módulos adequados a cada nível de ensino</w:t>
            </w:r>
          </w:p>
        </w:tc>
        <w:tc>
          <w:tcPr>
            <w:tcW w:w="1531" w:type="dxa"/>
            <w:shd w:val="clear" w:color="auto" w:fill="FFFFFF"/>
            <w:vAlign w:val="center"/>
          </w:tcPr>
          <w:p w14:paraId="2D1F82C6" w14:textId="3C9BA62B" w:rsidR="00432CDA" w:rsidRDefault="00432CDA" w:rsidP="00094116">
            <w:pPr>
              <w:spacing w:after="40"/>
              <w:jc w:val="center"/>
            </w:pPr>
            <w:r>
              <w:rPr>
                <w:rFonts w:ascii="Arial" w:hAnsi="Arial"/>
                <w:color w:val="000000"/>
                <w:sz w:val="14"/>
              </w:rPr>
              <w:t>MINEDH</w:t>
            </w:r>
          </w:p>
        </w:tc>
        <w:tc>
          <w:tcPr>
            <w:tcW w:w="1757" w:type="dxa"/>
            <w:shd w:val="clear" w:color="auto" w:fill="FFFFFF"/>
            <w:vAlign w:val="center"/>
          </w:tcPr>
          <w:p w14:paraId="2CE8AAB7" w14:textId="77777777" w:rsidR="00432CDA" w:rsidRPr="008D32D7" w:rsidRDefault="00432CDA" w:rsidP="008C051C">
            <w:pPr>
              <w:spacing w:after="40"/>
              <w:rPr>
                <w:lang w:val="pt-PT"/>
              </w:rPr>
            </w:pPr>
            <w:r w:rsidRPr="008D32D7">
              <w:rPr>
                <w:rFonts w:ascii="Arial" w:hAnsi="Arial"/>
                <w:color w:val="000000"/>
                <w:sz w:val="14"/>
                <w:lang w:val="pt-PT"/>
              </w:rPr>
              <w:t>INTIC; instituições de ensino; academia; sector privado</w:t>
            </w:r>
          </w:p>
        </w:tc>
        <w:tc>
          <w:tcPr>
            <w:tcW w:w="903" w:type="dxa"/>
            <w:shd w:val="clear" w:color="auto" w:fill="FFFFFF"/>
            <w:vAlign w:val="center"/>
          </w:tcPr>
          <w:p w14:paraId="74E9FE93" w14:textId="77777777" w:rsidR="00432CDA" w:rsidRPr="008D32D7" w:rsidRDefault="00432CDA" w:rsidP="008C051C">
            <w:pPr>
              <w:spacing w:after="40"/>
              <w:rPr>
                <w:lang w:val="pt-PT"/>
              </w:rPr>
            </w:pPr>
            <w:r w:rsidRPr="008D32D7">
              <w:rPr>
                <w:rFonts w:ascii="Arial" w:hAnsi="Arial"/>
                <w:color w:val="000000"/>
                <w:sz w:val="14"/>
                <w:lang w:val="pt-PT"/>
              </w:rPr>
              <w:t>Artigos 14(k), 48(h) e 68(c)</w:t>
            </w:r>
          </w:p>
        </w:tc>
        <w:tc>
          <w:tcPr>
            <w:tcW w:w="903" w:type="dxa"/>
            <w:shd w:val="clear" w:color="auto" w:fill="FFFFFF"/>
            <w:vAlign w:val="center"/>
          </w:tcPr>
          <w:p w14:paraId="4FD85446" w14:textId="77777777" w:rsidR="00432CDA" w:rsidRDefault="00432CDA" w:rsidP="008C051C">
            <w:pPr>
              <w:spacing w:after="40"/>
              <w:jc w:val="center"/>
            </w:pPr>
            <w:r>
              <w:rPr>
                <w:rFonts w:ascii="Arial" w:hAnsi="Arial"/>
                <w:color w:val="000000"/>
                <w:sz w:val="14"/>
              </w:rPr>
              <w:t>2027–2030</w:t>
            </w:r>
          </w:p>
        </w:tc>
        <w:tc>
          <w:tcPr>
            <w:tcW w:w="2154" w:type="dxa"/>
            <w:shd w:val="clear" w:color="auto" w:fill="FFFFFF"/>
            <w:vAlign w:val="center"/>
          </w:tcPr>
          <w:p w14:paraId="3925D979" w14:textId="77777777" w:rsidR="00432CDA" w:rsidRPr="008D32D7" w:rsidRDefault="00432CDA" w:rsidP="008C051C">
            <w:pPr>
              <w:spacing w:after="40"/>
              <w:rPr>
                <w:lang w:val="pt-PT"/>
              </w:rPr>
            </w:pPr>
            <w:r w:rsidRPr="008D32D7">
              <w:rPr>
                <w:rFonts w:ascii="Arial" w:hAnsi="Arial"/>
                <w:color w:val="000000"/>
                <w:sz w:val="14"/>
                <w:lang w:val="pt-PT"/>
              </w:rPr>
              <w:t xml:space="preserve">Currículos </w:t>
            </w:r>
            <w:proofErr w:type="spellStart"/>
            <w:r w:rsidRPr="008D32D7">
              <w:rPr>
                <w:rFonts w:ascii="Arial" w:hAnsi="Arial"/>
                <w:color w:val="000000"/>
                <w:sz w:val="14"/>
                <w:lang w:val="pt-PT"/>
              </w:rPr>
              <w:t>actualizados</w:t>
            </w:r>
            <w:proofErr w:type="spellEnd"/>
            <w:r w:rsidRPr="008D32D7">
              <w:rPr>
                <w:rFonts w:ascii="Arial" w:hAnsi="Arial"/>
                <w:color w:val="000000"/>
                <w:sz w:val="14"/>
                <w:lang w:val="pt-PT"/>
              </w:rPr>
              <w:t>; docentes formados; estudantes abrangidos</w:t>
            </w:r>
          </w:p>
        </w:tc>
        <w:tc>
          <w:tcPr>
            <w:tcW w:w="2324" w:type="dxa"/>
            <w:shd w:val="clear" w:color="auto" w:fill="FFFFFF"/>
            <w:vAlign w:val="center"/>
          </w:tcPr>
          <w:p w14:paraId="7C14BAD7" w14:textId="77777777" w:rsidR="00432CDA" w:rsidRPr="008D32D7" w:rsidRDefault="00432CDA" w:rsidP="008C051C">
            <w:pPr>
              <w:spacing w:after="40"/>
              <w:rPr>
                <w:lang w:val="pt-PT"/>
              </w:rPr>
            </w:pPr>
            <w:r w:rsidRPr="008D32D7">
              <w:rPr>
                <w:rFonts w:ascii="Arial" w:hAnsi="Arial"/>
                <w:color w:val="000000"/>
                <w:sz w:val="14"/>
                <w:lang w:val="pt-PT"/>
              </w:rPr>
              <w:t>Conteúdos-padrão até 2028; ≥500 docentes formados; módulos em ≥50% das instituições-alvo até 2030</w:t>
            </w:r>
          </w:p>
        </w:tc>
        <w:tc>
          <w:tcPr>
            <w:tcW w:w="903" w:type="dxa"/>
            <w:shd w:val="clear" w:color="auto" w:fill="FFFFFF"/>
            <w:vAlign w:val="center"/>
          </w:tcPr>
          <w:p w14:paraId="4250B9AD" w14:textId="77777777" w:rsidR="00432CDA" w:rsidRDefault="00432CDA" w:rsidP="008C051C">
            <w:pPr>
              <w:spacing w:after="40"/>
              <w:jc w:val="center"/>
            </w:pPr>
            <w:r>
              <w:rPr>
                <w:rFonts w:ascii="Arial" w:hAnsi="Arial"/>
                <w:color w:val="000000"/>
                <w:sz w:val="14"/>
              </w:rPr>
              <w:t>2</w:t>
            </w:r>
          </w:p>
        </w:tc>
        <w:tc>
          <w:tcPr>
            <w:tcW w:w="2154" w:type="dxa"/>
            <w:shd w:val="clear" w:color="auto" w:fill="FFFFFF"/>
            <w:vAlign w:val="center"/>
          </w:tcPr>
          <w:p w14:paraId="2DEFE728" w14:textId="77777777" w:rsidR="00432CDA" w:rsidRPr="008D32D7" w:rsidRDefault="00432CDA" w:rsidP="008C051C">
            <w:pPr>
              <w:spacing w:after="40"/>
              <w:rPr>
                <w:lang w:val="pt-PT"/>
              </w:rPr>
            </w:pPr>
            <w:r w:rsidRPr="008D32D7">
              <w:rPr>
                <w:rFonts w:ascii="Arial" w:hAnsi="Arial"/>
                <w:color w:val="000000"/>
                <w:sz w:val="14"/>
                <w:lang w:val="pt-PT"/>
              </w:rPr>
              <w:t>Competências básicas e especializadas desenvolvidas desde o ensino</w:t>
            </w:r>
          </w:p>
        </w:tc>
      </w:tr>
      <w:tr w:rsidR="00432CDA" w:rsidRPr="00907B70" w14:paraId="03ECD78D" w14:textId="77777777" w:rsidTr="008724F0">
        <w:trPr>
          <w:jc w:val="center"/>
        </w:trPr>
        <w:tc>
          <w:tcPr>
            <w:tcW w:w="903" w:type="dxa"/>
            <w:shd w:val="clear" w:color="auto" w:fill="EAF2F8"/>
            <w:vAlign w:val="center"/>
          </w:tcPr>
          <w:p w14:paraId="4504C405" w14:textId="77777777" w:rsidR="00432CDA" w:rsidRDefault="00432CDA" w:rsidP="008C051C">
            <w:pPr>
              <w:spacing w:after="40"/>
              <w:jc w:val="center"/>
            </w:pPr>
            <w:r>
              <w:rPr>
                <w:rFonts w:ascii="Arial" w:hAnsi="Arial"/>
                <w:color w:val="000000"/>
                <w:sz w:val="14"/>
              </w:rPr>
              <w:t>V.3</w:t>
            </w:r>
          </w:p>
        </w:tc>
        <w:tc>
          <w:tcPr>
            <w:tcW w:w="2324" w:type="dxa"/>
            <w:shd w:val="clear" w:color="auto" w:fill="EAF2F8"/>
            <w:vAlign w:val="center"/>
          </w:tcPr>
          <w:p w14:paraId="62E0CE7A" w14:textId="77777777" w:rsidR="00432CDA" w:rsidRPr="008D32D7" w:rsidRDefault="00432CDA" w:rsidP="008C051C">
            <w:pPr>
              <w:spacing w:after="40"/>
              <w:rPr>
                <w:lang w:val="pt-PT"/>
              </w:rPr>
            </w:pPr>
            <w:r w:rsidRPr="008D32D7">
              <w:rPr>
                <w:rFonts w:ascii="Arial" w:hAnsi="Arial"/>
                <w:color w:val="000000"/>
                <w:sz w:val="14"/>
                <w:lang w:val="pt-PT"/>
              </w:rPr>
              <w:t xml:space="preserve">Instituir formação por função, certificação e </w:t>
            </w:r>
            <w:proofErr w:type="spellStart"/>
            <w:r w:rsidRPr="008D32D7">
              <w:rPr>
                <w:rFonts w:ascii="Arial" w:hAnsi="Arial"/>
                <w:color w:val="000000"/>
                <w:sz w:val="14"/>
                <w:lang w:val="pt-PT"/>
              </w:rPr>
              <w:t>actualização</w:t>
            </w:r>
            <w:proofErr w:type="spellEnd"/>
            <w:r w:rsidRPr="008D32D7">
              <w:rPr>
                <w:rFonts w:ascii="Arial" w:hAnsi="Arial"/>
                <w:color w:val="000000"/>
                <w:sz w:val="14"/>
                <w:lang w:val="pt-PT"/>
              </w:rPr>
              <w:t xml:space="preserve"> anual para dirigentes, técnicos e encarregados</w:t>
            </w:r>
            <w:r w:rsidR="008724F0" w:rsidRPr="008D32D7">
              <w:rPr>
                <w:rFonts w:ascii="Arial" w:hAnsi="Arial"/>
                <w:color w:val="000000"/>
                <w:sz w:val="14"/>
                <w:lang w:val="pt-PT"/>
              </w:rPr>
              <w:t xml:space="preserve"> de Protecção de Dados</w:t>
            </w:r>
          </w:p>
        </w:tc>
        <w:tc>
          <w:tcPr>
            <w:tcW w:w="1531" w:type="dxa"/>
            <w:shd w:val="clear" w:color="auto" w:fill="EAF2F8"/>
            <w:vAlign w:val="center"/>
          </w:tcPr>
          <w:p w14:paraId="655E1647" w14:textId="77777777" w:rsidR="00432CDA" w:rsidRDefault="00432CDA" w:rsidP="008C051C">
            <w:pPr>
              <w:spacing w:after="40"/>
            </w:pPr>
            <w:r>
              <w:rPr>
                <w:rFonts w:ascii="Arial" w:hAnsi="Arial"/>
                <w:color w:val="000000"/>
                <w:sz w:val="14"/>
              </w:rPr>
              <w:t>MAEFP e INTIC</w:t>
            </w:r>
          </w:p>
        </w:tc>
        <w:tc>
          <w:tcPr>
            <w:tcW w:w="1757" w:type="dxa"/>
            <w:shd w:val="clear" w:color="auto" w:fill="EAF2F8"/>
            <w:vAlign w:val="center"/>
          </w:tcPr>
          <w:p w14:paraId="65899A93" w14:textId="77777777" w:rsidR="00432CDA" w:rsidRPr="008D32D7" w:rsidRDefault="00432CDA" w:rsidP="008C051C">
            <w:pPr>
              <w:spacing w:after="40"/>
              <w:rPr>
                <w:lang w:val="pt-PT"/>
              </w:rPr>
            </w:pPr>
            <w:r w:rsidRPr="008D32D7">
              <w:rPr>
                <w:rFonts w:ascii="Arial" w:hAnsi="Arial"/>
                <w:color w:val="000000"/>
                <w:sz w:val="14"/>
                <w:lang w:val="pt-PT"/>
              </w:rPr>
              <w:t>MCTD; entidade de dados; ministérios; municípios; parceiros</w:t>
            </w:r>
          </w:p>
        </w:tc>
        <w:tc>
          <w:tcPr>
            <w:tcW w:w="903" w:type="dxa"/>
            <w:shd w:val="clear" w:color="auto" w:fill="EAF2F8"/>
            <w:vAlign w:val="center"/>
          </w:tcPr>
          <w:p w14:paraId="6AFBF21C" w14:textId="77777777" w:rsidR="00432CDA" w:rsidRDefault="00432CDA" w:rsidP="008C051C">
            <w:pPr>
              <w:spacing w:after="40"/>
            </w:pPr>
            <w:proofErr w:type="spellStart"/>
            <w:r>
              <w:rPr>
                <w:rFonts w:ascii="Arial" w:hAnsi="Arial"/>
                <w:color w:val="000000"/>
                <w:sz w:val="14"/>
              </w:rPr>
              <w:t>Artigos</w:t>
            </w:r>
            <w:proofErr w:type="spellEnd"/>
            <w:r>
              <w:rPr>
                <w:rFonts w:ascii="Arial" w:hAnsi="Arial"/>
                <w:color w:val="000000"/>
                <w:sz w:val="14"/>
              </w:rPr>
              <w:t xml:space="preserve"> 48(h) e 50</w:t>
            </w:r>
          </w:p>
        </w:tc>
        <w:tc>
          <w:tcPr>
            <w:tcW w:w="903" w:type="dxa"/>
            <w:shd w:val="clear" w:color="auto" w:fill="EAF2F8"/>
            <w:vAlign w:val="center"/>
          </w:tcPr>
          <w:p w14:paraId="5E840DE9" w14:textId="77777777" w:rsidR="00432CDA" w:rsidRDefault="00432CDA" w:rsidP="008C051C">
            <w:pPr>
              <w:spacing w:after="40"/>
              <w:jc w:val="center"/>
            </w:pPr>
            <w:r>
              <w:rPr>
                <w:rFonts w:ascii="Arial" w:hAnsi="Arial"/>
                <w:color w:val="000000"/>
                <w:sz w:val="14"/>
              </w:rPr>
              <w:t>202</w:t>
            </w:r>
            <w:r w:rsidR="008724F0">
              <w:rPr>
                <w:rFonts w:ascii="Arial" w:hAnsi="Arial"/>
                <w:color w:val="000000"/>
                <w:sz w:val="14"/>
              </w:rPr>
              <w:t>7</w:t>
            </w:r>
            <w:r>
              <w:rPr>
                <w:rFonts w:ascii="Arial" w:hAnsi="Arial"/>
                <w:color w:val="000000"/>
                <w:sz w:val="14"/>
              </w:rPr>
              <w:t>–2030</w:t>
            </w:r>
          </w:p>
        </w:tc>
        <w:tc>
          <w:tcPr>
            <w:tcW w:w="2154" w:type="dxa"/>
            <w:shd w:val="clear" w:color="auto" w:fill="EAF2F8"/>
            <w:vAlign w:val="center"/>
          </w:tcPr>
          <w:p w14:paraId="0B1699A9" w14:textId="77777777" w:rsidR="00432CDA" w:rsidRPr="008D32D7" w:rsidRDefault="00432CDA" w:rsidP="008C051C">
            <w:pPr>
              <w:spacing w:after="40"/>
              <w:rPr>
                <w:lang w:val="pt-PT"/>
              </w:rPr>
            </w:pPr>
            <w:r w:rsidRPr="008D32D7">
              <w:rPr>
                <w:rFonts w:ascii="Arial" w:hAnsi="Arial"/>
                <w:color w:val="000000"/>
                <w:sz w:val="14"/>
                <w:lang w:val="pt-PT"/>
              </w:rPr>
              <w:t>Funcionários formados; taxa de conclusão; melhoria pré/pós-formação; instituições cobertas</w:t>
            </w:r>
          </w:p>
        </w:tc>
        <w:tc>
          <w:tcPr>
            <w:tcW w:w="2324" w:type="dxa"/>
            <w:shd w:val="clear" w:color="auto" w:fill="EAF2F8"/>
            <w:vAlign w:val="center"/>
          </w:tcPr>
          <w:p w14:paraId="7D119F17" w14:textId="77777777" w:rsidR="00432CDA" w:rsidRPr="008D32D7" w:rsidRDefault="00432CDA" w:rsidP="008C051C">
            <w:pPr>
              <w:spacing w:after="40"/>
              <w:rPr>
                <w:lang w:val="pt-PT"/>
              </w:rPr>
            </w:pPr>
            <w:r w:rsidRPr="008D32D7">
              <w:rPr>
                <w:rFonts w:ascii="Arial" w:hAnsi="Arial"/>
                <w:color w:val="000000"/>
                <w:sz w:val="14"/>
                <w:lang w:val="pt-PT"/>
              </w:rPr>
              <w:t>≥5.000 funcionários formados; ≥80% de conclusão; melhoria média ≥30%; 100% dos ministérios cobertos até 2030</w:t>
            </w:r>
          </w:p>
        </w:tc>
        <w:tc>
          <w:tcPr>
            <w:tcW w:w="903" w:type="dxa"/>
            <w:shd w:val="clear" w:color="auto" w:fill="EAF2F8"/>
            <w:vAlign w:val="center"/>
          </w:tcPr>
          <w:p w14:paraId="28112620" w14:textId="77777777" w:rsidR="00432CDA" w:rsidRDefault="00432CDA" w:rsidP="008C051C">
            <w:pPr>
              <w:spacing w:after="40"/>
              <w:jc w:val="center"/>
            </w:pPr>
            <w:r>
              <w:rPr>
                <w:rFonts w:ascii="Arial" w:hAnsi="Arial"/>
                <w:color w:val="000000"/>
                <w:sz w:val="14"/>
              </w:rPr>
              <w:t>1</w:t>
            </w:r>
          </w:p>
        </w:tc>
        <w:tc>
          <w:tcPr>
            <w:tcW w:w="2154" w:type="dxa"/>
            <w:shd w:val="clear" w:color="auto" w:fill="EAF2F8"/>
            <w:vAlign w:val="center"/>
          </w:tcPr>
          <w:p w14:paraId="34F05B57" w14:textId="77777777" w:rsidR="00432CDA" w:rsidRPr="008D32D7" w:rsidRDefault="00432CDA" w:rsidP="008C051C">
            <w:pPr>
              <w:spacing w:after="40"/>
              <w:rPr>
                <w:lang w:val="pt-PT"/>
              </w:rPr>
            </w:pPr>
            <w:r w:rsidRPr="008D32D7">
              <w:rPr>
                <w:rFonts w:ascii="Arial" w:hAnsi="Arial"/>
                <w:color w:val="000000"/>
                <w:sz w:val="14"/>
                <w:lang w:val="pt-PT"/>
              </w:rPr>
              <w:t>Administração Pública mais consciente e tecnicamente preparada</w:t>
            </w:r>
          </w:p>
        </w:tc>
      </w:tr>
      <w:tr w:rsidR="00432CDA" w:rsidRPr="00907B70" w14:paraId="1F90E33A" w14:textId="77777777" w:rsidTr="008724F0">
        <w:trPr>
          <w:jc w:val="center"/>
        </w:trPr>
        <w:tc>
          <w:tcPr>
            <w:tcW w:w="903" w:type="dxa"/>
            <w:shd w:val="clear" w:color="auto" w:fill="FFFFFF"/>
            <w:vAlign w:val="center"/>
          </w:tcPr>
          <w:p w14:paraId="3015DF84" w14:textId="77777777" w:rsidR="00432CDA" w:rsidRDefault="00432CDA" w:rsidP="008C051C">
            <w:pPr>
              <w:spacing w:after="40"/>
              <w:jc w:val="center"/>
            </w:pPr>
            <w:r>
              <w:rPr>
                <w:rFonts w:ascii="Arial" w:hAnsi="Arial"/>
                <w:color w:val="000000"/>
                <w:sz w:val="14"/>
              </w:rPr>
              <w:t>V.4</w:t>
            </w:r>
          </w:p>
        </w:tc>
        <w:tc>
          <w:tcPr>
            <w:tcW w:w="2324" w:type="dxa"/>
            <w:shd w:val="clear" w:color="auto" w:fill="FFFFFF"/>
            <w:vAlign w:val="center"/>
          </w:tcPr>
          <w:p w14:paraId="522C93A2" w14:textId="77777777" w:rsidR="00432CDA" w:rsidRPr="008D32D7" w:rsidRDefault="00432CDA" w:rsidP="008C051C">
            <w:pPr>
              <w:spacing w:after="40"/>
              <w:rPr>
                <w:lang w:val="pt-PT"/>
              </w:rPr>
            </w:pPr>
            <w:r w:rsidRPr="008D32D7">
              <w:rPr>
                <w:rFonts w:ascii="Arial" w:hAnsi="Arial"/>
                <w:color w:val="000000"/>
                <w:sz w:val="14"/>
                <w:lang w:val="pt-PT"/>
              </w:rPr>
              <w:t>Formar primeiros intervenientes em preservação de prova, investigação digital, cadeia de custódia e resposta</w:t>
            </w:r>
          </w:p>
        </w:tc>
        <w:tc>
          <w:tcPr>
            <w:tcW w:w="1531" w:type="dxa"/>
            <w:shd w:val="clear" w:color="auto" w:fill="FFFFFF"/>
            <w:vAlign w:val="center"/>
          </w:tcPr>
          <w:p w14:paraId="13288F09" w14:textId="77777777" w:rsidR="00432CDA" w:rsidRDefault="00432CDA" w:rsidP="008C051C">
            <w:pPr>
              <w:spacing w:after="40"/>
            </w:pPr>
            <w:r>
              <w:rPr>
                <w:rFonts w:ascii="Arial" w:hAnsi="Arial"/>
                <w:color w:val="000000"/>
                <w:sz w:val="14"/>
              </w:rPr>
              <w:t>MINT/</w:t>
            </w:r>
            <w:r w:rsidR="00F40DBE">
              <w:rPr>
                <w:rFonts w:ascii="Arial" w:hAnsi="Arial"/>
                <w:color w:val="000000"/>
                <w:sz w:val="14"/>
              </w:rPr>
              <w:t>PGR</w:t>
            </w:r>
          </w:p>
        </w:tc>
        <w:tc>
          <w:tcPr>
            <w:tcW w:w="1757" w:type="dxa"/>
            <w:shd w:val="clear" w:color="auto" w:fill="FFFFFF"/>
            <w:vAlign w:val="center"/>
          </w:tcPr>
          <w:p w14:paraId="1604164D" w14:textId="77777777" w:rsidR="00432CDA" w:rsidRPr="008D32D7" w:rsidRDefault="00432CDA" w:rsidP="008C051C">
            <w:pPr>
              <w:spacing w:after="40"/>
              <w:rPr>
                <w:lang w:val="pt-PT"/>
              </w:rPr>
            </w:pPr>
            <w:r w:rsidRPr="008D32D7">
              <w:rPr>
                <w:rFonts w:ascii="Arial" w:hAnsi="Arial"/>
                <w:color w:val="000000"/>
                <w:sz w:val="14"/>
                <w:lang w:val="pt-PT"/>
              </w:rPr>
              <w:t>MJACR; nCSIRT.MZ; academias policiais</w:t>
            </w:r>
          </w:p>
        </w:tc>
        <w:tc>
          <w:tcPr>
            <w:tcW w:w="903" w:type="dxa"/>
            <w:shd w:val="clear" w:color="auto" w:fill="FFFFFF"/>
            <w:vAlign w:val="center"/>
          </w:tcPr>
          <w:p w14:paraId="35D84D22" w14:textId="77777777" w:rsidR="00432CDA" w:rsidRPr="008D32D7" w:rsidRDefault="00432CDA" w:rsidP="008C051C">
            <w:pPr>
              <w:spacing w:after="40"/>
              <w:rPr>
                <w:lang w:val="pt-PT"/>
              </w:rPr>
            </w:pPr>
            <w:r w:rsidRPr="008D32D7">
              <w:rPr>
                <w:rFonts w:ascii="Arial" w:hAnsi="Arial"/>
                <w:color w:val="000000"/>
                <w:sz w:val="14"/>
                <w:lang w:val="pt-PT"/>
              </w:rPr>
              <w:t>Artigos 37–42 e legislação criminal aplicável</w:t>
            </w:r>
          </w:p>
        </w:tc>
        <w:tc>
          <w:tcPr>
            <w:tcW w:w="903" w:type="dxa"/>
            <w:shd w:val="clear" w:color="auto" w:fill="FFFFFF"/>
            <w:vAlign w:val="center"/>
          </w:tcPr>
          <w:p w14:paraId="4613DDEE" w14:textId="77777777" w:rsidR="00432CDA" w:rsidRDefault="00432CDA" w:rsidP="008C051C">
            <w:pPr>
              <w:spacing w:after="40"/>
              <w:jc w:val="center"/>
            </w:pPr>
            <w:r>
              <w:rPr>
                <w:rFonts w:ascii="Arial" w:hAnsi="Arial"/>
                <w:color w:val="000000"/>
                <w:sz w:val="14"/>
              </w:rPr>
              <w:t>202</w:t>
            </w:r>
            <w:r w:rsidR="00F40DBE">
              <w:rPr>
                <w:rFonts w:ascii="Arial" w:hAnsi="Arial"/>
                <w:color w:val="000000"/>
                <w:sz w:val="14"/>
              </w:rPr>
              <w:t>7</w:t>
            </w:r>
            <w:r>
              <w:rPr>
                <w:rFonts w:ascii="Arial" w:hAnsi="Arial"/>
                <w:color w:val="000000"/>
                <w:sz w:val="14"/>
              </w:rPr>
              <w:t>–2030</w:t>
            </w:r>
          </w:p>
        </w:tc>
        <w:tc>
          <w:tcPr>
            <w:tcW w:w="2154" w:type="dxa"/>
            <w:shd w:val="clear" w:color="auto" w:fill="FFFFFF"/>
            <w:vAlign w:val="center"/>
          </w:tcPr>
          <w:p w14:paraId="0335BF5E" w14:textId="77777777" w:rsidR="00432CDA" w:rsidRPr="008D32D7" w:rsidRDefault="00432CDA" w:rsidP="008C051C">
            <w:pPr>
              <w:spacing w:after="40"/>
              <w:rPr>
                <w:lang w:val="pt-PT"/>
              </w:rPr>
            </w:pPr>
            <w:r w:rsidRPr="008D32D7">
              <w:rPr>
                <w:rFonts w:ascii="Arial" w:hAnsi="Arial"/>
                <w:color w:val="000000"/>
                <w:sz w:val="14"/>
                <w:lang w:val="pt-PT"/>
              </w:rPr>
              <w:t>Agentes formados; unidades equipadas; casos com cadeia de custódia conforme</w:t>
            </w:r>
          </w:p>
        </w:tc>
        <w:tc>
          <w:tcPr>
            <w:tcW w:w="2324" w:type="dxa"/>
            <w:shd w:val="clear" w:color="auto" w:fill="FFFFFF"/>
            <w:vAlign w:val="center"/>
          </w:tcPr>
          <w:p w14:paraId="3FFB2CB3" w14:textId="77777777" w:rsidR="00432CDA" w:rsidRPr="008D32D7" w:rsidRDefault="00432CDA" w:rsidP="008C051C">
            <w:pPr>
              <w:spacing w:after="40"/>
              <w:rPr>
                <w:lang w:val="pt-PT"/>
              </w:rPr>
            </w:pPr>
            <w:r w:rsidRPr="008D32D7">
              <w:rPr>
                <w:rFonts w:ascii="Arial" w:hAnsi="Arial"/>
                <w:color w:val="000000"/>
                <w:sz w:val="14"/>
                <w:lang w:val="pt-PT"/>
              </w:rPr>
              <w:t>≥1.000 agentes; unidades de referência em todas as províncias; ≥90% de conformidade nos casos auditados até 2030</w:t>
            </w:r>
          </w:p>
        </w:tc>
        <w:tc>
          <w:tcPr>
            <w:tcW w:w="903" w:type="dxa"/>
            <w:shd w:val="clear" w:color="auto" w:fill="FFFFFF"/>
            <w:vAlign w:val="center"/>
          </w:tcPr>
          <w:p w14:paraId="21EEA7AC" w14:textId="77777777" w:rsidR="00432CDA" w:rsidRDefault="00432CDA" w:rsidP="008C051C">
            <w:pPr>
              <w:spacing w:after="40"/>
              <w:jc w:val="center"/>
            </w:pPr>
            <w:r>
              <w:rPr>
                <w:rFonts w:ascii="Arial" w:hAnsi="Arial"/>
                <w:color w:val="000000"/>
                <w:sz w:val="14"/>
              </w:rPr>
              <w:t>1</w:t>
            </w:r>
          </w:p>
        </w:tc>
        <w:tc>
          <w:tcPr>
            <w:tcW w:w="2154" w:type="dxa"/>
            <w:shd w:val="clear" w:color="auto" w:fill="FFFFFF"/>
            <w:vAlign w:val="center"/>
          </w:tcPr>
          <w:p w14:paraId="5BA33764" w14:textId="77777777" w:rsidR="00432CDA" w:rsidRPr="008D32D7" w:rsidRDefault="00432CDA" w:rsidP="008C051C">
            <w:pPr>
              <w:spacing w:after="40"/>
              <w:rPr>
                <w:lang w:val="pt-PT"/>
              </w:rPr>
            </w:pPr>
            <w:r w:rsidRPr="008D32D7">
              <w:rPr>
                <w:rFonts w:ascii="Arial" w:hAnsi="Arial"/>
                <w:color w:val="000000"/>
                <w:sz w:val="14"/>
                <w:lang w:val="pt-PT"/>
              </w:rPr>
              <w:t>Capacidade nacional de investigação de crimes cibernéticos reforçada</w:t>
            </w:r>
          </w:p>
        </w:tc>
      </w:tr>
      <w:tr w:rsidR="00432CDA" w:rsidRPr="00907B70" w14:paraId="40585D07" w14:textId="77777777" w:rsidTr="008724F0">
        <w:trPr>
          <w:jc w:val="center"/>
        </w:trPr>
        <w:tc>
          <w:tcPr>
            <w:tcW w:w="903" w:type="dxa"/>
            <w:shd w:val="clear" w:color="auto" w:fill="EAF2F8"/>
            <w:vAlign w:val="center"/>
          </w:tcPr>
          <w:p w14:paraId="1469F121" w14:textId="77777777" w:rsidR="00432CDA" w:rsidRDefault="00432CDA" w:rsidP="008C051C">
            <w:pPr>
              <w:spacing w:after="40"/>
              <w:jc w:val="center"/>
            </w:pPr>
            <w:r>
              <w:rPr>
                <w:rFonts w:ascii="Arial" w:hAnsi="Arial"/>
                <w:color w:val="000000"/>
                <w:sz w:val="14"/>
              </w:rPr>
              <w:t>V.5</w:t>
            </w:r>
          </w:p>
        </w:tc>
        <w:tc>
          <w:tcPr>
            <w:tcW w:w="2324" w:type="dxa"/>
            <w:shd w:val="clear" w:color="auto" w:fill="EAF2F8"/>
            <w:vAlign w:val="center"/>
          </w:tcPr>
          <w:p w14:paraId="3F543649" w14:textId="77777777" w:rsidR="00432CDA" w:rsidRPr="008D32D7" w:rsidRDefault="00432CDA" w:rsidP="008C051C">
            <w:pPr>
              <w:spacing w:after="40"/>
              <w:rPr>
                <w:lang w:val="pt-PT"/>
              </w:rPr>
            </w:pPr>
            <w:r w:rsidRPr="008D32D7">
              <w:rPr>
                <w:rFonts w:ascii="Arial" w:hAnsi="Arial"/>
                <w:color w:val="000000"/>
                <w:sz w:val="14"/>
                <w:lang w:val="pt-PT"/>
              </w:rPr>
              <w:t xml:space="preserve">Executar programas regulares sobre legislação, prova </w:t>
            </w:r>
            <w:proofErr w:type="spellStart"/>
            <w:r w:rsidRPr="008D32D7">
              <w:rPr>
                <w:rFonts w:ascii="Arial" w:hAnsi="Arial"/>
                <w:color w:val="000000"/>
                <w:sz w:val="14"/>
                <w:lang w:val="pt-PT"/>
              </w:rPr>
              <w:t>electrónica</w:t>
            </w:r>
            <w:proofErr w:type="spellEnd"/>
            <w:r w:rsidRPr="008D32D7">
              <w:rPr>
                <w:rFonts w:ascii="Arial" w:hAnsi="Arial"/>
                <w:color w:val="000000"/>
                <w:sz w:val="14"/>
                <w:lang w:val="pt-PT"/>
              </w:rPr>
              <w:t>, jurisdição, cooperação e supervisão</w:t>
            </w:r>
          </w:p>
        </w:tc>
        <w:tc>
          <w:tcPr>
            <w:tcW w:w="1531" w:type="dxa"/>
            <w:shd w:val="clear" w:color="auto" w:fill="EAF2F8"/>
            <w:vAlign w:val="center"/>
          </w:tcPr>
          <w:p w14:paraId="1CB36A4F" w14:textId="77777777" w:rsidR="00432CDA" w:rsidRDefault="00432CDA" w:rsidP="00EB4FEB">
            <w:pPr>
              <w:spacing w:after="40"/>
              <w:jc w:val="center"/>
            </w:pPr>
            <w:r>
              <w:rPr>
                <w:rFonts w:ascii="Arial" w:hAnsi="Arial"/>
                <w:color w:val="000000"/>
                <w:sz w:val="14"/>
              </w:rPr>
              <w:t>MJACR e PGR</w:t>
            </w:r>
          </w:p>
        </w:tc>
        <w:tc>
          <w:tcPr>
            <w:tcW w:w="1757" w:type="dxa"/>
            <w:shd w:val="clear" w:color="auto" w:fill="EAF2F8"/>
            <w:vAlign w:val="center"/>
          </w:tcPr>
          <w:p w14:paraId="2A021FBC" w14:textId="77777777" w:rsidR="00432CDA" w:rsidRPr="008D32D7" w:rsidRDefault="00432CDA" w:rsidP="008C051C">
            <w:pPr>
              <w:spacing w:after="40"/>
              <w:rPr>
                <w:lang w:val="pt-PT"/>
              </w:rPr>
            </w:pPr>
            <w:r w:rsidRPr="008D32D7">
              <w:rPr>
                <w:rFonts w:ascii="Arial" w:hAnsi="Arial"/>
                <w:color w:val="000000"/>
                <w:sz w:val="14"/>
                <w:lang w:val="pt-PT"/>
              </w:rPr>
              <w:t>Tribunais; INTIC; reguladores; Centro de Formação Jurídica</w:t>
            </w:r>
          </w:p>
        </w:tc>
        <w:tc>
          <w:tcPr>
            <w:tcW w:w="903" w:type="dxa"/>
            <w:shd w:val="clear" w:color="auto" w:fill="EAF2F8"/>
            <w:vAlign w:val="center"/>
          </w:tcPr>
          <w:p w14:paraId="2E882A44" w14:textId="77777777" w:rsidR="00432CDA" w:rsidRPr="008D32D7" w:rsidRDefault="00432CDA" w:rsidP="008C051C">
            <w:pPr>
              <w:spacing w:after="40"/>
              <w:rPr>
                <w:lang w:val="pt-PT"/>
              </w:rPr>
            </w:pPr>
            <w:r w:rsidRPr="008D32D7">
              <w:rPr>
                <w:rFonts w:ascii="Arial" w:hAnsi="Arial"/>
                <w:color w:val="000000"/>
                <w:sz w:val="14"/>
                <w:lang w:val="pt-PT"/>
              </w:rPr>
              <w:t>Artigos 37–42 e legislação processual aplicável</w:t>
            </w:r>
          </w:p>
        </w:tc>
        <w:tc>
          <w:tcPr>
            <w:tcW w:w="903" w:type="dxa"/>
            <w:shd w:val="clear" w:color="auto" w:fill="EAF2F8"/>
            <w:vAlign w:val="center"/>
          </w:tcPr>
          <w:p w14:paraId="38CA4AAB" w14:textId="77777777" w:rsidR="00432CDA" w:rsidRDefault="00432CDA" w:rsidP="008C051C">
            <w:pPr>
              <w:spacing w:after="40"/>
              <w:jc w:val="center"/>
            </w:pPr>
            <w:r>
              <w:rPr>
                <w:rFonts w:ascii="Arial" w:hAnsi="Arial"/>
                <w:color w:val="000000"/>
                <w:sz w:val="14"/>
              </w:rPr>
              <w:t>202</w:t>
            </w:r>
            <w:r w:rsidR="00F40DBE">
              <w:rPr>
                <w:rFonts w:ascii="Arial" w:hAnsi="Arial"/>
                <w:color w:val="000000"/>
                <w:sz w:val="14"/>
              </w:rPr>
              <w:t>7</w:t>
            </w:r>
            <w:r>
              <w:rPr>
                <w:rFonts w:ascii="Arial" w:hAnsi="Arial"/>
                <w:color w:val="000000"/>
                <w:sz w:val="14"/>
              </w:rPr>
              <w:t>–2030</w:t>
            </w:r>
          </w:p>
        </w:tc>
        <w:tc>
          <w:tcPr>
            <w:tcW w:w="2154" w:type="dxa"/>
            <w:shd w:val="clear" w:color="auto" w:fill="EAF2F8"/>
            <w:vAlign w:val="center"/>
          </w:tcPr>
          <w:p w14:paraId="439F6567" w14:textId="77777777" w:rsidR="00432CDA" w:rsidRPr="008D32D7" w:rsidRDefault="00432CDA" w:rsidP="008C051C">
            <w:pPr>
              <w:spacing w:after="40"/>
              <w:rPr>
                <w:lang w:val="pt-PT"/>
              </w:rPr>
            </w:pPr>
            <w:r w:rsidRPr="008D32D7">
              <w:rPr>
                <w:rFonts w:ascii="Arial" w:hAnsi="Arial"/>
                <w:color w:val="000000"/>
                <w:sz w:val="14"/>
                <w:lang w:val="pt-PT"/>
              </w:rPr>
              <w:t xml:space="preserve">Profissionais formados; </w:t>
            </w:r>
            <w:proofErr w:type="spellStart"/>
            <w:r w:rsidRPr="008D32D7">
              <w:rPr>
                <w:rFonts w:ascii="Arial" w:hAnsi="Arial"/>
                <w:color w:val="000000"/>
                <w:sz w:val="14"/>
                <w:lang w:val="pt-PT"/>
              </w:rPr>
              <w:t>acções</w:t>
            </w:r>
            <w:proofErr w:type="spellEnd"/>
            <w:r w:rsidRPr="008D32D7">
              <w:rPr>
                <w:rFonts w:ascii="Arial" w:hAnsi="Arial"/>
                <w:color w:val="000000"/>
                <w:sz w:val="14"/>
                <w:lang w:val="pt-PT"/>
              </w:rPr>
              <w:t xml:space="preserve"> anuais; satisfação e aplicação prática</w:t>
            </w:r>
          </w:p>
        </w:tc>
        <w:tc>
          <w:tcPr>
            <w:tcW w:w="2324" w:type="dxa"/>
            <w:shd w:val="clear" w:color="auto" w:fill="EAF2F8"/>
            <w:vAlign w:val="center"/>
          </w:tcPr>
          <w:p w14:paraId="5501EDBE" w14:textId="77777777" w:rsidR="00432CDA" w:rsidRPr="008D32D7" w:rsidRDefault="00432CDA" w:rsidP="008C051C">
            <w:pPr>
              <w:spacing w:after="40"/>
              <w:rPr>
                <w:lang w:val="pt-PT"/>
              </w:rPr>
            </w:pPr>
            <w:r w:rsidRPr="008D32D7">
              <w:rPr>
                <w:rFonts w:ascii="Arial" w:hAnsi="Arial"/>
                <w:color w:val="000000"/>
                <w:sz w:val="14"/>
                <w:lang w:val="pt-PT"/>
              </w:rPr>
              <w:t xml:space="preserve">≥500 profissionais; ≥4 </w:t>
            </w:r>
            <w:proofErr w:type="spellStart"/>
            <w:r w:rsidRPr="008D32D7">
              <w:rPr>
                <w:rFonts w:ascii="Arial" w:hAnsi="Arial"/>
                <w:color w:val="000000"/>
                <w:sz w:val="14"/>
                <w:lang w:val="pt-PT"/>
              </w:rPr>
              <w:t>acções</w:t>
            </w:r>
            <w:proofErr w:type="spellEnd"/>
            <w:r w:rsidRPr="008D32D7">
              <w:rPr>
                <w:rFonts w:ascii="Arial" w:hAnsi="Arial"/>
                <w:color w:val="000000"/>
                <w:sz w:val="14"/>
                <w:lang w:val="pt-PT"/>
              </w:rPr>
              <w:t>/ano; ≥80% de aproveitamento até 2030</w:t>
            </w:r>
          </w:p>
        </w:tc>
        <w:tc>
          <w:tcPr>
            <w:tcW w:w="903" w:type="dxa"/>
            <w:shd w:val="clear" w:color="auto" w:fill="EAF2F8"/>
            <w:vAlign w:val="center"/>
          </w:tcPr>
          <w:p w14:paraId="460A7D3F" w14:textId="77777777" w:rsidR="00432CDA" w:rsidRDefault="00432CDA" w:rsidP="008C051C">
            <w:pPr>
              <w:spacing w:after="40"/>
              <w:jc w:val="center"/>
            </w:pPr>
            <w:r>
              <w:rPr>
                <w:rFonts w:ascii="Arial" w:hAnsi="Arial"/>
                <w:color w:val="000000"/>
                <w:sz w:val="14"/>
              </w:rPr>
              <w:t>2</w:t>
            </w:r>
          </w:p>
        </w:tc>
        <w:tc>
          <w:tcPr>
            <w:tcW w:w="2154" w:type="dxa"/>
            <w:shd w:val="clear" w:color="auto" w:fill="EAF2F8"/>
            <w:vAlign w:val="center"/>
          </w:tcPr>
          <w:p w14:paraId="1B73B0F5" w14:textId="77777777" w:rsidR="00432CDA" w:rsidRPr="008D32D7" w:rsidRDefault="00432CDA" w:rsidP="008C051C">
            <w:pPr>
              <w:spacing w:after="40"/>
              <w:rPr>
                <w:lang w:val="pt-PT"/>
              </w:rPr>
            </w:pPr>
            <w:r w:rsidRPr="008D32D7">
              <w:rPr>
                <w:rFonts w:ascii="Arial" w:hAnsi="Arial"/>
                <w:color w:val="000000"/>
                <w:sz w:val="14"/>
                <w:lang w:val="pt-PT"/>
              </w:rPr>
              <w:t>Aplicação coerente do quadro jurídico e regulatório</w:t>
            </w:r>
          </w:p>
        </w:tc>
      </w:tr>
      <w:tr w:rsidR="00432CDA" w:rsidRPr="00907B70" w14:paraId="1642A4FE" w14:textId="77777777" w:rsidTr="008724F0">
        <w:trPr>
          <w:jc w:val="center"/>
        </w:trPr>
        <w:tc>
          <w:tcPr>
            <w:tcW w:w="903" w:type="dxa"/>
            <w:shd w:val="clear" w:color="auto" w:fill="FFFFFF"/>
            <w:vAlign w:val="center"/>
          </w:tcPr>
          <w:p w14:paraId="18F5ADF6" w14:textId="77777777" w:rsidR="00432CDA" w:rsidRDefault="00432CDA" w:rsidP="008C051C">
            <w:pPr>
              <w:spacing w:after="40"/>
              <w:jc w:val="center"/>
            </w:pPr>
            <w:r>
              <w:rPr>
                <w:rFonts w:ascii="Arial" w:hAnsi="Arial"/>
                <w:color w:val="000000"/>
                <w:sz w:val="14"/>
              </w:rPr>
              <w:t>V.6</w:t>
            </w:r>
          </w:p>
        </w:tc>
        <w:tc>
          <w:tcPr>
            <w:tcW w:w="2324" w:type="dxa"/>
            <w:shd w:val="clear" w:color="auto" w:fill="FFFFFF"/>
            <w:vAlign w:val="center"/>
          </w:tcPr>
          <w:p w14:paraId="241F76BC" w14:textId="77777777" w:rsidR="00432CDA" w:rsidRPr="008D32D7" w:rsidRDefault="00432CDA" w:rsidP="008C051C">
            <w:pPr>
              <w:spacing w:after="40"/>
              <w:rPr>
                <w:lang w:val="pt-PT"/>
              </w:rPr>
            </w:pPr>
            <w:r w:rsidRPr="008D32D7">
              <w:rPr>
                <w:rFonts w:ascii="Arial" w:hAnsi="Arial"/>
                <w:color w:val="000000"/>
                <w:sz w:val="14"/>
                <w:lang w:val="pt-PT"/>
              </w:rPr>
              <w:t xml:space="preserve">Aprovar agenda de </w:t>
            </w:r>
            <w:proofErr w:type="spellStart"/>
            <w:r w:rsidRPr="008D32D7">
              <w:rPr>
                <w:rFonts w:ascii="Arial" w:hAnsi="Arial"/>
                <w:color w:val="000000"/>
                <w:sz w:val="14"/>
                <w:lang w:val="pt-PT"/>
              </w:rPr>
              <w:t>ciberdiplomacia</w:t>
            </w:r>
            <w:proofErr w:type="spellEnd"/>
            <w:r w:rsidRPr="008D32D7">
              <w:rPr>
                <w:rFonts w:ascii="Arial" w:hAnsi="Arial"/>
                <w:color w:val="000000"/>
                <w:sz w:val="14"/>
                <w:lang w:val="pt-PT"/>
              </w:rPr>
              <w:t>, posições nacionais, mecanismos de coordenação e participação internacional</w:t>
            </w:r>
          </w:p>
        </w:tc>
        <w:tc>
          <w:tcPr>
            <w:tcW w:w="1531" w:type="dxa"/>
            <w:shd w:val="clear" w:color="auto" w:fill="FFFFFF"/>
            <w:vAlign w:val="center"/>
          </w:tcPr>
          <w:p w14:paraId="661ABEE5" w14:textId="77777777" w:rsidR="00432CDA" w:rsidRPr="008D32D7" w:rsidRDefault="00432CDA" w:rsidP="00EB4FEB">
            <w:pPr>
              <w:spacing w:after="40"/>
              <w:jc w:val="center"/>
              <w:rPr>
                <w:lang w:val="pt-PT"/>
              </w:rPr>
            </w:pPr>
            <w:r w:rsidRPr="008D32D7">
              <w:rPr>
                <w:rFonts w:ascii="Arial" w:hAnsi="Arial"/>
                <w:color w:val="000000"/>
                <w:sz w:val="14"/>
                <w:lang w:val="pt-PT"/>
              </w:rPr>
              <w:t>MNEC, através do Embaixador Itinerante de TIC</w:t>
            </w:r>
          </w:p>
        </w:tc>
        <w:tc>
          <w:tcPr>
            <w:tcW w:w="1757" w:type="dxa"/>
            <w:shd w:val="clear" w:color="auto" w:fill="FFFFFF"/>
            <w:vAlign w:val="center"/>
          </w:tcPr>
          <w:p w14:paraId="2B1A44AA" w14:textId="77777777" w:rsidR="00432CDA" w:rsidRPr="008D32D7" w:rsidRDefault="00432CDA" w:rsidP="008C051C">
            <w:pPr>
              <w:spacing w:after="40"/>
              <w:rPr>
                <w:lang w:val="pt-PT"/>
              </w:rPr>
            </w:pPr>
            <w:r w:rsidRPr="008D32D7">
              <w:rPr>
                <w:rFonts w:ascii="Arial" w:hAnsi="Arial"/>
                <w:color w:val="000000"/>
                <w:sz w:val="14"/>
                <w:lang w:val="pt-PT"/>
              </w:rPr>
              <w:t>MCTD; INTIC; MJACR; Defesa; PGR</w:t>
            </w:r>
          </w:p>
        </w:tc>
        <w:tc>
          <w:tcPr>
            <w:tcW w:w="903" w:type="dxa"/>
            <w:shd w:val="clear" w:color="auto" w:fill="FFFFFF"/>
            <w:vAlign w:val="center"/>
          </w:tcPr>
          <w:p w14:paraId="29C8EFB2" w14:textId="77777777" w:rsidR="00432CDA" w:rsidRPr="008D32D7" w:rsidRDefault="00432CDA" w:rsidP="008C051C">
            <w:pPr>
              <w:spacing w:after="40"/>
              <w:rPr>
                <w:lang w:val="pt-PT"/>
              </w:rPr>
            </w:pPr>
            <w:r w:rsidRPr="008D32D7">
              <w:rPr>
                <w:rFonts w:ascii="Arial" w:hAnsi="Arial"/>
                <w:color w:val="000000"/>
                <w:sz w:val="14"/>
                <w:lang w:val="pt-PT"/>
              </w:rPr>
              <w:t>Artigos 4(a), 11(c)(l) e 14(a)</w:t>
            </w:r>
          </w:p>
        </w:tc>
        <w:tc>
          <w:tcPr>
            <w:tcW w:w="903" w:type="dxa"/>
            <w:shd w:val="clear" w:color="auto" w:fill="FFFFFF"/>
            <w:vAlign w:val="center"/>
          </w:tcPr>
          <w:p w14:paraId="1CA05383" w14:textId="77777777" w:rsidR="00432CDA" w:rsidRDefault="00432CDA" w:rsidP="008C051C">
            <w:pPr>
              <w:spacing w:after="40"/>
              <w:jc w:val="center"/>
            </w:pPr>
            <w:r>
              <w:rPr>
                <w:rFonts w:ascii="Arial" w:hAnsi="Arial"/>
                <w:color w:val="000000"/>
                <w:sz w:val="14"/>
              </w:rPr>
              <w:t>202</w:t>
            </w:r>
            <w:r w:rsidR="00F40DBE">
              <w:rPr>
                <w:rFonts w:ascii="Arial" w:hAnsi="Arial"/>
                <w:color w:val="000000"/>
                <w:sz w:val="14"/>
              </w:rPr>
              <w:t>7</w:t>
            </w:r>
            <w:r>
              <w:rPr>
                <w:rFonts w:ascii="Arial" w:hAnsi="Arial"/>
                <w:color w:val="000000"/>
                <w:sz w:val="14"/>
              </w:rPr>
              <w:t>–2030</w:t>
            </w:r>
          </w:p>
        </w:tc>
        <w:tc>
          <w:tcPr>
            <w:tcW w:w="2154" w:type="dxa"/>
            <w:shd w:val="clear" w:color="auto" w:fill="FFFFFF"/>
            <w:vAlign w:val="center"/>
          </w:tcPr>
          <w:p w14:paraId="4DB085E1" w14:textId="77777777" w:rsidR="00432CDA" w:rsidRPr="008D32D7" w:rsidRDefault="00432CDA" w:rsidP="008C051C">
            <w:pPr>
              <w:spacing w:after="40"/>
              <w:rPr>
                <w:lang w:val="pt-PT"/>
              </w:rPr>
            </w:pPr>
            <w:r w:rsidRPr="008D32D7">
              <w:rPr>
                <w:rFonts w:ascii="Arial" w:hAnsi="Arial"/>
                <w:color w:val="000000"/>
                <w:sz w:val="14"/>
                <w:lang w:val="pt-PT"/>
              </w:rPr>
              <w:t>Agenda aprovada; posições coordenadas; iniciativas/acordos; participação em fóruns</w:t>
            </w:r>
          </w:p>
        </w:tc>
        <w:tc>
          <w:tcPr>
            <w:tcW w:w="2324" w:type="dxa"/>
            <w:shd w:val="clear" w:color="auto" w:fill="FFFFFF"/>
            <w:vAlign w:val="center"/>
          </w:tcPr>
          <w:p w14:paraId="080CF8E9" w14:textId="77777777" w:rsidR="00432CDA" w:rsidRPr="008D32D7" w:rsidRDefault="00432CDA" w:rsidP="008C051C">
            <w:pPr>
              <w:spacing w:after="40"/>
              <w:rPr>
                <w:lang w:val="pt-PT"/>
              </w:rPr>
            </w:pPr>
            <w:r w:rsidRPr="008D32D7">
              <w:rPr>
                <w:rFonts w:ascii="Arial" w:hAnsi="Arial"/>
                <w:color w:val="000000"/>
                <w:sz w:val="14"/>
                <w:lang w:val="pt-PT"/>
              </w:rPr>
              <w:t>Agenda até 2027; ≥4 posições nacionais coordenadas/ano; ≥2 iniciativas de cooperação/ano</w:t>
            </w:r>
          </w:p>
        </w:tc>
        <w:tc>
          <w:tcPr>
            <w:tcW w:w="903" w:type="dxa"/>
            <w:shd w:val="clear" w:color="auto" w:fill="FFFFFF"/>
            <w:vAlign w:val="center"/>
          </w:tcPr>
          <w:p w14:paraId="74B5B2E5" w14:textId="77777777" w:rsidR="00432CDA" w:rsidRDefault="00432CDA" w:rsidP="008C051C">
            <w:pPr>
              <w:spacing w:after="40"/>
              <w:jc w:val="center"/>
            </w:pPr>
            <w:r>
              <w:rPr>
                <w:rFonts w:ascii="Arial" w:hAnsi="Arial"/>
                <w:color w:val="000000"/>
                <w:sz w:val="14"/>
              </w:rPr>
              <w:t>2</w:t>
            </w:r>
          </w:p>
        </w:tc>
        <w:tc>
          <w:tcPr>
            <w:tcW w:w="2154" w:type="dxa"/>
            <w:shd w:val="clear" w:color="auto" w:fill="FFFFFF"/>
            <w:vAlign w:val="center"/>
          </w:tcPr>
          <w:p w14:paraId="799CFA7E" w14:textId="77777777" w:rsidR="00432CDA" w:rsidRPr="008D32D7" w:rsidRDefault="00432CDA" w:rsidP="008C051C">
            <w:pPr>
              <w:spacing w:after="40"/>
              <w:rPr>
                <w:lang w:val="pt-PT"/>
              </w:rPr>
            </w:pPr>
            <w:r w:rsidRPr="008D32D7">
              <w:rPr>
                <w:rFonts w:ascii="Arial" w:hAnsi="Arial"/>
                <w:color w:val="000000"/>
                <w:sz w:val="14"/>
                <w:lang w:val="pt-PT"/>
              </w:rPr>
              <w:t>Interesses nacionais representados e cooperação internacional ampliada</w:t>
            </w:r>
          </w:p>
        </w:tc>
      </w:tr>
      <w:tr w:rsidR="00432CDA" w:rsidRPr="00907B70" w14:paraId="59289609" w14:textId="77777777" w:rsidTr="008724F0">
        <w:trPr>
          <w:jc w:val="center"/>
        </w:trPr>
        <w:tc>
          <w:tcPr>
            <w:tcW w:w="903" w:type="dxa"/>
            <w:shd w:val="clear" w:color="auto" w:fill="EAF2F8"/>
            <w:vAlign w:val="center"/>
          </w:tcPr>
          <w:p w14:paraId="15C0696F" w14:textId="77777777" w:rsidR="00432CDA" w:rsidRDefault="00432CDA" w:rsidP="008C051C">
            <w:pPr>
              <w:spacing w:after="40"/>
              <w:jc w:val="center"/>
            </w:pPr>
            <w:r>
              <w:rPr>
                <w:rFonts w:ascii="Arial" w:hAnsi="Arial"/>
                <w:color w:val="000000"/>
                <w:sz w:val="14"/>
              </w:rPr>
              <w:t>V.7</w:t>
            </w:r>
          </w:p>
        </w:tc>
        <w:tc>
          <w:tcPr>
            <w:tcW w:w="2324" w:type="dxa"/>
            <w:shd w:val="clear" w:color="auto" w:fill="EAF2F8"/>
            <w:vAlign w:val="center"/>
          </w:tcPr>
          <w:p w14:paraId="119993E7" w14:textId="77777777" w:rsidR="00432CDA" w:rsidRPr="008D32D7" w:rsidRDefault="00432CDA" w:rsidP="008C051C">
            <w:pPr>
              <w:spacing w:after="40"/>
              <w:rPr>
                <w:lang w:val="pt-PT"/>
              </w:rPr>
            </w:pPr>
            <w:r w:rsidRPr="008D32D7">
              <w:rPr>
                <w:rFonts w:ascii="Arial" w:hAnsi="Arial"/>
                <w:color w:val="000000"/>
                <w:sz w:val="14"/>
                <w:lang w:val="pt-PT"/>
              </w:rPr>
              <w:t>Criar centros de excelência, laboratórios e ambientes de simulação</w:t>
            </w:r>
          </w:p>
        </w:tc>
        <w:tc>
          <w:tcPr>
            <w:tcW w:w="1531" w:type="dxa"/>
            <w:shd w:val="clear" w:color="auto" w:fill="EAF2F8"/>
            <w:vAlign w:val="center"/>
          </w:tcPr>
          <w:p w14:paraId="4BCBD0D2" w14:textId="6ADE216C" w:rsidR="00432CDA" w:rsidRDefault="00F40DBE" w:rsidP="00EB4FEB">
            <w:pPr>
              <w:spacing w:after="40"/>
              <w:jc w:val="center"/>
            </w:pPr>
            <w:proofErr w:type="spellStart"/>
            <w:r>
              <w:rPr>
                <w:rFonts w:ascii="Arial" w:hAnsi="Arial"/>
                <w:color w:val="000000"/>
                <w:sz w:val="14"/>
              </w:rPr>
              <w:t>Universidades</w:t>
            </w:r>
            <w:proofErr w:type="spellEnd"/>
            <w:r w:rsidR="00EB4FEB">
              <w:rPr>
                <w:rFonts w:ascii="Arial" w:hAnsi="Arial"/>
                <w:color w:val="000000"/>
                <w:sz w:val="14"/>
              </w:rPr>
              <w:t xml:space="preserve"> e </w:t>
            </w:r>
            <w:r w:rsidR="00432CDA">
              <w:rPr>
                <w:rFonts w:ascii="Arial" w:hAnsi="Arial"/>
                <w:color w:val="000000"/>
                <w:sz w:val="14"/>
              </w:rPr>
              <w:t>I</w:t>
            </w:r>
            <w:r w:rsidR="00EB4FEB">
              <w:rPr>
                <w:rFonts w:ascii="Arial" w:hAnsi="Arial"/>
                <w:color w:val="000000"/>
                <w:sz w:val="14"/>
              </w:rPr>
              <w:t xml:space="preserve"> </w:t>
            </w:r>
            <w:r w:rsidR="00EB4FEB">
              <w:rPr>
                <w:rFonts w:ascii="Arial" w:hAnsi="Arial"/>
                <w:color w:val="000000"/>
                <w:sz w:val="14"/>
              </w:rPr>
              <w:t>ANSC</w:t>
            </w:r>
          </w:p>
        </w:tc>
        <w:tc>
          <w:tcPr>
            <w:tcW w:w="1757" w:type="dxa"/>
            <w:shd w:val="clear" w:color="auto" w:fill="EAF2F8"/>
            <w:vAlign w:val="center"/>
          </w:tcPr>
          <w:p w14:paraId="6516E233" w14:textId="77777777" w:rsidR="00432CDA" w:rsidRDefault="00432CDA" w:rsidP="008C051C">
            <w:pPr>
              <w:spacing w:after="40"/>
            </w:pPr>
            <w:r>
              <w:rPr>
                <w:rFonts w:ascii="Arial" w:hAnsi="Arial"/>
                <w:color w:val="000000"/>
                <w:sz w:val="14"/>
              </w:rPr>
              <w:t>sector privado; parceiros</w:t>
            </w:r>
          </w:p>
        </w:tc>
        <w:tc>
          <w:tcPr>
            <w:tcW w:w="903" w:type="dxa"/>
            <w:shd w:val="clear" w:color="auto" w:fill="EAF2F8"/>
            <w:vAlign w:val="center"/>
          </w:tcPr>
          <w:p w14:paraId="39F0BD88" w14:textId="77777777" w:rsidR="00432CDA" w:rsidRDefault="00432CDA" w:rsidP="008C051C">
            <w:pPr>
              <w:spacing w:after="40"/>
            </w:pPr>
            <w:r>
              <w:rPr>
                <w:rFonts w:ascii="Arial" w:hAnsi="Arial"/>
                <w:color w:val="000000"/>
                <w:sz w:val="14"/>
              </w:rPr>
              <w:t>Artigos 11(f)(g), 30–31 e 68–69</w:t>
            </w:r>
          </w:p>
        </w:tc>
        <w:tc>
          <w:tcPr>
            <w:tcW w:w="903" w:type="dxa"/>
            <w:shd w:val="clear" w:color="auto" w:fill="EAF2F8"/>
            <w:vAlign w:val="center"/>
          </w:tcPr>
          <w:p w14:paraId="63A3DFAC" w14:textId="77777777" w:rsidR="00432CDA" w:rsidRDefault="00432CDA" w:rsidP="008C051C">
            <w:pPr>
              <w:spacing w:after="40"/>
              <w:jc w:val="center"/>
            </w:pPr>
            <w:r>
              <w:rPr>
                <w:rFonts w:ascii="Arial" w:hAnsi="Arial"/>
                <w:color w:val="000000"/>
                <w:sz w:val="14"/>
              </w:rPr>
              <w:t>2027–2030</w:t>
            </w:r>
          </w:p>
        </w:tc>
        <w:tc>
          <w:tcPr>
            <w:tcW w:w="2154" w:type="dxa"/>
            <w:shd w:val="clear" w:color="auto" w:fill="EAF2F8"/>
            <w:vAlign w:val="center"/>
          </w:tcPr>
          <w:p w14:paraId="20C8BE73" w14:textId="77777777" w:rsidR="00432CDA" w:rsidRPr="008D32D7" w:rsidRDefault="00432CDA" w:rsidP="008C051C">
            <w:pPr>
              <w:spacing w:after="40"/>
              <w:rPr>
                <w:lang w:val="pt-PT"/>
              </w:rPr>
            </w:pPr>
            <w:r w:rsidRPr="008D32D7">
              <w:rPr>
                <w:rFonts w:ascii="Arial" w:hAnsi="Arial"/>
                <w:color w:val="000000"/>
                <w:sz w:val="14"/>
                <w:lang w:val="pt-PT"/>
              </w:rPr>
              <w:t>Centros/laboratórios operacionais; formandos; taxa de utilização; receitas/parcerias</w:t>
            </w:r>
          </w:p>
        </w:tc>
        <w:tc>
          <w:tcPr>
            <w:tcW w:w="2324" w:type="dxa"/>
            <w:shd w:val="clear" w:color="auto" w:fill="EAF2F8"/>
            <w:vAlign w:val="center"/>
          </w:tcPr>
          <w:p w14:paraId="503F0A02" w14:textId="77777777" w:rsidR="00432CDA" w:rsidRPr="008D32D7" w:rsidRDefault="00432CDA" w:rsidP="008C051C">
            <w:pPr>
              <w:spacing w:after="40"/>
              <w:rPr>
                <w:lang w:val="pt-PT"/>
              </w:rPr>
            </w:pPr>
            <w:r w:rsidRPr="008D32D7">
              <w:rPr>
                <w:rFonts w:ascii="Arial" w:hAnsi="Arial"/>
                <w:color w:val="000000"/>
                <w:sz w:val="14"/>
                <w:lang w:val="pt-PT"/>
              </w:rPr>
              <w:t>≥2 estruturas operacionais até 2029; ≥1.000 formandos/ano até 2030; plano de sustentabilidade aprovado</w:t>
            </w:r>
          </w:p>
        </w:tc>
        <w:tc>
          <w:tcPr>
            <w:tcW w:w="903" w:type="dxa"/>
            <w:shd w:val="clear" w:color="auto" w:fill="EAF2F8"/>
            <w:vAlign w:val="center"/>
          </w:tcPr>
          <w:p w14:paraId="1D6FCC77" w14:textId="77777777" w:rsidR="00432CDA" w:rsidRDefault="00432CDA" w:rsidP="008C051C">
            <w:pPr>
              <w:spacing w:after="40"/>
              <w:jc w:val="center"/>
            </w:pPr>
            <w:r>
              <w:rPr>
                <w:rFonts w:ascii="Arial" w:hAnsi="Arial"/>
                <w:color w:val="000000"/>
                <w:sz w:val="14"/>
              </w:rPr>
              <w:t>2</w:t>
            </w:r>
          </w:p>
        </w:tc>
        <w:tc>
          <w:tcPr>
            <w:tcW w:w="2154" w:type="dxa"/>
            <w:shd w:val="clear" w:color="auto" w:fill="EAF2F8"/>
            <w:vAlign w:val="center"/>
          </w:tcPr>
          <w:p w14:paraId="6503AD9F" w14:textId="77777777" w:rsidR="00432CDA" w:rsidRPr="008D32D7" w:rsidRDefault="00432CDA" w:rsidP="008C051C">
            <w:pPr>
              <w:spacing w:after="40"/>
              <w:rPr>
                <w:lang w:val="pt-PT"/>
              </w:rPr>
            </w:pPr>
            <w:r w:rsidRPr="008D32D7">
              <w:rPr>
                <w:rFonts w:ascii="Arial" w:hAnsi="Arial"/>
                <w:color w:val="000000"/>
                <w:sz w:val="14"/>
                <w:lang w:val="pt-PT"/>
              </w:rPr>
              <w:t>Capacidade avançada de formação, testes e inovação instalada</w:t>
            </w:r>
          </w:p>
        </w:tc>
      </w:tr>
      <w:tr w:rsidR="00432CDA" w:rsidRPr="00907B70" w14:paraId="1F685ED0" w14:textId="77777777" w:rsidTr="008724F0">
        <w:trPr>
          <w:jc w:val="center"/>
        </w:trPr>
        <w:tc>
          <w:tcPr>
            <w:tcW w:w="903" w:type="dxa"/>
            <w:shd w:val="clear" w:color="auto" w:fill="FFFFFF"/>
            <w:vAlign w:val="center"/>
          </w:tcPr>
          <w:p w14:paraId="0510B8FB" w14:textId="77777777" w:rsidR="00432CDA" w:rsidRDefault="00432CDA" w:rsidP="008C051C">
            <w:pPr>
              <w:spacing w:after="40"/>
              <w:jc w:val="center"/>
            </w:pPr>
            <w:r>
              <w:rPr>
                <w:rFonts w:ascii="Arial" w:hAnsi="Arial"/>
                <w:color w:val="000000"/>
                <w:sz w:val="14"/>
              </w:rPr>
              <w:t>V.8</w:t>
            </w:r>
          </w:p>
        </w:tc>
        <w:tc>
          <w:tcPr>
            <w:tcW w:w="2324" w:type="dxa"/>
            <w:shd w:val="clear" w:color="auto" w:fill="FFFFFF"/>
            <w:vAlign w:val="center"/>
          </w:tcPr>
          <w:p w14:paraId="6D952343" w14:textId="4A42921D" w:rsidR="00432CDA" w:rsidRPr="008D32D7" w:rsidRDefault="00EB4FEB" w:rsidP="008C051C">
            <w:pPr>
              <w:spacing w:after="40"/>
              <w:rPr>
                <w:lang w:val="pt-PT"/>
              </w:rPr>
            </w:pPr>
            <w:r>
              <w:rPr>
                <w:rFonts w:ascii="Arial" w:hAnsi="Arial"/>
                <w:color w:val="000000"/>
                <w:sz w:val="14"/>
                <w:lang w:val="pt-PT"/>
              </w:rPr>
              <w:t>Realizar</w:t>
            </w:r>
            <w:r w:rsidR="00432CDA" w:rsidRPr="008D32D7">
              <w:rPr>
                <w:rFonts w:ascii="Arial" w:hAnsi="Arial"/>
                <w:color w:val="000000"/>
                <w:sz w:val="14"/>
                <w:lang w:val="pt-PT"/>
              </w:rPr>
              <w:t xml:space="preserve"> programa plurianual de exercícios</w:t>
            </w:r>
            <w:r>
              <w:rPr>
                <w:rFonts w:ascii="Arial" w:hAnsi="Arial"/>
                <w:color w:val="000000"/>
                <w:sz w:val="14"/>
                <w:lang w:val="pt-PT"/>
              </w:rPr>
              <w:t xml:space="preserve"> de Segurança Cibernética</w:t>
            </w:r>
          </w:p>
        </w:tc>
        <w:tc>
          <w:tcPr>
            <w:tcW w:w="1531" w:type="dxa"/>
            <w:shd w:val="clear" w:color="auto" w:fill="FFFFFF"/>
            <w:vAlign w:val="center"/>
          </w:tcPr>
          <w:p w14:paraId="0D76B662" w14:textId="77777777" w:rsidR="00432CDA" w:rsidRDefault="00432CDA" w:rsidP="00EB4FEB">
            <w:pPr>
              <w:spacing w:after="40"/>
              <w:jc w:val="center"/>
            </w:pPr>
            <w:r>
              <w:rPr>
                <w:rFonts w:ascii="Arial" w:hAnsi="Arial"/>
                <w:color w:val="000000"/>
                <w:sz w:val="14"/>
              </w:rPr>
              <w:t>nCSIRT.MZ</w:t>
            </w:r>
          </w:p>
        </w:tc>
        <w:tc>
          <w:tcPr>
            <w:tcW w:w="1757" w:type="dxa"/>
            <w:shd w:val="clear" w:color="auto" w:fill="FFFFFF"/>
            <w:vAlign w:val="center"/>
          </w:tcPr>
          <w:p w14:paraId="1E3F7697" w14:textId="77777777" w:rsidR="00432CDA" w:rsidRPr="008D32D7" w:rsidRDefault="00432CDA" w:rsidP="008C051C">
            <w:pPr>
              <w:spacing w:after="40"/>
              <w:rPr>
                <w:lang w:val="pt-PT"/>
              </w:rPr>
            </w:pPr>
            <w:r w:rsidRPr="008D32D7">
              <w:rPr>
                <w:rFonts w:ascii="Arial" w:hAnsi="Arial"/>
                <w:color w:val="000000"/>
                <w:sz w:val="14"/>
                <w:lang w:val="pt-PT"/>
              </w:rPr>
              <w:t>CNSC; reguladores; CSIRTs; operadores ICI; INGD; Defesa</w:t>
            </w:r>
          </w:p>
        </w:tc>
        <w:tc>
          <w:tcPr>
            <w:tcW w:w="903" w:type="dxa"/>
            <w:shd w:val="clear" w:color="auto" w:fill="FFFFFF"/>
            <w:vAlign w:val="center"/>
          </w:tcPr>
          <w:p w14:paraId="03B5400C" w14:textId="77777777" w:rsidR="00432CDA" w:rsidRPr="008D32D7" w:rsidRDefault="00432CDA" w:rsidP="008C051C">
            <w:pPr>
              <w:spacing w:after="40"/>
              <w:rPr>
                <w:lang w:val="pt-PT"/>
              </w:rPr>
            </w:pPr>
            <w:r w:rsidRPr="008D32D7">
              <w:rPr>
                <w:rFonts w:ascii="Arial" w:hAnsi="Arial"/>
                <w:color w:val="000000"/>
                <w:sz w:val="14"/>
                <w:lang w:val="pt-PT"/>
              </w:rPr>
              <w:t>Artigos 14(a)(d)(h) e 36</w:t>
            </w:r>
          </w:p>
        </w:tc>
        <w:tc>
          <w:tcPr>
            <w:tcW w:w="903" w:type="dxa"/>
            <w:shd w:val="clear" w:color="auto" w:fill="FFFFFF"/>
            <w:vAlign w:val="center"/>
          </w:tcPr>
          <w:p w14:paraId="5B66C0E2" w14:textId="77777777" w:rsidR="00432CDA" w:rsidRDefault="00432CDA" w:rsidP="008C051C">
            <w:pPr>
              <w:spacing w:after="40"/>
              <w:jc w:val="center"/>
            </w:pPr>
            <w:r>
              <w:rPr>
                <w:rFonts w:ascii="Arial" w:hAnsi="Arial"/>
                <w:color w:val="000000"/>
                <w:sz w:val="14"/>
              </w:rPr>
              <w:t>2026–2030</w:t>
            </w:r>
          </w:p>
        </w:tc>
        <w:tc>
          <w:tcPr>
            <w:tcW w:w="2154" w:type="dxa"/>
            <w:shd w:val="clear" w:color="auto" w:fill="FFFFFF"/>
            <w:vAlign w:val="center"/>
          </w:tcPr>
          <w:p w14:paraId="1002849B" w14:textId="77777777" w:rsidR="00432CDA" w:rsidRPr="008D32D7" w:rsidRDefault="00432CDA" w:rsidP="008C051C">
            <w:pPr>
              <w:spacing w:after="40"/>
              <w:rPr>
                <w:lang w:val="pt-PT"/>
              </w:rPr>
            </w:pPr>
            <w:r w:rsidRPr="008D32D7">
              <w:rPr>
                <w:rFonts w:ascii="Arial" w:hAnsi="Arial"/>
                <w:color w:val="000000"/>
                <w:sz w:val="14"/>
                <w:lang w:val="pt-PT"/>
              </w:rPr>
              <w:t xml:space="preserve">Exercícios realizados; sectores participantes; lições com plano de </w:t>
            </w:r>
            <w:proofErr w:type="spellStart"/>
            <w:r w:rsidRPr="008D32D7">
              <w:rPr>
                <w:rFonts w:ascii="Arial" w:hAnsi="Arial"/>
                <w:color w:val="000000"/>
                <w:sz w:val="14"/>
                <w:lang w:val="pt-PT"/>
              </w:rPr>
              <w:t>correcção</w:t>
            </w:r>
            <w:proofErr w:type="spellEnd"/>
            <w:r w:rsidRPr="008D32D7">
              <w:rPr>
                <w:rFonts w:ascii="Arial" w:hAnsi="Arial"/>
                <w:color w:val="000000"/>
                <w:sz w:val="14"/>
                <w:lang w:val="pt-PT"/>
              </w:rPr>
              <w:t xml:space="preserve">; </w:t>
            </w:r>
            <w:proofErr w:type="spellStart"/>
            <w:r w:rsidRPr="008D32D7">
              <w:rPr>
                <w:rFonts w:ascii="Arial" w:hAnsi="Arial"/>
                <w:color w:val="000000"/>
                <w:sz w:val="14"/>
                <w:lang w:val="pt-PT"/>
              </w:rPr>
              <w:t>acções</w:t>
            </w:r>
            <w:proofErr w:type="spellEnd"/>
            <w:r w:rsidRPr="008D32D7">
              <w:rPr>
                <w:rFonts w:ascii="Arial" w:hAnsi="Arial"/>
                <w:color w:val="000000"/>
                <w:sz w:val="14"/>
                <w:lang w:val="pt-PT"/>
              </w:rPr>
              <w:t xml:space="preserve"> concluídas</w:t>
            </w:r>
          </w:p>
        </w:tc>
        <w:tc>
          <w:tcPr>
            <w:tcW w:w="2324" w:type="dxa"/>
            <w:shd w:val="clear" w:color="auto" w:fill="FFFFFF"/>
            <w:vAlign w:val="center"/>
          </w:tcPr>
          <w:p w14:paraId="4BA5F45E" w14:textId="77777777" w:rsidR="00432CDA" w:rsidRPr="008D32D7" w:rsidRDefault="00432CDA" w:rsidP="008C051C">
            <w:pPr>
              <w:spacing w:after="40"/>
              <w:rPr>
                <w:lang w:val="pt-PT"/>
              </w:rPr>
            </w:pPr>
            <w:r w:rsidRPr="008D32D7">
              <w:rPr>
                <w:rFonts w:ascii="Arial" w:hAnsi="Arial"/>
                <w:color w:val="000000"/>
                <w:sz w:val="14"/>
                <w:lang w:val="pt-PT"/>
              </w:rPr>
              <w:t xml:space="preserve">≥1 exercício nacional/ano e ≥2 sectoriais/ano a partir de 2027; ≥80% das </w:t>
            </w:r>
            <w:proofErr w:type="spellStart"/>
            <w:r w:rsidRPr="008D32D7">
              <w:rPr>
                <w:rFonts w:ascii="Arial" w:hAnsi="Arial"/>
                <w:color w:val="000000"/>
                <w:sz w:val="14"/>
                <w:lang w:val="pt-PT"/>
              </w:rPr>
              <w:t>correcções</w:t>
            </w:r>
            <w:proofErr w:type="spellEnd"/>
            <w:r w:rsidRPr="008D32D7">
              <w:rPr>
                <w:rFonts w:ascii="Arial" w:hAnsi="Arial"/>
                <w:color w:val="000000"/>
                <w:sz w:val="14"/>
                <w:lang w:val="pt-PT"/>
              </w:rPr>
              <w:t xml:space="preserve"> concluídas no prazo</w:t>
            </w:r>
          </w:p>
        </w:tc>
        <w:tc>
          <w:tcPr>
            <w:tcW w:w="903" w:type="dxa"/>
            <w:shd w:val="clear" w:color="auto" w:fill="FFFFFF"/>
            <w:vAlign w:val="center"/>
          </w:tcPr>
          <w:p w14:paraId="389C8D9F" w14:textId="77777777" w:rsidR="00432CDA" w:rsidRDefault="00432CDA" w:rsidP="008C051C">
            <w:pPr>
              <w:spacing w:after="40"/>
              <w:jc w:val="center"/>
            </w:pPr>
            <w:r>
              <w:rPr>
                <w:rFonts w:ascii="Arial" w:hAnsi="Arial"/>
                <w:color w:val="000000"/>
                <w:sz w:val="14"/>
              </w:rPr>
              <w:t>1</w:t>
            </w:r>
          </w:p>
        </w:tc>
        <w:tc>
          <w:tcPr>
            <w:tcW w:w="2154" w:type="dxa"/>
            <w:shd w:val="clear" w:color="auto" w:fill="FFFFFF"/>
            <w:vAlign w:val="center"/>
          </w:tcPr>
          <w:p w14:paraId="68F1CD93" w14:textId="77777777" w:rsidR="00432CDA" w:rsidRPr="008D32D7" w:rsidRDefault="00432CDA" w:rsidP="008C051C">
            <w:pPr>
              <w:spacing w:after="40"/>
              <w:rPr>
                <w:lang w:val="pt-PT"/>
              </w:rPr>
            </w:pPr>
            <w:r w:rsidRPr="008D32D7">
              <w:rPr>
                <w:rFonts w:ascii="Arial" w:hAnsi="Arial"/>
                <w:color w:val="000000"/>
                <w:sz w:val="14"/>
                <w:lang w:val="pt-PT"/>
              </w:rPr>
              <w:t>Prontidão e coordenação de crise regularmente testadas</w:t>
            </w:r>
          </w:p>
        </w:tc>
      </w:tr>
      <w:tr w:rsidR="00432CDA" w:rsidRPr="00907B70" w14:paraId="60F36F6D" w14:textId="77777777" w:rsidTr="008724F0">
        <w:trPr>
          <w:jc w:val="center"/>
        </w:trPr>
        <w:tc>
          <w:tcPr>
            <w:tcW w:w="903" w:type="dxa"/>
            <w:shd w:val="clear" w:color="auto" w:fill="EAF2F8"/>
            <w:vAlign w:val="center"/>
          </w:tcPr>
          <w:p w14:paraId="020A264F" w14:textId="77777777" w:rsidR="00432CDA" w:rsidRDefault="00432CDA" w:rsidP="008C051C">
            <w:pPr>
              <w:spacing w:after="40"/>
              <w:jc w:val="center"/>
            </w:pPr>
            <w:r>
              <w:rPr>
                <w:rFonts w:ascii="Arial" w:hAnsi="Arial"/>
                <w:color w:val="000000"/>
                <w:sz w:val="14"/>
              </w:rPr>
              <w:t>V.9</w:t>
            </w:r>
          </w:p>
        </w:tc>
        <w:tc>
          <w:tcPr>
            <w:tcW w:w="2324" w:type="dxa"/>
            <w:shd w:val="clear" w:color="auto" w:fill="EAF2F8"/>
            <w:vAlign w:val="center"/>
          </w:tcPr>
          <w:p w14:paraId="5A6C68E2" w14:textId="77777777" w:rsidR="00432CDA" w:rsidRPr="008D32D7" w:rsidRDefault="00432CDA" w:rsidP="008C051C">
            <w:pPr>
              <w:spacing w:after="40"/>
              <w:rPr>
                <w:lang w:val="pt-PT"/>
              </w:rPr>
            </w:pPr>
            <w:r w:rsidRPr="008D32D7">
              <w:rPr>
                <w:rFonts w:ascii="Arial" w:hAnsi="Arial"/>
                <w:color w:val="000000"/>
                <w:sz w:val="14"/>
                <w:lang w:val="pt-PT"/>
              </w:rPr>
              <w:t>Financiar investigação aplicada, desafios nacionais, protótipos e transferência de tecnologia</w:t>
            </w:r>
          </w:p>
        </w:tc>
        <w:tc>
          <w:tcPr>
            <w:tcW w:w="1531" w:type="dxa"/>
            <w:shd w:val="clear" w:color="auto" w:fill="EAF2F8"/>
            <w:vAlign w:val="center"/>
          </w:tcPr>
          <w:p w14:paraId="0C008B30" w14:textId="33FE176B" w:rsidR="00432CDA" w:rsidRDefault="00EB4FEB" w:rsidP="00EB4FEB">
            <w:pPr>
              <w:spacing w:after="40"/>
              <w:jc w:val="center"/>
            </w:pPr>
            <w:r>
              <w:rPr>
                <w:rFonts w:ascii="Arial" w:hAnsi="Arial"/>
                <w:color w:val="000000"/>
                <w:sz w:val="14"/>
              </w:rPr>
              <w:t>MEF</w:t>
            </w:r>
          </w:p>
        </w:tc>
        <w:tc>
          <w:tcPr>
            <w:tcW w:w="1757" w:type="dxa"/>
            <w:shd w:val="clear" w:color="auto" w:fill="EAF2F8"/>
            <w:vAlign w:val="center"/>
          </w:tcPr>
          <w:p w14:paraId="0BE855D5" w14:textId="77777777" w:rsidR="00432CDA" w:rsidRPr="008D32D7" w:rsidRDefault="00432CDA" w:rsidP="008C051C">
            <w:pPr>
              <w:spacing w:after="40"/>
              <w:rPr>
                <w:lang w:val="pt-PT"/>
              </w:rPr>
            </w:pPr>
            <w:r w:rsidRPr="008D32D7">
              <w:rPr>
                <w:rFonts w:ascii="Arial" w:hAnsi="Arial"/>
                <w:color w:val="000000"/>
                <w:sz w:val="14"/>
                <w:lang w:val="pt-PT"/>
              </w:rPr>
              <w:t>INTIC; universidades; incubadoras; sector privado; Fundo de Segurança Cibernética</w:t>
            </w:r>
          </w:p>
        </w:tc>
        <w:tc>
          <w:tcPr>
            <w:tcW w:w="903" w:type="dxa"/>
            <w:shd w:val="clear" w:color="auto" w:fill="EAF2F8"/>
            <w:vAlign w:val="center"/>
          </w:tcPr>
          <w:p w14:paraId="6B3171FE" w14:textId="77777777" w:rsidR="00432CDA" w:rsidRDefault="00432CDA" w:rsidP="008C051C">
            <w:pPr>
              <w:spacing w:after="40"/>
            </w:pPr>
            <w:proofErr w:type="spellStart"/>
            <w:r>
              <w:rPr>
                <w:rFonts w:ascii="Arial" w:hAnsi="Arial"/>
                <w:color w:val="000000"/>
                <w:sz w:val="14"/>
              </w:rPr>
              <w:t>Artigos</w:t>
            </w:r>
            <w:proofErr w:type="spellEnd"/>
            <w:r>
              <w:rPr>
                <w:rFonts w:ascii="Arial" w:hAnsi="Arial"/>
                <w:color w:val="000000"/>
                <w:sz w:val="14"/>
              </w:rPr>
              <w:t xml:space="preserve"> 14(</w:t>
            </w:r>
            <w:proofErr w:type="spellStart"/>
            <w:r>
              <w:rPr>
                <w:rFonts w:ascii="Arial" w:hAnsi="Arial"/>
                <w:color w:val="000000"/>
                <w:sz w:val="14"/>
              </w:rPr>
              <w:t>i</w:t>
            </w:r>
            <w:proofErr w:type="spellEnd"/>
            <w:r>
              <w:rPr>
                <w:rFonts w:ascii="Arial" w:hAnsi="Arial"/>
                <w:color w:val="000000"/>
                <w:sz w:val="14"/>
              </w:rPr>
              <w:t>), 66 e 68</w:t>
            </w:r>
          </w:p>
        </w:tc>
        <w:tc>
          <w:tcPr>
            <w:tcW w:w="903" w:type="dxa"/>
            <w:shd w:val="clear" w:color="auto" w:fill="EAF2F8"/>
            <w:vAlign w:val="center"/>
          </w:tcPr>
          <w:p w14:paraId="62EEFE27" w14:textId="77777777" w:rsidR="00432CDA" w:rsidRDefault="00432CDA" w:rsidP="008C051C">
            <w:pPr>
              <w:spacing w:after="40"/>
              <w:jc w:val="center"/>
            </w:pPr>
            <w:r>
              <w:rPr>
                <w:rFonts w:ascii="Arial" w:hAnsi="Arial"/>
                <w:color w:val="000000"/>
                <w:sz w:val="14"/>
              </w:rPr>
              <w:t>2027–2030</w:t>
            </w:r>
          </w:p>
        </w:tc>
        <w:tc>
          <w:tcPr>
            <w:tcW w:w="2154" w:type="dxa"/>
            <w:shd w:val="clear" w:color="auto" w:fill="EAF2F8"/>
            <w:vAlign w:val="center"/>
          </w:tcPr>
          <w:p w14:paraId="05991921" w14:textId="77777777" w:rsidR="00432CDA" w:rsidRPr="008D32D7" w:rsidRDefault="00432CDA" w:rsidP="008C051C">
            <w:pPr>
              <w:spacing w:after="40"/>
              <w:rPr>
                <w:lang w:val="pt-PT"/>
              </w:rPr>
            </w:pPr>
            <w:proofErr w:type="spellStart"/>
            <w:r w:rsidRPr="008D32D7">
              <w:rPr>
                <w:rFonts w:ascii="Arial" w:hAnsi="Arial"/>
                <w:color w:val="000000"/>
                <w:sz w:val="14"/>
                <w:lang w:val="pt-PT"/>
              </w:rPr>
              <w:t>Projectos</w:t>
            </w:r>
            <w:proofErr w:type="spellEnd"/>
            <w:r w:rsidRPr="008D32D7">
              <w:rPr>
                <w:rFonts w:ascii="Arial" w:hAnsi="Arial"/>
                <w:color w:val="000000"/>
                <w:sz w:val="14"/>
                <w:lang w:val="pt-PT"/>
              </w:rPr>
              <w:t xml:space="preserve"> financiados; protótipos testados; soluções </w:t>
            </w:r>
            <w:proofErr w:type="spellStart"/>
            <w:r w:rsidRPr="008D32D7">
              <w:rPr>
                <w:rFonts w:ascii="Arial" w:hAnsi="Arial"/>
                <w:color w:val="000000"/>
                <w:sz w:val="14"/>
                <w:lang w:val="pt-PT"/>
              </w:rPr>
              <w:t>adoptadas</w:t>
            </w:r>
            <w:proofErr w:type="spellEnd"/>
            <w:r w:rsidRPr="008D32D7">
              <w:rPr>
                <w:rFonts w:ascii="Arial" w:hAnsi="Arial"/>
                <w:color w:val="000000"/>
                <w:sz w:val="14"/>
                <w:lang w:val="pt-PT"/>
              </w:rPr>
              <w:t>; propriedade intelectual</w:t>
            </w:r>
          </w:p>
        </w:tc>
        <w:tc>
          <w:tcPr>
            <w:tcW w:w="2324" w:type="dxa"/>
            <w:shd w:val="clear" w:color="auto" w:fill="EAF2F8"/>
            <w:vAlign w:val="center"/>
          </w:tcPr>
          <w:p w14:paraId="5D65BD3C" w14:textId="77777777" w:rsidR="00432CDA" w:rsidRPr="008D32D7" w:rsidRDefault="00432CDA" w:rsidP="008C051C">
            <w:pPr>
              <w:spacing w:after="40"/>
              <w:rPr>
                <w:lang w:val="pt-PT"/>
              </w:rPr>
            </w:pPr>
            <w:r w:rsidRPr="008D32D7">
              <w:rPr>
                <w:rFonts w:ascii="Arial" w:hAnsi="Arial"/>
                <w:color w:val="000000"/>
                <w:sz w:val="14"/>
                <w:lang w:val="pt-PT"/>
              </w:rPr>
              <w:t xml:space="preserve">≥20 </w:t>
            </w:r>
            <w:proofErr w:type="spellStart"/>
            <w:r w:rsidRPr="008D32D7">
              <w:rPr>
                <w:rFonts w:ascii="Arial" w:hAnsi="Arial"/>
                <w:color w:val="000000"/>
                <w:sz w:val="14"/>
                <w:lang w:val="pt-PT"/>
              </w:rPr>
              <w:t>projectos</w:t>
            </w:r>
            <w:proofErr w:type="spellEnd"/>
            <w:r w:rsidRPr="008D32D7">
              <w:rPr>
                <w:rFonts w:ascii="Arial" w:hAnsi="Arial"/>
                <w:color w:val="000000"/>
                <w:sz w:val="14"/>
                <w:lang w:val="pt-PT"/>
              </w:rPr>
              <w:t xml:space="preserve">; ≥10 protótipos; ≥5 soluções </w:t>
            </w:r>
            <w:proofErr w:type="spellStart"/>
            <w:r w:rsidRPr="008D32D7">
              <w:rPr>
                <w:rFonts w:ascii="Arial" w:hAnsi="Arial"/>
                <w:color w:val="000000"/>
                <w:sz w:val="14"/>
                <w:lang w:val="pt-PT"/>
              </w:rPr>
              <w:t>adoptadas</w:t>
            </w:r>
            <w:proofErr w:type="spellEnd"/>
            <w:r w:rsidRPr="008D32D7">
              <w:rPr>
                <w:rFonts w:ascii="Arial" w:hAnsi="Arial"/>
                <w:color w:val="000000"/>
                <w:sz w:val="14"/>
                <w:lang w:val="pt-PT"/>
              </w:rPr>
              <w:t xml:space="preserve"> por instituições nacionais até 2030</w:t>
            </w:r>
          </w:p>
        </w:tc>
        <w:tc>
          <w:tcPr>
            <w:tcW w:w="903" w:type="dxa"/>
            <w:shd w:val="clear" w:color="auto" w:fill="EAF2F8"/>
            <w:vAlign w:val="center"/>
          </w:tcPr>
          <w:p w14:paraId="2319941F" w14:textId="77777777" w:rsidR="00432CDA" w:rsidRDefault="00432CDA" w:rsidP="008C051C">
            <w:pPr>
              <w:spacing w:after="40"/>
              <w:jc w:val="center"/>
            </w:pPr>
            <w:r>
              <w:rPr>
                <w:rFonts w:ascii="Arial" w:hAnsi="Arial"/>
                <w:color w:val="000000"/>
                <w:sz w:val="14"/>
              </w:rPr>
              <w:t>3</w:t>
            </w:r>
          </w:p>
        </w:tc>
        <w:tc>
          <w:tcPr>
            <w:tcW w:w="2154" w:type="dxa"/>
            <w:shd w:val="clear" w:color="auto" w:fill="EAF2F8"/>
            <w:vAlign w:val="center"/>
          </w:tcPr>
          <w:p w14:paraId="27541D44" w14:textId="77777777" w:rsidR="00432CDA" w:rsidRPr="008D32D7" w:rsidRDefault="00432CDA" w:rsidP="008C051C">
            <w:pPr>
              <w:spacing w:after="40"/>
              <w:rPr>
                <w:lang w:val="pt-PT"/>
              </w:rPr>
            </w:pPr>
            <w:r w:rsidRPr="008D32D7">
              <w:rPr>
                <w:rFonts w:ascii="Arial" w:hAnsi="Arial"/>
                <w:color w:val="000000"/>
                <w:sz w:val="14"/>
                <w:lang w:val="pt-PT"/>
              </w:rPr>
              <w:t>Soluções locais e autonomia tecnológica progressivamente reforçadas</w:t>
            </w:r>
          </w:p>
        </w:tc>
      </w:tr>
      <w:tr w:rsidR="00A2133E" w:rsidRPr="00907B70" w14:paraId="5B685F43" w14:textId="77777777" w:rsidTr="00DC5028">
        <w:trPr>
          <w:jc w:val="center"/>
        </w:trPr>
        <w:tc>
          <w:tcPr>
            <w:tcW w:w="903" w:type="dxa"/>
            <w:shd w:val="clear" w:color="auto" w:fill="FFFFFF"/>
            <w:vAlign w:val="center"/>
          </w:tcPr>
          <w:p w14:paraId="76068B80" w14:textId="77777777" w:rsidR="00A2133E" w:rsidRDefault="00A2133E" w:rsidP="00A2133E">
            <w:pPr>
              <w:spacing w:after="40"/>
              <w:jc w:val="center"/>
            </w:pPr>
            <w:r>
              <w:rPr>
                <w:rFonts w:ascii="Arial" w:hAnsi="Arial"/>
                <w:color w:val="000000"/>
                <w:sz w:val="14"/>
              </w:rPr>
              <w:lastRenderedPageBreak/>
              <w:t>VI.1</w:t>
            </w:r>
          </w:p>
        </w:tc>
        <w:tc>
          <w:tcPr>
            <w:tcW w:w="2324" w:type="dxa"/>
            <w:shd w:val="clear" w:color="auto" w:fill="FFFFFF"/>
            <w:vAlign w:val="center"/>
          </w:tcPr>
          <w:p w14:paraId="7422A4B5" w14:textId="77777777" w:rsidR="00A2133E" w:rsidRPr="008D32D7" w:rsidRDefault="00A2133E" w:rsidP="00A2133E">
            <w:pPr>
              <w:spacing w:after="40"/>
              <w:rPr>
                <w:lang w:val="pt-PT"/>
              </w:rPr>
            </w:pPr>
            <w:r w:rsidRPr="008D32D7">
              <w:rPr>
                <w:rFonts w:ascii="Arial" w:hAnsi="Arial"/>
                <w:color w:val="000000"/>
                <w:sz w:val="14"/>
                <w:lang w:val="pt-PT"/>
              </w:rPr>
              <w:t>Criar linha de apoio, portal, mecanismo de denúncia, conteúdos educativos e rede de parceiros para segurança em linha</w:t>
            </w:r>
          </w:p>
        </w:tc>
        <w:tc>
          <w:tcPr>
            <w:tcW w:w="1531" w:type="dxa"/>
            <w:shd w:val="clear" w:color="auto" w:fill="FFFFFF"/>
          </w:tcPr>
          <w:p w14:paraId="5B79B0CE" w14:textId="77777777" w:rsidR="00A2133E" w:rsidRDefault="00A2133E" w:rsidP="00A2133E">
            <w:pPr>
              <w:spacing w:after="40"/>
              <w:jc w:val="center"/>
              <w:rPr>
                <w:rFonts w:ascii="Arial" w:hAnsi="Arial"/>
                <w:color w:val="000000"/>
                <w:sz w:val="14"/>
              </w:rPr>
            </w:pPr>
          </w:p>
          <w:p w14:paraId="7015B3A7" w14:textId="48B178F2" w:rsidR="00A2133E" w:rsidRDefault="00A2133E" w:rsidP="00A2133E">
            <w:pPr>
              <w:spacing w:after="40"/>
              <w:jc w:val="center"/>
            </w:pPr>
            <w:r w:rsidRPr="00B73035">
              <w:rPr>
                <w:rFonts w:ascii="Arial" w:hAnsi="Arial"/>
                <w:color w:val="000000"/>
                <w:sz w:val="14"/>
              </w:rPr>
              <w:t>nCSIRT.MZ</w:t>
            </w:r>
          </w:p>
        </w:tc>
        <w:tc>
          <w:tcPr>
            <w:tcW w:w="1757" w:type="dxa"/>
            <w:shd w:val="clear" w:color="auto" w:fill="FFFFFF"/>
            <w:vAlign w:val="center"/>
          </w:tcPr>
          <w:p w14:paraId="0B9A1046" w14:textId="77777777" w:rsidR="00A2133E" w:rsidRPr="008D32D7" w:rsidRDefault="00A2133E" w:rsidP="00A2133E">
            <w:pPr>
              <w:spacing w:after="40"/>
              <w:rPr>
                <w:lang w:val="pt-PT"/>
              </w:rPr>
            </w:pPr>
            <w:r w:rsidRPr="008D32D7">
              <w:rPr>
                <w:rFonts w:ascii="Arial" w:hAnsi="Arial"/>
                <w:color w:val="000000"/>
                <w:sz w:val="14"/>
                <w:lang w:val="pt-PT"/>
              </w:rPr>
              <w:t>MINEDH; MGCAS; INCM; polícia; plataformas; sociedade civil</w:t>
            </w:r>
          </w:p>
        </w:tc>
        <w:tc>
          <w:tcPr>
            <w:tcW w:w="903" w:type="dxa"/>
            <w:shd w:val="clear" w:color="auto" w:fill="FFFFFF"/>
            <w:vAlign w:val="center"/>
          </w:tcPr>
          <w:p w14:paraId="306EF19F" w14:textId="77777777" w:rsidR="00A2133E" w:rsidRPr="008D32D7" w:rsidRDefault="00A2133E" w:rsidP="00A2133E">
            <w:pPr>
              <w:spacing w:after="40"/>
              <w:rPr>
                <w:lang w:val="pt-PT"/>
              </w:rPr>
            </w:pPr>
            <w:r w:rsidRPr="008D32D7">
              <w:rPr>
                <w:rFonts w:ascii="Arial" w:hAnsi="Arial"/>
                <w:color w:val="000000"/>
                <w:sz w:val="14"/>
                <w:lang w:val="pt-PT"/>
              </w:rPr>
              <w:t>Artigos 4(b)(k), 14(k) e 68</w:t>
            </w:r>
          </w:p>
        </w:tc>
        <w:tc>
          <w:tcPr>
            <w:tcW w:w="903" w:type="dxa"/>
            <w:shd w:val="clear" w:color="auto" w:fill="FFFFFF"/>
            <w:vAlign w:val="center"/>
          </w:tcPr>
          <w:p w14:paraId="2B383056" w14:textId="77777777" w:rsidR="00A2133E" w:rsidRDefault="00A2133E" w:rsidP="00A2133E">
            <w:pPr>
              <w:spacing w:after="40"/>
              <w:jc w:val="center"/>
            </w:pPr>
            <w:r>
              <w:rPr>
                <w:rFonts w:ascii="Arial" w:hAnsi="Arial"/>
                <w:color w:val="000000"/>
                <w:sz w:val="14"/>
              </w:rPr>
              <w:t>2027–2029</w:t>
            </w:r>
          </w:p>
        </w:tc>
        <w:tc>
          <w:tcPr>
            <w:tcW w:w="2154" w:type="dxa"/>
            <w:shd w:val="clear" w:color="auto" w:fill="FFFFFF"/>
            <w:vAlign w:val="center"/>
          </w:tcPr>
          <w:p w14:paraId="25A32956" w14:textId="77777777" w:rsidR="00A2133E" w:rsidRPr="008D32D7" w:rsidRDefault="00A2133E" w:rsidP="00A2133E">
            <w:pPr>
              <w:spacing w:after="40"/>
              <w:rPr>
                <w:lang w:val="pt-PT"/>
              </w:rPr>
            </w:pPr>
            <w:r w:rsidRPr="008D32D7">
              <w:rPr>
                <w:rFonts w:ascii="Arial" w:hAnsi="Arial"/>
                <w:color w:val="000000"/>
                <w:sz w:val="14"/>
                <w:lang w:val="pt-PT"/>
              </w:rPr>
              <w:t>Centro operacional; casos tratados; tempo de resposta; utilizadores alcançados</w:t>
            </w:r>
          </w:p>
        </w:tc>
        <w:tc>
          <w:tcPr>
            <w:tcW w:w="2324" w:type="dxa"/>
            <w:shd w:val="clear" w:color="auto" w:fill="FFFFFF"/>
            <w:vAlign w:val="center"/>
          </w:tcPr>
          <w:p w14:paraId="7F7596C3" w14:textId="77777777" w:rsidR="00A2133E" w:rsidRPr="008D32D7" w:rsidRDefault="00A2133E" w:rsidP="00A2133E">
            <w:pPr>
              <w:spacing w:after="40"/>
              <w:rPr>
                <w:lang w:val="pt-PT"/>
              </w:rPr>
            </w:pPr>
            <w:r w:rsidRPr="008D32D7">
              <w:rPr>
                <w:rFonts w:ascii="Arial" w:hAnsi="Arial"/>
                <w:color w:val="000000"/>
                <w:sz w:val="14"/>
                <w:lang w:val="pt-PT"/>
              </w:rPr>
              <w:t>Centro e linha de apoio até 2028; ≥80% dos casos prioritários encaminhados em 24 horas; cobertura nacional até 2030</w:t>
            </w:r>
          </w:p>
        </w:tc>
        <w:tc>
          <w:tcPr>
            <w:tcW w:w="903" w:type="dxa"/>
            <w:shd w:val="clear" w:color="auto" w:fill="FFFFFF"/>
            <w:vAlign w:val="center"/>
          </w:tcPr>
          <w:p w14:paraId="5D25C4D4" w14:textId="77777777" w:rsidR="00A2133E" w:rsidRDefault="00A2133E" w:rsidP="00A2133E">
            <w:pPr>
              <w:spacing w:after="40"/>
              <w:jc w:val="center"/>
            </w:pPr>
            <w:r>
              <w:rPr>
                <w:rFonts w:ascii="Arial" w:hAnsi="Arial"/>
                <w:color w:val="000000"/>
                <w:sz w:val="14"/>
              </w:rPr>
              <w:t>2</w:t>
            </w:r>
          </w:p>
        </w:tc>
        <w:tc>
          <w:tcPr>
            <w:tcW w:w="2154" w:type="dxa"/>
            <w:shd w:val="clear" w:color="auto" w:fill="FFFFFF"/>
            <w:vAlign w:val="center"/>
          </w:tcPr>
          <w:p w14:paraId="0CFCDAF3" w14:textId="77777777" w:rsidR="00A2133E" w:rsidRPr="008D32D7" w:rsidRDefault="00A2133E" w:rsidP="00A2133E">
            <w:pPr>
              <w:spacing w:after="40"/>
              <w:rPr>
                <w:lang w:val="pt-PT"/>
              </w:rPr>
            </w:pPr>
            <w:r w:rsidRPr="008D32D7">
              <w:rPr>
                <w:rFonts w:ascii="Arial" w:hAnsi="Arial"/>
                <w:color w:val="000000"/>
                <w:sz w:val="14"/>
                <w:lang w:val="pt-PT"/>
              </w:rPr>
              <w:t>Apoio coordenado aos cidadãos e grupos vulneráveis</w:t>
            </w:r>
          </w:p>
        </w:tc>
      </w:tr>
      <w:tr w:rsidR="00A2133E" w:rsidRPr="00907B70" w14:paraId="5FD81DEB" w14:textId="77777777" w:rsidTr="00DC5028">
        <w:trPr>
          <w:jc w:val="center"/>
        </w:trPr>
        <w:tc>
          <w:tcPr>
            <w:tcW w:w="903" w:type="dxa"/>
            <w:shd w:val="clear" w:color="auto" w:fill="EAF2F8"/>
            <w:vAlign w:val="center"/>
          </w:tcPr>
          <w:p w14:paraId="4E1B7604" w14:textId="77777777" w:rsidR="00A2133E" w:rsidRDefault="00A2133E" w:rsidP="00A2133E">
            <w:pPr>
              <w:spacing w:after="40"/>
              <w:jc w:val="center"/>
            </w:pPr>
            <w:r>
              <w:rPr>
                <w:rFonts w:ascii="Arial" w:hAnsi="Arial"/>
                <w:color w:val="000000"/>
                <w:sz w:val="14"/>
              </w:rPr>
              <w:t>VI.2</w:t>
            </w:r>
          </w:p>
        </w:tc>
        <w:tc>
          <w:tcPr>
            <w:tcW w:w="2324" w:type="dxa"/>
            <w:shd w:val="clear" w:color="auto" w:fill="EAF2F8"/>
            <w:vAlign w:val="center"/>
          </w:tcPr>
          <w:p w14:paraId="0E8B47C8" w14:textId="77777777" w:rsidR="00A2133E" w:rsidRPr="008D32D7" w:rsidRDefault="00A2133E" w:rsidP="00A2133E">
            <w:pPr>
              <w:spacing w:after="40"/>
              <w:rPr>
                <w:lang w:val="pt-PT"/>
              </w:rPr>
            </w:pPr>
            <w:r w:rsidRPr="008D32D7">
              <w:rPr>
                <w:rFonts w:ascii="Arial" w:hAnsi="Arial"/>
                <w:color w:val="000000"/>
                <w:sz w:val="14"/>
                <w:lang w:val="pt-PT"/>
              </w:rPr>
              <w:t>Executar calendário anual segmentado, com avaliação de alcance, retenção e mudança de comportamento</w:t>
            </w:r>
          </w:p>
        </w:tc>
        <w:tc>
          <w:tcPr>
            <w:tcW w:w="1531" w:type="dxa"/>
            <w:shd w:val="clear" w:color="auto" w:fill="EAF2F8"/>
          </w:tcPr>
          <w:p w14:paraId="229564FF" w14:textId="77777777" w:rsidR="00A2133E" w:rsidRDefault="00A2133E" w:rsidP="00A2133E">
            <w:pPr>
              <w:spacing w:after="40"/>
              <w:jc w:val="center"/>
              <w:rPr>
                <w:rFonts w:ascii="Arial" w:hAnsi="Arial"/>
                <w:color w:val="000000"/>
                <w:sz w:val="14"/>
              </w:rPr>
            </w:pPr>
          </w:p>
          <w:p w14:paraId="1982AF2D" w14:textId="77777777" w:rsidR="00A2133E" w:rsidRDefault="00A2133E" w:rsidP="00A2133E">
            <w:pPr>
              <w:spacing w:after="40"/>
              <w:jc w:val="center"/>
              <w:rPr>
                <w:rFonts w:ascii="Arial" w:hAnsi="Arial"/>
                <w:color w:val="000000"/>
                <w:sz w:val="14"/>
              </w:rPr>
            </w:pPr>
          </w:p>
          <w:p w14:paraId="104D6C58" w14:textId="58503EB6" w:rsidR="00A2133E" w:rsidRDefault="00A2133E" w:rsidP="00A2133E">
            <w:pPr>
              <w:spacing w:after="40"/>
              <w:jc w:val="center"/>
            </w:pPr>
            <w:r w:rsidRPr="00B73035">
              <w:rPr>
                <w:rFonts w:ascii="Arial" w:hAnsi="Arial"/>
                <w:color w:val="000000"/>
                <w:sz w:val="14"/>
              </w:rPr>
              <w:t>nCSIRT.MZ</w:t>
            </w:r>
          </w:p>
        </w:tc>
        <w:tc>
          <w:tcPr>
            <w:tcW w:w="1757" w:type="dxa"/>
            <w:shd w:val="clear" w:color="auto" w:fill="EAF2F8"/>
            <w:vAlign w:val="center"/>
          </w:tcPr>
          <w:p w14:paraId="054237A6" w14:textId="12B38C84" w:rsidR="00A2133E" w:rsidRPr="008D32D7" w:rsidRDefault="00A2133E" w:rsidP="00A2133E">
            <w:pPr>
              <w:spacing w:after="40"/>
              <w:rPr>
                <w:lang w:val="pt-PT"/>
              </w:rPr>
            </w:pPr>
            <w:r>
              <w:rPr>
                <w:rFonts w:ascii="Arial" w:hAnsi="Arial"/>
                <w:color w:val="000000"/>
                <w:sz w:val="14"/>
                <w:lang w:val="pt-PT"/>
              </w:rPr>
              <w:t>ANCS,</w:t>
            </w:r>
            <w:r w:rsidRPr="008D32D7">
              <w:rPr>
                <w:rFonts w:ascii="Arial" w:hAnsi="Arial"/>
                <w:color w:val="000000"/>
                <w:sz w:val="14"/>
                <w:lang w:val="pt-PT"/>
              </w:rPr>
              <w:t xml:space="preserve"> reguladores; media; empresas; academia; sociedade civil</w:t>
            </w:r>
          </w:p>
        </w:tc>
        <w:tc>
          <w:tcPr>
            <w:tcW w:w="903" w:type="dxa"/>
            <w:shd w:val="clear" w:color="auto" w:fill="EAF2F8"/>
            <w:vAlign w:val="center"/>
          </w:tcPr>
          <w:p w14:paraId="585DA050" w14:textId="77777777" w:rsidR="00A2133E" w:rsidRDefault="00A2133E" w:rsidP="00A2133E">
            <w:pPr>
              <w:spacing w:after="40"/>
            </w:pPr>
            <w:proofErr w:type="spellStart"/>
            <w:r>
              <w:rPr>
                <w:rFonts w:ascii="Arial" w:hAnsi="Arial"/>
                <w:color w:val="000000"/>
                <w:sz w:val="14"/>
              </w:rPr>
              <w:t>Artigos</w:t>
            </w:r>
            <w:proofErr w:type="spellEnd"/>
            <w:r>
              <w:rPr>
                <w:rFonts w:ascii="Arial" w:hAnsi="Arial"/>
                <w:color w:val="000000"/>
                <w:sz w:val="14"/>
              </w:rPr>
              <w:t xml:space="preserve"> 14(k) e 48(h)</w:t>
            </w:r>
          </w:p>
        </w:tc>
        <w:tc>
          <w:tcPr>
            <w:tcW w:w="903" w:type="dxa"/>
            <w:shd w:val="clear" w:color="auto" w:fill="EAF2F8"/>
            <w:vAlign w:val="center"/>
          </w:tcPr>
          <w:p w14:paraId="1ADC0212" w14:textId="77777777" w:rsidR="00A2133E" w:rsidRDefault="00A2133E" w:rsidP="00A2133E">
            <w:pPr>
              <w:spacing w:after="40"/>
              <w:jc w:val="center"/>
            </w:pPr>
            <w:r>
              <w:rPr>
                <w:rFonts w:ascii="Arial" w:hAnsi="Arial"/>
                <w:color w:val="000000"/>
                <w:sz w:val="14"/>
              </w:rPr>
              <w:t>2026–2030</w:t>
            </w:r>
          </w:p>
        </w:tc>
        <w:tc>
          <w:tcPr>
            <w:tcW w:w="2154" w:type="dxa"/>
            <w:shd w:val="clear" w:color="auto" w:fill="EAF2F8"/>
            <w:vAlign w:val="center"/>
          </w:tcPr>
          <w:p w14:paraId="05481A53" w14:textId="77777777" w:rsidR="00A2133E" w:rsidRPr="008D32D7" w:rsidRDefault="00A2133E" w:rsidP="00A2133E">
            <w:pPr>
              <w:spacing w:after="40"/>
              <w:rPr>
                <w:lang w:val="pt-PT"/>
              </w:rPr>
            </w:pPr>
            <w:r w:rsidRPr="008D32D7">
              <w:rPr>
                <w:rFonts w:ascii="Arial" w:hAnsi="Arial"/>
                <w:color w:val="000000"/>
                <w:sz w:val="14"/>
                <w:lang w:val="pt-PT"/>
              </w:rPr>
              <w:t xml:space="preserve">Pessoas alcançadas; províncias cobertas; melhoria de conhecimentos; </w:t>
            </w:r>
            <w:proofErr w:type="spellStart"/>
            <w:r w:rsidRPr="008D32D7">
              <w:rPr>
                <w:rFonts w:ascii="Arial" w:hAnsi="Arial"/>
                <w:color w:val="000000"/>
                <w:sz w:val="14"/>
                <w:lang w:val="pt-PT"/>
              </w:rPr>
              <w:t>adopção</w:t>
            </w:r>
            <w:proofErr w:type="spellEnd"/>
            <w:r w:rsidRPr="008D32D7">
              <w:rPr>
                <w:rFonts w:ascii="Arial" w:hAnsi="Arial"/>
                <w:color w:val="000000"/>
                <w:sz w:val="14"/>
                <w:lang w:val="pt-PT"/>
              </w:rPr>
              <w:t xml:space="preserve"> de práticas seguras</w:t>
            </w:r>
          </w:p>
        </w:tc>
        <w:tc>
          <w:tcPr>
            <w:tcW w:w="2324" w:type="dxa"/>
            <w:shd w:val="clear" w:color="auto" w:fill="EAF2F8"/>
            <w:vAlign w:val="center"/>
          </w:tcPr>
          <w:p w14:paraId="3A2694F4" w14:textId="77777777" w:rsidR="00A2133E" w:rsidRPr="008D32D7" w:rsidRDefault="00A2133E" w:rsidP="00A2133E">
            <w:pPr>
              <w:spacing w:after="40"/>
              <w:rPr>
                <w:lang w:val="pt-PT"/>
              </w:rPr>
            </w:pPr>
            <w:r w:rsidRPr="008D32D7">
              <w:rPr>
                <w:rFonts w:ascii="Arial" w:hAnsi="Arial"/>
                <w:color w:val="000000"/>
                <w:sz w:val="14"/>
                <w:lang w:val="pt-PT"/>
              </w:rPr>
              <w:t xml:space="preserve">Todas as províncias/ano; ≥500.000 pessoas/ano até 2030; melhoria ≥25% em avaliações; crescimento anual da </w:t>
            </w:r>
            <w:proofErr w:type="spellStart"/>
            <w:r w:rsidRPr="008D32D7">
              <w:rPr>
                <w:rFonts w:ascii="Arial" w:hAnsi="Arial"/>
                <w:color w:val="000000"/>
                <w:sz w:val="14"/>
                <w:lang w:val="pt-PT"/>
              </w:rPr>
              <w:t>adopção</w:t>
            </w:r>
            <w:proofErr w:type="spellEnd"/>
            <w:r w:rsidRPr="008D32D7">
              <w:rPr>
                <w:rFonts w:ascii="Arial" w:hAnsi="Arial"/>
                <w:color w:val="000000"/>
                <w:sz w:val="14"/>
                <w:lang w:val="pt-PT"/>
              </w:rPr>
              <w:t xml:space="preserve"> de MFA</w:t>
            </w:r>
          </w:p>
        </w:tc>
        <w:tc>
          <w:tcPr>
            <w:tcW w:w="903" w:type="dxa"/>
            <w:shd w:val="clear" w:color="auto" w:fill="EAF2F8"/>
            <w:vAlign w:val="center"/>
          </w:tcPr>
          <w:p w14:paraId="752D3452" w14:textId="77777777" w:rsidR="00A2133E" w:rsidRDefault="00A2133E" w:rsidP="00A2133E">
            <w:pPr>
              <w:spacing w:after="40"/>
              <w:jc w:val="center"/>
            </w:pPr>
            <w:r>
              <w:rPr>
                <w:rFonts w:ascii="Arial" w:hAnsi="Arial"/>
                <w:color w:val="000000"/>
                <w:sz w:val="14"/>
              </w:rPr>
              <w:t>1</w:t>
            </w:r>
          </w:p>
        </w:tc>
        <w:tc>
          <w:tcPr>
            <w:tcW w:w="2154" w:type="dxa"/>
            <w:shd w:val="clear" w:color="auto" w:fill="EAF2F8"/>
            <w:vAlign w:val="center"/>
          </w:tcPr>
          <w:p w14:paraId="623D2C44" w14:textId="77777777" w:rsidR="00A2133E" w:rsidRPr="008D32D7" w:rsidRDefault="00A2133E" w:rsidP="00A2133E">
            <w:pPr>
              <w:spacing w:after="40"/>
              <w:rPr>
                <w:lang w:val="pt-PT"/>
              </w:rPr>
            </w:pPr>
            <w:r w:rsidRPr="008D32D7">
              <w:rPr>
                <w:rFonts w:ascii="Arial" w:hAnsi="Arial"/>
                <w:color w:val="000000"/>
                <w:sz w:val="14"/>
                <w:lang w:val="pt-PT"/>
              </w:rPr>
              <w:t>Redução de comportamentos de risco e aumento da confiança digital</w:t>
            </w:r>
          </w:p>
        </w:tc>
      </w:tr>
      <w:tr w:rsidR="00432CDA" w:rsidRPr="00907B70" w14:paraId="0EB39705" w14:textId="77777777" w:rsidTr="008724F0">
        <w:trPr>
          <w:jc w:val="center"/>
        </w:trPr>
        <w:tc>
          <w:tcPr>
            <w:tcW w:w="903" w:type="dxa"/>
            <w:shd w:val="clear" w:color="auto" w:fill="FFFFFF"/>
            <w:vAlign w:val="center"/>
          </w:tcPr>
          <w:p w14:paraId="0100ABD3" w14:textId="77777777" w:rsidR="00432CDA" w:rsidRDefault="00432CDA" w:rsidP="008C051C">
            <w:pPr>
              <w:spacing w:after="40"/>
              <w:jc w:val="center"/>
            </w:pPr>
            <w:r>
              <w:rPr>
                <w:rFonts w:ascii="Arial" w:hAnsi="Arial"/>
                <w:color w:val="000000"/>
                <w:sz w:val="14"/>
              </w:rPr>
              <w:t>VI.3</w:t>
            </w:r>
          </w:p>
        </w:tc>
        <w:tc>
          <w:tcPr>
            <w:tcW w:w="2324" w:type="dxa"/>
            <w:shd w:val="clear" w:color="auto" w:fill="FFFFFF"/>
            <w:vAlign w:val="center"/>
          </w:tcPr>
          <w:p w14:paraId="11CC5CE7" w14:textId="77777777" w:rsidR="00432CDA" w:rsidRPr="008D32D7" w:rsidRDefault="00432CDA" w:rsidP="008C051C">
            <w:pPr>
              <w:spacing w:after="40"/>
              <w:rPr>
                <w:lang w:val="pt-PT"/>
              </w:rPr>
            </w:pPr>
            <w:r w:rsidRPr="008D32D7">
              <w:rPr>
                <w:rFonts w:ascii="Arial" w:hAnsi="Arial"/>
                <w:color w:val="000000"/>
                <w:sz w:val="14"/>
                <w:lang w:val="pt-PT"/>
              </w:rPr>
              <w:t>Produzir programas acessíveis e em línguas nacionais, formar multiplicadores e proteger grupos de maior risco</w:t>
            </w:r>
          </w:p>
        </w:tc>
        <w:tc>
          <w:tcPr>
            <w:tcW w:w="1531" w:type="dxa"/>
            <w:shd w:val="clear" w:color="auto" w:fill="FFFFFF"/>
            <w:vAlign w:val="center"/>
          </w:tcPr>
          <w:p w14:paraId="6814B394" w14:textId="470B44A4" w:rsidR="00432CDA" w:rsidRDefault="00A2133E" w:rsidP="008C051C">
            <w:pPr>
              <w:spacing w:after="40"/>
            </w:pPr>
            <w:r w:rsidRPr="00B73035">
              <w:rPr>
                <w:rFonts w:ascii="Arial" w:hAnsi="Arial"/>
                <w:color w:val="000000"/>
                <w:sz w:val="14"/>
              </w:rPr>
              <w:t>nCSIRT.MZ</w:t>
            </w:r>
            <w:r>
              <w:rPr>
                <w:rFonts w:ascii="Arial" w:hAnsi="Arial"/>
                <w:color w:val="000000"/>
                <w:sz w:val="14"/>
              </w:rPr>
              <w:t xml:space="preserve"> </w:t>
            </w:r>
          </w:p>
        </w:tc>
        <w:tc>
          <w:tcPr>
            <w:tcW w:w="1757" w:type="dxa"/>
            <w:shd w:val="clear" w:color="auto" w:fill="FFFFFF"/>
            <w:vAlign w:val="center"/>
          </w:tcPr>
          <w:p w14:paraId="7D3A19CE" w14:textId="50CD86E5" w:rsidR="00432CDA" w:rsidRPr="008D32D7" w:rsidRDefault="00A2133E" w:rsidP="008C051C">
            <w:pPr>
              <w:spacing w:after="40"/>
              <w:rPr>
                <w:lang w:val="pt-PT"/>
              </w:rPr>
            </w:pPr>
            <w:r w:rsidRPr="00A2133E">
              <w:rPr>
                <w:rFonts w:ascii="Arial" w:hAnsi="Arial"/>
                <w:color w:val="000000"/>
                <w:sz w:val="14"/>
                <w:lang w:val="pt-PT"/>
              </w:rPr>
              <w:t>MINEDH</w:t>
            </w:r>
            <w:r>
              <w:rPr>
                <w:rFonts w:ascii="Arial" w:hAnsi="Arial"/>
                <w:color w:val="000000"/>
                <w:sz w:val="14"/>
                <w:lang w:val="pt-PT"/>
              </w:rPr>
              <w:t>,</w:t>
            </w:r>
            <w:r w:rsidRPr="008D32D7">
              <w:rPr>
                <w:rFonts w:ascii="Arial" w:hAnsi="Arial"/>
                <w:color w:val="000000"/>
                <w:sz w:val="14"/>
                <w:lang w:val="pt-PT"/>
              </w:rPr>
              <w:t xml:space="preserve"> </w:t>
            </w:r>
            <w:r w:rsidR="00432CDA" w:rsidRPr="008D32D7">
              <w:rPr>
                <w:rFonts w:ascii="Arial" w:hAnsi="Arial"/>
                <w:color w:val="000000"/>
                <w:sz w:val="14"/>
                <w:lang w:val="pt-PT"/>
              </w:rPr>
              <w:t>MGCAS; juventude; autoridades locais; organizações de pessoas com deficiência; sociedade civil</w:t>
            </w:r>
          </w:p>
        </w:tc>
        <w:tc>
          <w:tcPr>
            <w:tcW w:w="903" w:type="dxa"/>
            <w:shd w:val="clear" w:color="auto" w:fill="FFFFFF"/>
            <w:vAlign w:val="center"/>
          </w:tcPr>
          <w:p w14:paraId="38FCDEAF" w14:textId="77777777" w:rsidR="00432CDA" w:rsidRPr="008D32D7" w:rsidRDefault="00432CDA" w:rsidP="008C051C">
            <w:pPr>
              <w:spacing w:after="40"/>
              <w:rPr>
                <w:lang w:val="pt-PT"/>
              </w:rPr>
            </w:pPr>
            <w:r w:rsidRPr="008D32D7">
              <w:rPr>
                <w:rFonts w:ascii="Arial" w:hAnsi="Arial"/>
                <w:color w:val="000000"/>
                <w:sz w:val="14"/>
                <w:lang w:val="pt-PT"/>
              </w:rPr>
              <w:t>Artigos 4(b)(k), 14(k) e 68(a)</w:t>
            </w:r>
          </w:p>
        </w:tc>
        <w:tc>
          <w:tcPr>
            <w:tcW w:w="903" w:type="dxa"/>
            <w:shd w:val="clear" w:color="auto" w:fill="FFFFFF"/>
            <w:vAlign w:val="center"/>
          </w:tcPr>
          <w:p w14:paraId="57F7BA50" w14:textId="77777777" w:rsidR="00432CDA" w:rsidRDefault="00432CDA" w:rsidP="008C051C">
            <w:pPr>
              <w:spacing w:after="40"/>
              <w:jc w:val="center"/>
            </w:pPr>
            <w:r>
              <w:rPr>
                <w:rFonts w:ascii="Arial" w:hAnsi="Arial"/>
                <w:color w:val="000000"/>
                <w:sz w:val="14"/>
              </w:rPr>
              <w:t>2026–2030</w:t>
            </w:r>
          </w:p>
        </w:tc>
        <w:tc>
          <w:tcPr>
            <w:tcW w:w="2154" w:type="dxa"/>
            <w:shd w:val="clear" w:color="auto" w:fill="FFFFFF"/>
            <w:vAlign w:val="center"/>
          </w:tcPr>
          <w:p w14:paraId="55B367A0" w14:textId="77777777" w:rsidR="00432CDA" w:rsidRPr="008D32D7" w:rsidRDefault="00432CDA" w:rsidP="008C051C">
            <w:pPr>
              <w:spacing w:after="40"/>
              <w:rPr>
                <w:lang w:val="pt-PT"/>
              </w:rPr>
            </w:pPr>
            <w:r w:rsidRPr="008D32D7">
              <w:rPr>
                <w:rFonts w:ascii="Arial" w:hAnsi="Arial"/>
                <w:color w:val="000000"/>
                <w:sz w:val="14"/>
                <w:lang w:val="pt-PT"/>
              </w:rPr>
              <w:t>Beneficiários por sexo, idade, deficiência e província; multiplicadores formados; materiais acessíveis</w:t>
            </w:r>
          </w:p>
        </w:tc>
        <w:tc>
          <w:tcPr>
            <w:tcW w:w="2324" w:type="dxa"/>
            <w:shd w:val="clear" w:color="auto" w:fill="FFFFFF"/>
            <w:vAlign w:val="center"/>
          </w:tcPr>
          <w:p w14:paraId="5E9B59C9" w14:textId="77777777" w:rsidR="00432CDA" w:rsidRPr="008D32D7" w:rsidRDefault="00432CDA" w:rsidP="008C051C">
            <w:pPr>
              <w:spacing w:after="40"/>
              <w:rPr>
                <w:lang w:val="pt-PT"/>
              </w:rPr>
            </w:pPr>
            <w:r w:rsidRPr="008D32D7">
              <w:rPr>
                <w:rFonts w:ascii="Arial" w:hAnsi="Arial"/>
                <w:color w:val="000000"/>
                <w:sz w:val="14"/>
                <w:lang w:val="pt-PT"/>
              </w:rPr>
              <w:t>≥50% de participação feminina; todas as províncias; ≥1.500 multiplicadores; materiais em ≥5 línguas nacionais até 2030</w:t>
            </w:r>
          </w:p>
        </w:tc>
        <w:tc>
          <w:tcPr>
            <w:tcW w:w="903" w:type="dxa"/>
            <w:shd w:val="clear" w:color="auto" w:fill="FFFFFF"/>
            <w:vAlign w:val="center"/>
          </w:tcPr>
          <w:p w14:paraId="08D06D1B" w14:textId="77777777" w:rsidR="00432CDA" w:rsidRDefault="00432CDA" w:rsidP="008C051C">
            <w:pPr>
              <w:spacing w:after="40"/>
              <w:jc w:val="center"/>
            </w:pPr>
            <w:r>
              <w:rPr>
                <w:rFonts w:ascii="Arial" w:hAnsi="Arial"/>
                <w:color w:val="000000"/>
                <w:sz w:val="14"/>
              </w:rPr>
              <w:t>2</w:t>
            </w:r>
          </w:p>
        </w:tc>
        <w:tc>
          <w:tcPr>
            <w:tcW w:w="2154" w:type="dxa"/>
            <w:shd w:val="clear" w:color="auto" w:fill="FFFFFF"/>
            <w:vAlign w:val="center"/>
          </w:tcPr>
          <w:p w14:paraId="3EF66CAA" w14:textId="77777777" w:rsidR="00432CDA" w:rsidRPr="008D32D7" w:rsidRDefault="00432CDA" w:rsidP="008C051C">
            <w:pPr>
              <w:spacing w:after="40"/>
              <w:rPr>
                <w:lang w:val="pt-PT"/>
              </w:rPr>
            </w:pPr>
            <w:r w:rsidRPr="008D32D7">
              <w:rPr>
                <w:rFonts w:ascii="Arial" w:hAnsi="Arial"/>
                <w:color w:val="000000"/>
                <w:sz w:val="14"/>
                <w:lang w:val="pt-PT"/>
              </w:rPr>
              <w:t>Cultura de segurança mais inclusiva e territorialmente equilibrada</w:t>
            </w:r>
          </w:p>
        </w:tc>
      </w:tr>
    </w:tbl>
    <w:p w14:paraId="1AB54574" w14:textId="77777777" w:rsidR="00432CDA" w:rsidRPr="008D32D7" w:rsidRDefault="00432CDA" w:rsidP="00432CDA">
      <w:pPr>
        <w:jc w:val="both"/>
        <w:rPr>
          <w:lang w:val="pt-PT"/>
        </w:rPr>
      </w:pPr>
    </w:p>
    <w:p w14:paraId="3736342E" w14:textId="77777777" w:rsidR="00432CDA" w:rsidRPr="008D32D7" w:rsidRDefault="00432CDA">
      <w:pPr>
        <w:rPr>
          <w:lang w:val="pt-PT"/>
        </w:rPr>
      </w:pPr>
    </w:p>
    <w:p w14:paraId="357C95AA" w14:textId="77777777" w:rsidR="00432CDA" w:rsidRPr="008D32D7" w:rsidRDefault="00432CDA">
      <w:pPr>
        <w:rPr>
          <w:lang w:val="pt-PT"/>
        </w:rPr>
      </w:pPr>
    </w:p>
    <w:p w14:paraId="07866324" w14:textId="77777777" w:rsidR="000C061D" w:rsidRPr="008D32D7" w:rsidRDefault="000C061D">
      <w:pPr>
        <w:rPr>
          <w:lang w:val="pt-PT"/>
        </w:rPr>
      </w:pPr>
    </w:p>
    <w:p w14:paraId="49962163" w14:textId="77777777" w:rsidR="000C061D" w:rsidRPr="008D32D7" w:rsidRDefault="000C061D">
      <w:pPr>
        <w:rPr>
          <w:lang w:val="pt-PT"/>
        </w:rPr>
        <w:sectPr w:rsidR="000C061D" w:rsidRPr="008D32D7">
          <w:headerReference w:type="even" r:id="rId15"/>
          <w:headerReference w:type="default" r:id="rId16"/>
          <w:footerReference w:type="even" r:id="rId17"/>
          <w:footerReference w:type="default" r:id="rId18"/>
          <w:headerReference w:type="first" r:id="rId19"/>
          <w:footerReference w:type="first" r:id="rId20"/>
          <w:pgSz w:w="16838" w:h="11906" w:orient="landscape"/>
          <w:pgMar w:top="1440" w:right="1440" w:bottom="1440" w:left="1440" w:header="708" w:footer="708" w:gutter="0"/>
          <w:cols w:space="720"/>
          <w:formProt w:val="0"/>
          <w:titlePg/>
          <w:docGrid w:linePitch="360" w:charSpace="4096"/>
        </w:sectPr>
      </w:pPr>
    </w:p>
    <w:p w14:paraId="1F8BAD7B" w14:textId="5FCB4161" w:rsidR="00B71BBB" w:rsidRPr="00976042" w:rsidRDefault="00B71BBB" w:rsidP="00596D63">
      <w:pPr>
        <w:pStyle w:val="Heading2"/>
        <w:numPr>
          <w:ilvl w:val="0"/>
          <w:numId w:val="33"/>
        </w:numPr>
        <w:spacing w:line="360" w:lineRule="auto"/>
        <w:ind w:right="2363"/>
        <w:jc w:val="both"/>
        <w:rPr>
          <w:rStyle w:val="Heading1Char"/>
          <w:rFonts w:ascii="Times New Roman" w:hAnsi="Times New Roman" w:cs="Times New Roman"/>
          <w:b/>
          <w:bCs/>
          <w:color w:val="000000" w:themeColor="text1"/>
          <w:sz w:val="28"/>
          <w:szCs w:val="28"/>
        </w:rPr>
      </w:pPr>
      <w:bookmarkStart w:id="49" w:name="_Toc237964966"/>
      <w:bookmarkStart w:id="50" w:name="_Toc240788547"/>
      <w:r w:rsidRPr="00976042">
        <w:rPr>
          <w:rStyle w:val="Heading1Char"/>
          <w:rFonts w:ascii="Times New Roman" w:hAnsi="Times New Roman" w:cs="Times New Roman"/>
          <w:b/>
          <w:bCs/>
          <w:color w:val="000000"/>
          <w:sz w:val="28"/>
          <w:szCs w:val="28"/>
        </w:rPr>
        <w:lastRenderedPageBreak/>
        <w:t>Quadro Nacional de Segurança Cibernética</w:t>
      </w:r>
      <w:bookmarkEnd w:id="49"/>
      <w:bookmarkEnd w:id="50"/>
      <w:r w:rsidRPr="00976042">
        <w:rPr>
          <w:rStyle w:val="Heading1Char"/>
          <w:rFonts w:ascii="Times New Roman" w:hAnsi="Times New Roman" w:cs="Times New Roman"/>
          <w:b/>
          <w:bCs/>
          <w:color w:val="000000"/>
          <w:sz w:val="28"/>
          <w:szCs w:val="28"/>
        </w:rPr>
        <w:t xml:space="preserve"> </w:t>
      </w:r>
    </w:p>
    <w:p w14:paraId="4C8B0B58" w14:textId="77777777" w:rsidR="00B71BBB" w:rsidRPr="00D81C5B" w:rsidRDefault="00B71BBB" w:rsidP="00B71BBB">
      <w:pPr>
        <w:spacing w:line="360" w:lineRule="auto"/>
        <w:jc w:val="both"/>
        <w:rPr>
          <w:sz w:val="10"/>
          <w:szCs w:val="10"/>
        </w:rPr>
      </w:pPr>
    </w:p>
    <w:p w14:paraId="0D3F09A3" w14:textId="77777777" w:rsidR="00976042" w:rsidRPr="008D32D7" w:rsidRDefault="00976042" w:rsidP="00976042">
      <w:pPr>
        <w:spacing w:before="100" w:beforeAutospacing="1" w:after="100" w:afterAutospacing="1" w:line="360" w:lineRule="auto"/>
        <w:jc w:val="both"/>
        <w:rPr>
          <w:lang w:val="pt-PT"/>
        </w:rPr>
      </w:pPr>
      <w:r w:rsidRPr="008D32D7">
        <w:rPr>
          <w:lang w:val="pt-PT"/>
        </w:rPr>
        <w:t xml:space="preserve">O Quadro Nacional de Segurança Cibernética constitui a </w:t>
      </w:r>
      <w:proofErr w:type="spellStart"/>
      <w:r w:rsidRPr="008D32D7">
        <w:rPr>
          <w:lang w:val="pt-PT"/>
        </w:rPr>
        <w:t>arquitectura</w:t>
      </w:r>
      <w:proofErr w:type="spellEnd"/>
      <w:r w:rsidRPr="008D32D7">
        <w:rPr>
          <w:lang w:val="pt-PT"/>
        </w:rPr>
        <w:t xml:space="preserve"> de implementação da Estratégia e não cria um novo órgão nem um novo pilar. O Quadro articula os seis pilares da PENSC, o Plano de </w:t>
      </w:r>
      <w:proofErr w:type="spellStart"/>
      <w:r w:rsidRPr="008D32D7">
        <w:rPr>
          <w:lang w:val="pt-PT"/>
        </w:rPr>
        <w:t>Acção</w:t>
      </w:r>
      <w:proofErr w:type="spellEnd"/>
      <w:r w:rsidRPr="008D32D7">
        <w:rPr>
          <w:lang w:val="pt-PT"/>
        </w:rPr>
        <w:t>, o ciclo nacional de gestão de riscos, a governação, a coordenação operacional, a implementação sectorial, a monitoria, o financiamento e a responsabilização.</w:t>
      </w:r>
    </w:p>
    <w:p w14:paraId="46615D73" w14:textId="77777777" w:rsidR="00976042" w:rsidRPr="008D32D7" w:rsidRDefault="00976042" w:rsidP="00976042">
      <w:pPr>
        <w:spacing w:before="100" w:beforeAutospacing="1" w:after="100" w:afterAutospacing="1" w:line="360" w:lineRule="auto"/>
        <w:jc w:val="both"/>
        <w:rPr>
          <w:lang w:val="pt-PT"/>
        </w:rPr>
      </w:pPr>
      <w:r w:rsidRPr="008D32D7">
        <w:rPr>
          <w:lang w:val="pt-PT"/>
        </w:rPr>
        <w:t xml:space="preserve">O ciclo de implementação compreende: avaliação anual de riscos e definição de prioridades; programação e orçamentação das </w:t>
      </w:r>
      <w:proofErr w:type="spellStart"/>
      <w:r w:rsidRPr="008D32D7">
        <w:rPr>
          <w:lang w:val="pt-PT"/>
        </w:rPr>
        <w:t>acções</w:t>
      </w:r>
      <w:proofErr w:type="spellEnd"/>
      <w:r w:rsidRPr="008D32D7">
        <w:rPr>
          <w:lang w:val="pt-PT"/>
        </w:rPr>
        <w:t xml:space="preserve">; implementação pelas entidades responsáveis definidas; monitoria trimestral; reporte anual ao Conselho Nacional de Segurança Cibernética (CNSC); implementação de medidas </w:t>
      </w:r>
      <w:proofErr w:type="spellStart"/>
      <w:r w:rsidRPr="008D32D7">
        <w:rPr>
          <w:lang w:val="pt-PT"/>
        </w:rPr>
        <w:t>correctivas</w:t>
      </w:r>
      <w:proofErr w:type="spellEnd"/>
      <w:r w:rsidRPr="008D32D7">
        <w:rPr>
          <w:lang w:val="pt-PT"/>
        </w:rPr>
        <w:t xml:space="preserve"> para </w:t>
      </w:r>
      <w:proofErr w:type="spellStart"/>
      <w:r w:rsidRPr="008D32D7">
        <w:rPr>
          <w:lang w:val="pt-PT"/>
        </w:rPr>
        <w:t>acções</w:t>
      </w:r>
      <w:proofErr w:type="spellEnd"/>
      <w:r w:rsidRPr="008D32D7">
        <w:rPr>
          <w:lang w:val="pt-PT"/>
        </w:rPr>
        <w:t xml:space="preserve"> em atraso; revisão intercalar em 2028; e avaliação final em 2030. Os resultados deste ciclo deverão permitir a </w:t>
      </w:r>
      <w:proofErr w:type="spellStart"/>
      <w:r w:rsidRPr="008D32D7">
        <w:rPr>
          <w:lang w:val="pt-PT"/>
        </w:rPr>
        <w:t>actualização</w:t>
      </w:r>
      <w:proofErr w:type="spellEnd"/>
      <w:r w:rsidRPr="008D32D7">
        <w:rPr>
          <w:lang w:val="pt-PT"/>
        </w:rPr>
        <w:t xml:space="preserve"> das prioridades e orientar a alocação de recursos.</w:t>
      </w:r>
    </w:p>
    <w:p w14:paraId="204AD733" w14:textId="77777777" w:rsidR="00976042" w:rsidRPr="008D32D7" w:rsidRDefault="00976042" w:rsidP="00976042">
      <w:pPr>
        <w:spacing w:before="100" w:beforeAutospacing="1" w:after="100" w:afterAutospacing="1" w:line="360" w:lineRule="auto"/>
        <w:jc w:val="both"/>
        <w:rPr>
          <w:lang w:val="pt-PT"/>
        </w:rPr>
      </w:pPr>
      <w:r w:rsidRPr="008D32D7">
        <w:rPr>
          <w:lang w:val="pt-PT"/>
        </w:rPr>
        <w:t xml:space="preserve">A gestão de riscos abrange os sistemas, dados, pessoas, processos, fornecedores e dependências físicas e digitais associados às </w:t>
      </w:r>
      <w:proofErr w:type="spellStart"/>
      <w:r w:rsidRPr="008D32D7">
        <w:rPr>
          <w:lang w:val="pt-PT"/>
        </w:rPr>
        <w:t>Infra-estruturas</w:t>
      </w:r>
      <w:proofErr w:type="spellEnd"/>
      <w:r w:rsidRPr="008D32D7">
        <w:rPr>
          <w:lang w:val="pt-PT"/>
        </w:rPr>
        <w:t xml:space="preserve"> Críticas de Informação (ICI) e aos serviços essenciais. A modelação nacional de ameaças deverá combinar dados validados de Moçambique relativos a </w:t>
      </w:r>
      <w:proofErr w:type="spellStart"/>
      <w:r w:rsidRPr="008D32D7">
        <w:rPr>
          <w:lang w:val="pt-PT"/>
        </w:rPr>
        <w:t>activos</w:t>
      </w:r>
      <w:proofErr w:type="spellEnd"/>
      <w:r w:rsidRPr="008D32D7">
        <w:rPr>
          <w:lang w:val="pt-PT"/>
        </w:rPr>
        <w:t>, dependências, vulnerabilidades e incidentes com informação de ameaças (</w:t>
      </w:r>
      <w:proofErr w:type="spellStart"/>
      <w:r w:rsidRPr="008D32D7">
        <w:rPr>
          <w:i/>
          <w:iCs/>
          <w:lang w:val="pt-PT"/>
        </w:rPr>
        <w:t>threat</w:t>
      </w:r>
      <w:proofErr w:type="spellEnd"/>
      <w:r w:rsidRPr="008D32D7">
        <w:rPr>
          <w:i/>
          <w:iCs/>
          <w:lang w:val="pt-PT"/>
        </w:rPr>
        <w:t xml:space="preserve"> </w:t>
      </w:r>
      <w:proofErr w:type="spellStart"/>
      <w:r w:rsidRPr="008D32D7">
        <w:rPr>
          <w:i/>
          <w:iCs/>
          <w:lang w:val="pt-PT"/>
        </w:rPr>
        <w:t>intelligence</w:t>
      </w:r>
      <w:proofErr w:type="spellEnd"/>
      <w:r w:rsidRPr="008D32D7">
        <w:rPr>
          <w:lang w:val="pt-PT"/>
        </w:rPr>
        <w:t>) proveniente de fontes regionais e internacionais confiáveis, incluindo ameaças emergentes potenciadas pela Inteligência Artificial (IA). As decisões relativas aos controlos mínimos de segurança, auditorias, exercícios, monitoria, redundância, aquisições, modernização e resposta a incidentes deverão ser proporcionais ao nível de criticidade e risco.</w:t>
      </w:r>
    </w:p>
    <w:p w14:paraId="722E91DF" w14:textId="77777777" w:rsidR="00976042" w:rsidRPr="008D32D7" w:rsidRDefault="00976042" w:rsidP="00976042">
      <w:pPr>
        <w:spacing w:before="100" w:beforeAutospacing="1" w:after="100" w:afterAutospacing="1" w:line="360" w:lineRule="auto"/>
        <w:jc w:val="both"/>
        <w:rPr>
          <w:lang w:val="pt-PT"/>
        </w:rPr>
      </w:pPr>
      <w:r w:rsidRPr="008D32D7">
        <w:rPr>
          <w:lang w:val="pt-PT"/>
        </w:rPr>
        <w:t>O Sistema Nacional de Monitoria, Avaliação e Maturidade utilizará instrumentos adequados às diferentes finalidades. Para cada indicador, a entidade responsável deverá validar a linha de base até 30 de Junho de 2027, definir a fonte de verificação e reportar trimestralmente. Os indicadores relativos a pessoas deverão ser desagregados, sempre que aplicável, por sexo, idade, deficiência, província e sector. As metas serão revistas anualmente em função do risco, da execução financeira e da capacidade institucional, sem redução das obrigações legais mínimas.</w:t>
      </w:r>
    </w:p>
    <w:p w14:paraId="7F9F09C0" w14:textId="77777777" w:rsidR="00976042" w:rsidRPr="008D32D7" w:rsidRDefault="00976042" w:rsidP="00976042">
      <w:pPr>
        <w:spacing w:before="100" w:beforeAutospacing="1" w:after="100" w:afterAutospacing="1" w:line="360" w:lineRule="auto"/>
        <w:jc w:val="both"/>
        <w:rPr>
          <w:lang w:val="pt-PT"/>
        </w:rPr>
      </w:pPr>
      <w:r w:rsidRPr="008D32D7">
        <w:rPr>
          <w:lang w:val="pt-PT"/>
        </w:rPr>
        <w:t xml:space="preserve">O Conselho Nacional de Segurança Cibernética (CNSC) supervisiona os resultados. O INTIC gere o quadro de Monitoria e Avaliação e consolida a responsabilização. O ONSC recolhe, consolida e analisa os dados estatísticos. O nCSIRT.MZ fornece dados relativos a incidentes, alertas, vulnerabilidades e resposta. Os reguladores fornecem dados sectoriais relativos à conformidade e maturidade. As entidades responsáveis pela implementação preservam e submetem as evidências definidas no Plano de </w:t>
      </w:r>
      <w:proofErr w:type="spellStart"/>
      <w:r w:rsidRPr="008D32D7">
        <w:rPr>
          <w:lang w:val="pt-PT"/>
        </w:rPr>
        <w:t>Acção</w:t>
      </w:r>
      <w:proofErr w:type="spellEnd"/>
      <w:r w:rsidRPr="008D32D7">
        <w:rPr>
          <w:lang w:val="pt-PT"/>
        </w:rPr>
        <w:t>.</w:t>
      </w:r>
    </w:p>
    <w:p w14:paraId="134600C4" w14:textId="77777777" w:rsidR="00976042" w:rsidRPr="008D32D7" w:rsidRDefault="00976042" w:rsidP="00976042">
      <w:pPr>
        <w:spacing w:before="100" w:beforeAutospacing="1" w:after="100" w:afterAutospacing="1" w:line="360" w:lineRule="auto"/>
        <w:jc w:val="both"/>
        <w:rPr>
          <w:lang w:val="pt-PT"/>
        </w:rPr>
      </w:pPr>
      <w:r w:rsidRPr="008D32D7">
        <w:rPr>
          <w:lang w:val="pt-PT"/>
        </w:rPr>
        <w:t>O Quadro deverá ser formalizado através de uma matriz nacional de responsabilidades, protocolos de partilha de informação, níveis de classificação, regras de confidencialidade, canais de escalonamento e mecanismos que assegurem a ligação entre os resultados, os riscos identificados e as decisões de alocação orçamental</w:t>
      </w:r>
    </w:p>
    <w:p w14:paraId="7F9815F9" w14:textId="77777777" w:rsidR="00B71BBB" w:rsidRPr="008D32D7" w:rsidRDefault="00B71BBB" w:rsidP="00B71BBB">
      <w:pPr>
        <w:rPr>
          <w:lang w:val="pt-PT" w:eastAsia="en-US"/>
        </w:rPr>
      </w:pPr>
    </w:p>
    <w:p w14:paraId="088FE932" w14:textId="77777777" w:rsidR="00B71BBB" w:rsidRPr="00B71BBB" w:rsidRDefault="00B71BBB" w:rsidP="00B71BBB">
      <w:pPr>
        <w:jc w:val="center"/>
        <w:rPr>
          <w:lang w:eastAsia="en-US"/>
        </w:rPr>
      </w:pPr>
      <w:r>
        <w:rPr>
          <w:b/>
          <w:bCs/>
          <w:noProof/>
          <w:sz w:val="28"/>
          <w:szCs w:val="28"/>
          <w14:ligatures w14:val="standardContextual"/>
        </w:rPr>
        <w:drawing>
          <wp:inline distT="0" distB="0" distL="0" distR="0" wp14:anchorId="7D759AAA" wp14:editId="23BB5988">
            <wp:extent cx="5670550" cy="7626350"/>
            <wp:effectExtent l="0" t="0" r="6350" b="6350"/>
            <wp:docPr id="3208080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808038" name="Picture 320808038"/>
                    <pic:cNvPicPr/>
                  </pic:nvPicPr>
                  <pic:blipFill>
                    <a:blip r:embed="rId21">
                      <a:extLst>
                        <a:ext uri="{28A0092B-C50C-407E-A947-70E740481C1C}">
                          <a14:useLocalDpi xmlns:a14="http://schemas.microsoft.com/office/drawing/2010/main" val="0"/>
                        </a:ext>
                      </a:extLst>
                    </a:blip>
                    <a:stretch>
                      <a:fillRect/>
                    </a:stretch>
                  </pic:blipFill>
                  <pic:spPr>
                    <a:xfrm>
                      <a:off x="0" y="0"/>
                      <a:ext cx="5683067" cy="7643184"/>
                    </a:xfrm>
                    <a:prstGeom prst="rect">
                      <a:avLst/>
                    </a:prstGeom>
                  </pic:spPr>
                </pic:pic>
              </a:graphicData>
            </a:graphic>
          </wp:inline>
        </w:drawing>
      </w:r>
    </w:p>
    <w:p w14:paraId="13F1E0D5" w14:textId="77777777" w:rsidR="00B71BBB" w:rsidRPr="00B71BBB" w:rsidRDefault="00B71BBB" w:rsidP="00B71BBB">
      <w:pPr>
        <w:jc w:val="center"/>
        <w:rPr>
          <w:rStyle w:val="Heading1Char"/>
          <w:rFonts w:ascii="Times New Roman" w:hAnsi="Times New Roman" w:cs="Times New Roman"/>
          <w:b/>
          <w:bCs/>
          <w:color w:val="000000" w:themeColor="text1"/>
          <w:sz w:val="22"/>
          <w:szCs w:val="22"/>
        </w:rPr>
      </w:pPr>
      <w:r w:rsidRPr="008D32D7">
        <w:rPr>
          <w:b/>
          <w:bCs/>
          <w:lang w:val="pt-PT"/>
        </w:rPr>
        <w:t>Figura 2:</w:t>
      </w:r>
      <w:r w:rsidRPr="008D32D7">
        <w:rPr>
          <w:lang w:val="pt-PT"/>
        </w:rPr>
        <w:t xml:space="preserve"> Quadro Nacional de Segurança Cibernética</w:t>
      </w:r>
    </w:p>
    <w:p w14:paraId="414B11A9" w14:textId="77777777" w:rsidR="00B71BBB" w:rsidRPr="008D32D7" w:rsidRDefault="00B71BBB" w:rsidP="00B71BBB">
      <w:pPr>
        <w:rPr>
          <w:lang w:val="pt-PT" w:eastAsia="en-US"/>
        </w:rPr>
      </w:pPr>
    </w:p>
    <w:p w14:paraId="77F168C4" w14:textId="5EC0A7F9" w:rsidR="003B1887" w:rsidRPr="003B1887" w:rsidRDefault="003B1887" w:rsidP="005678D5">
      <w:pPr>
        <w:pStyle w:val="Heading2"/>
        <w:numPr>
          <w:ilvl w:val="0"/>
          <w:numId w:val="33"/>
        </w:numPr>
        <w:spacing w:line="360" w:lineRule="auto"/>
        <w:ind w:right="2363"/>
        <w:jc w:val="both"/>
        <w:rPr>
          <w:rStyle w:val="Heading1Char"/>
          <w:rFonts w:ascii="Times New Roman" w:hAnsi="Times New Roman" w:cs="Times New Roman"/>
          <w:b/>
          <w:bCs/>
          <w:color w:val="000000" w:themeColor="text1"/>
          <w:sz w:val="28"/>
          <w:szCs w:val="28"/>
        </w:rPr>
      </w:pPr>
      <w:bookmarkStart w:id="51" w:name="_Toc240788548"/>
      <w:r w:rsidRPr="003B1887">
        <w:rPr>
          <w:rStyle w:val="Heading1Char"/>
          <w:rFonts w:ascii="Times New Roman" w:hAnsi="Times New Roman" w:cs="Times New Roman"/>
          <w:b/>
          <w:bCs/>
          <w:color w:val="000000"/>
          <w:sz w:val="28"/>
          <w:szCs w:val="28"/>
        </w:rPr>
        <w:lastRenderedPageBreak/>
        <w:t xml:space="preserve">Papel dos Principais </w:t>
      </w:r>
      <w:proofErr w:type="spellStart"/>
      <w:r w:rsidRPr="003B1887">
        <w:rPr>
          <w:rStyle w:val="Heading1Char"/>
          <w:rFonts w:ascii="Times New Roman" w:hAnsi="Times New Roman" w:cs="Times New Roman"/>
          <w:b/>
          <w:bCs/>
          <w:color w:val="000000"/>
          <w:sz w:val="28"/>
          <w:szCs w:val="28"/>
        </w:rPr>
        <w:t>Actores</w:t>
      </w:r>
      <w:bookmarkEnd w:id="51"/>
      <w:proofErr w:type="spellEnd"/>
    </w:p>
    <w:p w14:paraId="034D2862" w14:textId="363F887A" w:rsidR="003B1887" w:rsidRPr="003B1887" w:rsidRDefault="003B1887" w:rsidP="003B1887">
      <w:pPr>
        <w:pStyle w:val="isselectedend"/>
        <w:spacing w:line="360" w:lineRule="auto"/>
        <w:jc w:val="both"/>
        <w:rPr>
          <w:lang w:val="pt-PT"/>
        </w:rPr>
      </w:pPr>
      <w:r w:rsidRPr="003B1887">
        <w:rPr>
          <w:lang w:val="pt-PT"/>
        </w:rPr>
        <w:t xml:space="preserve">O modelo de governação assegura que a orientação estratégica, a regulação, a coordenação operacional, a implementação sectorial e a supervisão sejam </w:t>
      </w:r>
      <w:r w:rsidRPr="003C6C52">
        <w:rPr>
          <w:lang w:val="pt-PT"/>
        </w:rPr>
        <w:t xml:space="preserve">exercidas por entidades com funções claramente definidas. Cada processo e cada </w:t>
      </w:r>
      <w:proofErr w:type="spellStart"/>
      <w:r w:rsidRPr="003C6C52">
        <w:rPr>
          <w:lang w:val="pt-PT"/>
        </w:rPr>
        <w:t>acção</w:t>
      </w:r>
      <w:proofErr w:type="spellEnd"/>
      <w:r w:rsidRPr="003C6C52">
        <w:rPr>
          <w:lang w:val="pt-PT"/>
        </w:rPr>
        <w:t xml:space="preserve"> do Plano de </w:t>
      </w:r>
      <w:proofErr w:type="spellStart"/>
      <w:r w:rsidRPr="003C6C52">
        <w:rPr>
          <w:lang w:val="pt-PT"/>
        </w:rPr>
        <w:t>Acção</w:t>
      </w:r>
      <w:proofErr w:type="spellEnd"/>
      <w:r w:rsidRPr="003C6C52">
        <w:rPr>
          <w:lang w:val="pt-PT"/>
        </w:rPr>
        <w:t xml:space="preserve"> deverá ter </w:t>
      </w:r>
      <w:r w:rsidRPr="003C6C52">
        <w:rPr>
          <w:rStyle w:val="Strong"/>
          <w:rFonts w:eastAsiaTheme="majorEastAsia"/>
          <w:b w:val="0"/>
          <w:bCs w:val="0"/>
          <w:lang w:val="pt-PT"/>
        </w:rPr>
        <w:t>uma única entidade responsável</w:t>
      </w:r>
      <w:r w:rsidRPr="003C6C52">
        <w:rPr>
          <w:lang w:val="pt-PT"/>
        </w:rPr>
        <w:t>, apoiada por entidades implementadoras e por mecanismos claros de escalonamento.</w:t>
      </w:r>
    </w:p>
    <w:p w14:paraId="4212F0C6" w14:textId="77777777" w:rsidR="003B1887" w:rsidRPr="008D32D7" w:rsidRDefault="003B1887" w:rsidP="003C6C52">
      <w:pPr>
        <w:spacing w:before="100" w:beforeAutospacing="1" w:after="100" w:afterAutospacing="1" w:line="360" w:lineRule="auto"/>
        <w:jc w:val="both"/>
        <w:rPr>
          <w:lang w:val="pt-PT"/>
        </w:rPr>
      </w:pPr>
      <w:r w:rsidRPr="008D32D7">
        <w:rPr>
          <w:color w:val="000000"/>
          <w:lang w:val="pt-PT"/>
        </w:rPr>
        <w:t>O Conselho Nacional de Segurança Cibernética (</w:t>
      </w:r>
      <w:r w:rsidRPr="008D32D7">
        <w:rPr>
          <w:lang w:val="pt-PT"/>
        </w:rPr>
        <w:t>CNSC</w:t>
      </w:r>
      <w:r w:rsidRPr="008D32D7">
        <w:rPr>
          <w:color w:val="000000"/>
          <w:lang w:val="pt-PT"/>
        </w:rPr>
        <w:t>), órgão multissectorial presidido pelo Primeiro-Ministro, assegura a coordenação político-estratégica, pronuncia-se sobre a Estratégia, monitora a sua implementação, elabora o relatório anual de avaliação e propõe ao Governo decisões programáticas, nos termos dos artigos 7 a 9 da Lei n.º 13/2026.</w:t>
      </w:r>
    </w:p>
    <w:p w14:paraId="6BABA61C" w14:textId="77777777" w:rsidR="003B1887" w:rsidRPr="008D32D7" w:rsidRDefault="003B1887" w:rsidP="003C6C52">
      <w:pPr>
        <w:spacing w:before="100" w:beforeAutospacing="1" w:after="100" w:afterAutospacing="1" w:line="360" w:lineRule="auto"/>
        <w:jc w:val="both"/>
        <w:rPr>
          <w:lang w:val="pt-PT"/>
        </w:rPr>
      </w:pPr>
      <w:r w:rsidRPr="008D32D7">
        <w:rPr>
          <w:rStyle w:val="Strong"/>
          <w:b w:val="0"/>
          <w:bCs w:val="0"/>
          <w:lang w:val="pt-PT"/>
        </w:rPr>
        <w:t>O Ministério responsável pelas comunicações e transformação digital</w:t>
      </w:r>
      <w:r w:rsidRPr="008D32D7">
        <w:rPr>
          <w:lang w:val="pt-PT"/>
        </w:rPr>
        <w:t xml:space="preserve"> assegura a orientação política, a coordenação governamental e a integração da Estratégia nos instrumentos nacionais de planificação e orçamentação.</w:t>
      </w:r>
    </w:p>
    <w:p w14:paraId="33106A45" w14:textId="77777777" w:rsidR="003B1887" w:rsidRPr="008D32D7" w:rsidRDefault="003B1887" w:rsidP="003C6C52">
      <w:pPr>
        <w:spacing w:before="100" w:beforeAutospacing="1" w:after="100" w:afterAutospacing="1" w:line="360" w:lineRule="auto"/>
        <w:jc w:val="both"/>
        <w:rPr>
          <w:lang w:val="pt-PT"/>
        </w:rPr>
      </w:pPr>
      <w:r w:rsidRPr="008D32D7">
        <w:rPr>
          <w:rStyle w:val="Strong"/>
          <w:b w:val="0"/>
          <w:bCs w:val="0"/>
          <w:lang w:val="pt-PT"/>
        </w:rPr>
        <w:t>O Ministério responsável pelos Negócios Estrangeiros</w:t>
      </w:r>
      <w:r w:rsidRPr="008D32D7">
        <w:rPr>
          <w:lang w:val="pt-PT"/>
        </w:rPr>
        <w:t xml:space="preserve">, através do </w:t>
      </w:r>
      <w:r w:rsidRPr="008D32D7">
        <w:rPr>
          <w:rStyle w:val="Strong"/>
          <w:b w:val="0"/>
          <w:bCs w:val="0"/>
          <w:lang w:val="pt-PT"/>
        </w:rPr>
        <w:t>Embaixador Itinerante de TIC</w:t>
      </w:r>
      <w:r w:rsidRPr="008D32D7">
        <w:rPr>
          <w:lang w:val="pt-PT"/>
        </w:rPr>
        <w:t xml:space="preserve">, apoia e promove a </w:t>
      </w:r>
      <w:proofErr w:type="spellStart"/>
      <w:r w:rsidRPr="008D32D7">
        <w:rPr>
          <w:lang w:val="pt-PT"/>
        </w:rPr>
        <w:t>ciberdiplomacia</w:t>
      </w:r>
      <w:proofErr w:type="spellEnd"/>
      <w:r w:rsidRPr="008D32D7">
        <w:rPr>
          <w:lang w:val="pt-PT"/>
        </w:rPr>
        <w:t>, as negociações internacionais, os processos relacionados com convenções e instrumentos internacionais, bem como o relacionamento estratégico com parceiros regionais e internacionais, em coordenação com o MCTD, o INTIC e outras autoridades competentes.</w:t>
      </w:r>
    </w:p>
    <w:p w14:paraId="17C9BAB3" w14:textId="77777777" w:rsidR="003B1887" w:rsidRPr="008D32D7" w:rsidRDefault="003B1887" w:rsidP="003C6C52">
      <w:pPr>
        <w:spacing w:before="100" w:beforeAutospacing="1" w:after="100" w:afterAutospacing="1" w:line="360" w:lineRule="auto"/>
        <w:jc w:val="both"/>
        <w:rPr>
          <w:lang w:val="pt-PT"/>
        </w:rPr>
      </w:pPr>
      <w:r w:rsidRPr="008D32D7">
        <w:rPr>
          <w:color w:val="000000"/>
          <w:lang w:val="pt-PT"/>
        </w:rPr>
        <w:t xml:space="preserve">O INTIC, enquanto Autoridade Reguladora de Tecnologias de Informação e Comunicação, exerce as funções de Autoridade Nacional de Segurança Cibernética, nos termos dos artigos 10 e 11 da Lei n.º 13/2026. Compete-lhe coordenar tecnicamente o Sistema, regular, supervisionar, fiscalizar e aplicar sanções; registar e licenciar prestadores; credenciar estabelecimentos, laboratórios e profissionais; realizar auditorias; emitir orientações, alertas, códigos de conduta, padrões e normas; proteger as </w:t>
      </w:r>
      <w:proofErr w:type="spellStart"/>
      <w:r w:rsidRPr="008D32D7">
        <w:rPr>
          <w:color w:val="000000"/>
          <w:lang w:val="pt-PT"/>
        </w:rPr>
        <w:t>infra-estruturas</w:t>
      </w:r>
      <w:proofErr w:type="spellEnd"/>
      <w:r w:rsidRPr="008D32D7">
        <w:rPr>
          <w:color w:val="000000"/>
          <w:lang w:val="pt-PT"/>
        </w:rPr>
        <w:t xml:space="preserve"> críticas; gerir o Fundo de Segurança Cibernética; e </w:t>
      </w:r>
      <w:proofErr w:type="spellStart"/>
      <w:r w:rsidRPr="008D32D7">
        <w:rPr>
          <w:color w:val="000000"/>
          <w:lang w:val="pt-PT"/>
        </w:rPr>
        <w:t>actuar</w:t>
      </w:r>
      <w:proofErr w:type="spellEnd"/>
      <w:r w:rsidRPr="008D32D7">
        <w:rPr>
          <w:color w:val="000000"/>
          <w:lang w:val="pt-PT"/>
        </w:rPr>
        <w:t xml:space="preserve"> como órgão central do Sistema Nacional de Segurança Cibernética.</w:t>
      </w:r>
    </w:p>
    <w:p w14:paraId="310C3281" w14:textId="77777777" w:rsidR="003B1887" w:rsidRPr="008D32D7" w:rsidRDefault="003B1887" w:rsidP="003C6C52">
      <w:pPr>
        <w:spacing w:before="100" w:beforeAutospacing="1" w:after="100" w:afterAutospacing="1" w:line="360" w:lineRule="auto"/>
        <w:jc w:val="both"/>
        <w:rPr>
          <w:lang w:val="pt-PT"/>
        </w:rPr>
      </w:pPr>
      <w:r w:rsidRPr="008D32D7">
        <w:rPr>
          <w:color w:val="000000"/>
          <w:lang w:val="pt-PT"/>
        </w:rPr>
        <w:t xml:space="preserve">O nCSIRT.MZ é o órgão de coordenação operacional e estratégica para prevenir e responder a incidentes, nos termos dos artigos 13 e 14 da Lei n.º 13/2026. Compete-lhe </w:t>
      </w:r>
      <w:proofErr w:type="spellStart"/>
      <w:r w:rsidRPr="008D32D7">
        <w:rPr>
          <w:color w:val="000000"/>
          <w:lang w:val="pt-PT"/>
        </w:rPr>
        <w:t>actuar</w:t>
      </w:r>
      <w:proofErr w:type="spellEnd"/>
      <w:r w:rsidRPr="008D32D7">
        <w:rPr>
          <w:color w:val="000000"/>
          <w:lang w:val="pt-PT"/>
        </w:rPr>
        <w:t xml:space="preserve"> como ponto central de notificações, coordenar a resposta e a Rede Nacional de CSIRTs, recolher e divulgar informação sobre vulnerabilidades e alertas, realizar avaliações e testes, supervisionar CSIRTs sectoriais e institucionais, monitorar o tráfego da Internet e promover a consciencialização.</w:t>
      </w:r>
    </w:p>
    <w:p w14:paraId="3BFA51A9" w14:textId="77777777" w:rsidR="003B1887" w:rsidRPr="008D32D7" w:rsidRDefault="003B1887" w:rsidP="003C6C52">
      <w:pPr>
        <w:spacing w:before="100" w:beforeAutospacing="1" w:after="100" w:afterAutospacing="1" w:line="360" w:lineRule="auto"/>
        <w:jc w:val="both"/>
        <w:rPr>
          <w:lang w:val="pt-PT"/>
        </w:rPr>
      </w:pPr>
      <w:r w:rsidRPr="008D32D7">
        <w:rPr>
          <w:lang w:val="pt-PT"/>
        </w:rPr>
        <w:t xml:space="preserve">Deverá existir uma </w:t>
      </w:r>
      <w:r w:rsidRPr="008D32D7">
        <w:rPr>
          <w:rStyle w:val="Strong"/>
          <w:b w:val="0"/>
          <w:bCs w:val="0"/>
          <w:lang w:val="pt-PT"/>
        </w:rPr>
        <w:t>clara separação funcional</w:t>
      </w:r>
      <w:r w:rsidRPr="008D32D7">
        <w:rPr>
          <w:lang w:val="pt-PT"/>
        </w:rPr>
        <w:t xml:space="preserve"> entre a assistência operacional e confidencial prestada pelo nCSIRT.MZ e as funções de regulação, fiscalização, investigação criminal ou aplicação de sanções. Esta separação protege a confiança e incentiva o reporte atempado de incidentes, sem impedir o seu encaminhamento para a autoridade competente em situações de incumprimento grave ou de risco elevado.</w:t>
      </w:r>
    </w:p>
    <w:p w14:paraId="0D1B8F39" w14:textId="77777777" w:rsidR="003B1887" w:rsidRPr="008D32D7" w:rsidRDefault="003B1887" w:rsidP="003C6C52">
      <w:pPr>
        <w:spacing w:before="100" w:beforeAutospacing="1" w:after="100" w:afterAutospacing="1" w:line="360" w:lineRule="auto"/>
        <w:jc w:val="both"/>
        <w:rPr>
          <w:lang w:val="pt-PT"/>
        </w:rPr>
      </w:pPr>
      <w:r w:rsidRPr="008D32D7">
        <w:rPr>
          <w:rStyle w:val="Strong"/>
          <w:b w:val="0"/>
          <w:bCs w:val="0"/>
          <w:lang w:val="pt-PT"/>
        </w:rPr>
        <w:lastRenderedPageBreak/>
        <w:t>A ATDI</w:t>
      </w:r>
      <w:r w:rsidRPr="008D32D7">
        <w:rPr>
          <w:lang w:val="pt-PT"/>
        </w:rPr>
        <w:t xml:space="preserve"> coordena e implementa componentes da agenda digital do Estado, incluindo a interoperabilidade e a modernização da Administração Pública, em coordenação com o MCTD e o INTIC. As suas responsabilidades específicas relativas à aquisição segura de tecnologias, inventário de </w:t>
      </w:r>
      <w:proofErr w:type="spellStart"/>
      <w:r w:rsidRPr="008D32D7">
        <w:rPr>
          <w:lang w:val="pt-PT"/>
        </w:rPr>
        <w:t>activos</w:t>
      </w:r>
      <w:proofErr w:type="spellEnd"/>
      <w:r w:rsidRPr="008D32D7">
        <w:rPr>
          <w:lang w:val="pt-PT"/>
        </w:rPr>
        <w:t xml:space="preserve"> e redução da dívida tecnológica deverão ser definidas no Plano de </w:t>
      </w:r>
      <w:proofErr w:type="spellStart"/>
      <w:r w:rsidRPr="008D32D7">
        <w:rPr>
          <w:lang w:val="pt-PT"/>
        </w:rPr>
        <w:t>Acção</w:t>
      </w:r>
      <w:proofErr w:type="spellEnd"/>
      <w:r w:rsidRPr="008D32D7">
        <w:rPr>
          <w:lang w:val="pt-PT"/>
        </w:rPr>
        <w:t>.</w:t>
      </w:r>
    </w:p>
    <w:p w14:paraId="7552347A" w14:textId="77777777" w:rsidR="003B1887" w:rsidRPr="008D32D7" w:rsidRDefault="003B1887" w:rsidP="003C6C52">
      <w:pPr>
        <w:spacing w:before="100" w:beforeAutospacing="1" w:after="100" w:afterAutospacing="1" w:line="360" w:lineRule="auto"/>
        <w:jc w:val="both"/>
        <w:rPr>
          <w:lang w:val="pt-PT"/>
        </w:rPr>
      </w:pPr>
      <w:r w:rsidRPr="008D32D7">
        <w:rPr>
          <w:rStyle w:val="Strong"/>
          <w:b w:val="0"/>
          <w:bCs w:val="0"/>
          <w:lang w:val="pt-PT"/>
        </w:rPr>
        <w:t>Os reguladores e ministérios sectoriais</w:t>
      </w:r>
      <w:r w:rsidRPr="008D32D7">
        <w:rPr>
          <w:lang w:val="pt-PT"/>
        </w:rPr>
        <w:t xml:space="preserve"> adaptam os requisitos nacionais ao nível de criticidade dos </w:t>
      </w:r>
      <w:proofErr w:type="spellStart"/>
      <w:r w:rsidRPr="008D32D7">
        <w:rPr>
          <w:lang w:val="pt-PT"/>
        </w:rPr>
        <w:t>respectivos</w:t>
      </w:r>
      <w:proofErr w:type="spellEnd"/>
      <w:r w:rsidRPr="008D32D7">
        <w:rPr>
          <w:lang w:val="pt-PT"/>
        </w:rPr>
        <w:t xml:space="preserve"> sectores, supervisionam o cumprimento e asseguram que os operadores disponham de responsáveis claramente designados, canais de reporte, planos de continuidade e capacidade de resposta.</w:t>
      </w:r>
    </w:p>
    <w:p w14:paraId="6DB4240E" w14:textId="77777777" w:rsidR="003B1887" w:rsidRPr="008D32D7" w:rsidRDefault="003B1887" w:rsidP="003C6C52">
      <w:pPr>
        <w:spacing w:before="100" w:beforeAutospacing="1" w:after="100" w:afterAutospacing="1" w:line="360" w:lineRule="auto"/>
        <w:jc w:val="both"/>
        <w:rPr>
          <w:lang w:val="pt-PT"/>
        </w:rPr>
      </w:pPr>
      <w:r w:rsidRPr="008D32D7">
        <w:rPr>
          <w:rStyle w:val="Strong"/>
          <w:b w:val="0"/>
          <w:bCs w:val="0"/>
          <w:lang w:val="pt-PT"/>
        </w:rPr>
        <w:t xml:space="preserve">Os operadores de </w:t>
      </w:r>
      <w:proofErr w:type="spellStart"/>
      <w:r w:rsidRPr="008D32D7">
        <w:rPr>
          <w:rStyle w:val="Strong"/>
          <w:b w:val="0"/>
          <w:bCs w:val="0"/>
          <w:lang w:val="pt-PT"/>
        </w:rPr>
        <w:t>Infra-estruturas</w:t>
      </w:r>
      <w:proofErr w:type="spellEnd"/>
      <w:r w:rsidRPr="008D32D7">
        <w:rPr>
          <w:rStyle w:val="Strong"/>
          <w:b w:val="0"/>
          <w:bCs w:val="0"/>
          <w:lang w:val="pt-PT"/>
        </w:rPr>
        <w:t xml:space="preserve"> Críticas de Informação (ICI), prestadores de serviços essenciais, prestadores de serviços digitais e demais entidades públicas e privadas</w:t>
      </w:r>
      <w:r w:rsidRPr="008D32D7">
        <w:rPr>
          <w:lang w:val="pt-PT"/>
        </w:rPr>
        <w:t xml:space="preserve"> implementam medidas proporcionais ao risco, reportam incidentes, respondem aos alertas, preservam evidências e mantêm planos de recuperação devidamente testados. Os prestadores de serviços digitais e operadores de plataformas que operem ou disponibilizem serviços destinados ao mercado moçambicano deverão cumprir as obrigações nacionais aplicáveis em matéria de registo, licenciamento, representação local, segurança cibernética, dados, protecção do consumidor e demais requisitos legais, incluindo obrigações de cooperação transfronteiriça, quando estabelecidas por lei.</w:t>
      </w:r>
    </w:p>
    <w:p w14:paraId="32D8111E" w14:textId="77777777" w:rsidR="003B1887" w:rsidRPr="008D32D7" w:rsidRDefault="003B1887" w:rsidP="003C6C52">
      <w:pPr>
        <w:spacing w:before="100" w:beforeAutospacing="1" w:after="100" w:afterAutospacing="1" w:line="360" w:lineRule="auto"/>
        <w:jc w:val="both"/>
        <w:rPr>
          <w:lang w:val="pt-PT"/>
        </w:rPr>
      </w:pPr>
      <w:r w:rsidRPr="008D32D7">
        <w:rPr>
          <w:rStyle w:val="Strong"/>
          <w:b w:val="0"/>
          <w:bCs w:val="0"/>
          <w:lang w:val="pt-PT"/>
        </w:rPr>
        <w:t>As autoridades de investigação criminal, o Ministério Público e os tribunais</w:t>
      </w:r>
      <w:r w:rsidRPr="008D32D7">
        <w:rPr>
          <w:lang w:val="pt-PT"/>
        </w:rPr>
        <w:t xml:space="preserve"> asseguram a investigação, o tratamento da prova </w:t>
      </w:r>
      <w:proofErr w:type="spellStart"/>
      <w:r w:rsidRPr="008D32D7">
        <w:rPr>
          <w:lang w:val="pt-PT"/>
        </w:rPr>
        <w:t>electrónica</w:t>
      </w:r>
      <w:proofErr w:type="spellEnd"/>
      <w:r w:rsidRPr="008D32D7">
        <w:rPr>
          <w:lang w:val="pt-PT"/>
        </w:rPr>
        <w:t>, a cooperação judiciária e a responsabilização criminal, mantendo as suas funções distintas das equipas responsáveis pela coordenação técnica de incidentes.</w:t>
      </w:r>
    </w:p>
    <w:p w14:paraId="26157242" w14:textId="77777777" w:rsidR="003B1887" w:rsidRPr="008D32D7" w:rsidRDefault="003B1887" w:rsidP="003C6C52">
      <w:pPr>
        <w:spacing w:before="100" w:beforeAutospacing="1" w:after="100" w:afterAutospacing="1" w:line="360" w:lineRule="auto"/>
        <w:jc w:val="both"/>
        <w:rPr>
          <w:lang w:val="pt-PT"/>
        </w:rPr>
      </w:pPr>
      <w:r w:rsidRPr="008D32D7">
        <w:rPr>
          <w:rStyle w:val="Strong"/>
          <w:b w:val="0"/>
          <w:bCs w:val="0"/>
          <w:lang w:val="pt-PT"/>
        </w:rPr>
        <w:t>A academia, o sector privado, a sociedade civil, os parceiros internacionais e os cidadãos</w:t>
      </w:r>
      <w:r w:rsidRPr="008D32D7">
        <w:rPr>
          <w:lang w:val="pt-PT"/>
        </w:rPr>
        <w:t xml:space="preserve"> contribuem para a investigação, inovação, desenvolvimento de competências, sensibilização, inclusão, partilha de conhecimento e promoção da confiança, em conformidade com as prioridades definidas a nível nacional. A cooperação deverá reforçar as capacidades nacionais, a apropriação institucional e o acesso a informação internacional confiável sobre ameaças, salvaguardando simultaneamente a informação confidencial e os interesses nacionais.</w:t>
      </w:r>
    </w:p>
    <w:p w14:paraId="1FCD16F6" w14:textId="77777777" w:rsidR="00FF0494" w:rsidRPr="008D32D7" w:rsidRDefault="00FF0494">
      <w:pPr>
        <w:rPr>
          <w:lang w:val="pt-PT"/>
        </w:rPr>
      </w:pPr>
    </w:p>
    <w:p w14:paraId="19F68BB3" w14:textId="77777777" w:rsidR="00A2681B" w:rsidRPr="00A2681B" w:rsidRDefault="00A2681B" w:rsidP="005678D5">
      <w:pPr>
        <w:pStyle w:val="Heading2"/>
        <w:numPr>
          <w:ilvl w:val="0"/>
          <w:numId w:val="33"/>
        </w:numPr>
        <w:spacing w:line="360" w:lineRule="auto"/>
        <w:ind w:right="2363"/>
        <w:jc w:val="both"/>
        <w:rPr>
          <w:rStyle w:val="Heading1Char"/>
          <w:rFonts w:ascii="Times New Roman" w:hAnsi="Times New Roman" w:cs="Times New Roman"/>
          <w:b/>
          <w:bCs/>
          <w:color w:val="000000" w:themeColor="text1"/>
          <w:sz w:val="28"/>
          <w:szCs w:val="28"/>
        </w:rPr>
      </w:pPr>
      <w:bookmarkStart w:id="52" w:name="_Toc240788549"/>
      <w:r w:rsidRPr="00A2681B">
        <w:rPr>
          <w:rStyle w:val="Heading1Char"/>
          <w:rFonts w:ascii="Times New Roman" w:hAnsi="Times New Roman" w:cs="Times New Roman"/>
          <w:b/>
          <w:bCs/>
          <w:color w:val="000000"/>
          <w:sz w:val="28"/>
          <w:szCs w:val="28"/>
        </w:rPr>
        <w:t>Quadro de Financiamento para a Implementação da Estratégia de Segurança Cibernética</w:t>
      </w:r>
      <w:bookmarkEnd w:id="52"/>
    </w:p>
    <w:p w14:paraId="225A0B93" w14:textId="77777777" w:rsidR="00A2681B" w:rsidRPr="005678D5" w:rsidRDefault="00A2681B" w:rsidP="005678D5">
      <w:pPr>
        <w:pStyle w:val="isselectedend"/>
        <w:spacing w:line="360" w:lineRule="auto"/>
        <w:jc w:val="both"/>
        <w:rPr>
          <w:lang w:val="pt-PT"/>
        </w:rPr>
      </w:pPr>
      <w:r w:rsidRPr="005678D5">
        <w:rPr>
          <w:lang w:val="pt-PT"/>
        </w:rPr>
        <w:t xml:space="preserve">A implementação da Estratégia requer um </w:t>
      </w:r>
      <w:r w:rsidRPr="005678D5">
        <w:rPr>
          <w:rStyle w:val="Strong"/>
          <w:rFonts w:eastAsiaTheme="majorEastAsia"/>
          <w:b w:val="0"/>
          <w:bCs w:val="0"/>
          <w:lang w:val="pt-PT"/>
        </w:rPr>
        <w:t>modelo</w:t>
      </w:r>
      <w:r w:rsidRPr="005678D5">
        <w:rPr>
          <w:rStyle w:val="Strong"/>
          <w:rFonts w:eastAsiaTheme="majorEastAsia"/>
          <w:lang w:val="pt-PT"/>
        </w:rPr>
        <w:t xml:space="preserve"> </w:t>
      </w:r>
      <w:r w:rsidRPr="005678D5">
        <w:rPr>
          <w:rStyle w:val="Strong"/>
          <w:rFonts w:eastAsiaTheme="majorEastAsia"/>
          <w:b w:val="0"/>
          <w:bCs w:val="0"/>
          <w:lang w:val="pt-PT"/>
        </w:rPr>
        <w:t>de financiamento sustentável, previsível e transparente</w:t>
      </w:r>
      <w:r w:rsidRPr="005678D5">
        <w:rPr>
          <w:b/>
          <w:bCs/>
          <w:lang w:val="pt-PT"/>
        </w:rPr>
        <w:t>.</w:t>
      </w:r>
      <w:r w:rsidRPr="005678D5">
        <w:rPr>
          <w:lang w:val="pt-PT"/>
        </w:rPr>
        <w:t xml:space="preserve"> As funções essenciais de governação, regulação, coordenação da resposta a incidentes, registo das </w:t>
      </w:r>
      <w:proofErr w:type="spellStart"/>
      <w:r w:rsidRPr="005678D5">
        <w:rPr>
          <w:lang w:val="pt-PT"/>
        </w:rPr>
        <w:t>Infra-estruturas</w:t>
      </w:r>
      <w:proofErr w:type="spellEnd"/>
      <w:r w:rsidRPr="005678D5">
        <w:rPr>
          <w:lang w:val="pt-PT"/>
        </w:rPr>
        <w:t xml:space="preserve"> Críticas de Informação (ICI), emissão de alertas, monitoria, capacitação e realização de exercícios não deverão depender exclusivamente de </w:t>
      </w:r>
      <w:proofErr w:type="spellStart"/>
      <w:r w:rsidRPr="005678D5">
        <w:rPr>
          <w:lang w:val="pt-PT"/>
        </w:rPr>
        <w:t>projectos</w:t>
      </w:r>
      <w:proofErr w:type="spellEnd"/>
      <w:r w:rsidRPr="005678D5">
        <w:rPr>
          <w:lang w:val="pt-PT"/>
        </w:rPr>
        <w:t xml:space="preserve"> financiados por parceiros externos ou de receitas que ainda não estejam </w:t>
      </w:r>
      <w:proofErr w:type="spellStart"/>
      <w:r w:rsidRPr="005678D5">
        <w:rPr>
          <w:lang w:val="pt-PT"/>
        </w:rPr>
        <w:t>efectivamente</w:t>
      </w:r>
      <w:proofErr w:type="spellEnd"/>
      <w:r w:rsidRPr="005678D5">
        <w:rPr>
          <w:lang w:val="pt-PT"/>
        </w:rPr>
        <w:t xml:space="preserve"> disponíveis.</w:t>
      </w:r>
    </w:p>
    <w:p w14:paraId="737ACD0F" w14:textId="4DA8F14A" w:rsidR="00A2681B" w:rsidRPr="005678D5" w:rsidRDefault="00A2681B" w:rsidP="005678D5">
      <w:pPr>
        <w:pStyle w:val="isselectedend"/>
        <w:spacing w:line="360" w:lineRule="auto"/>
        <w:jc w:val="both"/>
        <w:rPr>
          <w:lang w:val="pt-PT"/>
        </w:rPr>
      </w:pPr>
      <w:r w:rsidRPr="005678D5">
        <w:rPr>
          <w:lang w:val="pt-PT"/>
        </w:rPr>
        <w:lastRenderedPageBreak/>
        <w:t xml:space="preserve">O financiamento será estruturado em </w:t>
      </w:r>
      <w:r w:rsidRPr="005678D5">
        <w:rPr>
          <w:rStyle w:val="Strong"/>
          <w:rFonts w:eastAsiaTheme="majorEastAsia"/>
          <w:b w:val="0"/>
          <w:bCs w:val="0"/>
          <w:lang w:val="pt-PT"/>
        </w:rPr>
        <w:t>três níveis</w:t>
      </w:r>
      <w:r w:rsidR="008D32D7">
        <w:rPr>
          <w:b/>
          <w:bCs/>
          <w:lang w:val="pt-PT"/>
        </w:rPr>
        <w:t xml:space="preserve">: </w:t>
      </w:r>
      <w:r w:rsidRPr="005678D5">
        <w:rPr>
          <w:lang w:val="pt-PT"/>
        </w:rPr>
        <w:t>O</w:t>
      </w:r>
      <w:r w:rsidRPr="005678D5">
        <w:rPr>
          <w:b/>
          <w:bCs/>
          <w:lang w:val="pt-PT"/>
        </w:rPr>
        <w:t xml:space="preserve"> </w:t>
      </w:r>
      <w:r w:rsidRPr="005678D5">
        <w:rPr>
          <w:rStyle w:val="Strong"/>
          <w:rFonts w:eastAsiaTheme="majorEastAsia"/>
          <w:b w:val="0"/>
          <w:bCs w:val="0"/>
          <w:lang w:val="pt-PT"/>
        </w:rPr>
        <w:t>Nível A</w:t>
      </w:r>
      <w:r w:rsidR="008D32D7">
        <w:rPr>
          <w:rStyle w:val="Strong"/>
          <w:rFonts w:eastAsiaTheme="majorEastAsia"/>
          <w:b w:val="0"/>
          <w:bCs w:val="0"/>
          <w:lang w:val="pt-PT"/>
        </w:rPr>
        <w:t>,</w:t>
      </w:r>
      <w:r w:rsidRPr="005678D5">
        <w:rPr>
          <w:lang w:val="pt-PT"/>
        </w:rPr>
        <w:t xml:space="preserve"> corresponde ao pacote mínimo obrigatório, implementável através do Orçamento do Estado, dos orçamentos institucionais e dos recursos humanos existentes</w:t>
      </w:r>
      <w:r w:rsidR="00065C0D">
        <w:rPr>
          <w:lang w:val="pt-PT"/>
        </w:rPr>
        <w:t>;</w:t>
      </w:r>
      <w:r w:rsidRPr="005678D5">
        <w:rPr>
          <w:lang w:val="pt-PT"/>
        </w:rPr>
        <w:t xml:space="preserve"> O </w:t>
      </w:r>
      <w:r w:rsidRPr="005678D5">
        <w:rPr>
          <w:rStyle w:val="Strong"/>
          <w:rFonts w:eastAsiaTheme="majorEastAsia"/>
          <w:b w:val="0"/>
          <w:bCs w:val="0"/>
          <w:lang w:val="pt-PT"/>
        </w:rPr>
        <w:t>Nível B</w:t>
      </w:r>
      <w:r w:rsidR="00065C0D">
        <w:rPr>
          <w:rStyle w:val="Strong"/>
          <w:rFonts w:eastAsiaTheme="majorEastAsia"/>
          <w:b w:val="0"/>
          <w:bCs w:val="0"/>
          <w:lang w:val="pt-PT"/>
        </w:rPr>
        <w:t>,</w:t>
      </w:r>
      <w:r w:rsidRPr="005678D5">
        <w:rPr>
          <w:lang w:val="pt-PT"/>
        </w:rPr>
        <w:t xml:space="preserve"> corresponde à expansão operacional, incluindo ferramentas, auditorias, formação especializada e modernização </w:t>
      </w:r>
      <w:proofErr w:type="spellStart"/>
      <w:r w:rsidRPr="005678D5">
        <w:rPr>
          <w:lang w:val="pt-PT"/>
        </w:rPr>
        <w:t>selectiva</w:t>
      </w:r>
      <w:proofErr w:type="spellEnd"/>
      <w:r w:rsidRPr="005678D5">
        <w:rPr>
          <w:lang w:val="pt-PT"/>
        </w:rPr>
        <w:t xml:space="preserve">, condicionada à confirmação das </w:t>
      </w:r>
      <w:proofErr w:type="spellStart"/>
      <w:r w:rsidRPr="005678D5">
        <w:rPr>
          <w:lang w:val="pt-PT"/>
        </w:rPr>
        <w:t>respectivas</w:t>
      </w:r>
      <w:proofErr w:type="spellEnd"/>
      <w:r w:rsidRPr="005678D5">
        <w:rPr>
          <w:lang w:val="pt-PT"/>
        </w:rPr>
        <w:t xml:space="preserve"> fontes de financiamento</w:t>
      </w:r>
      <w:r w:rsidR="00065C0D">
        <w:rPr>
          <w:lang w:val="pt-PT"/>
        </w:rPr>
        <w:t>;</w:t>
      </w:r>
      <w:r w:rsidRPr="005678D5">
        <w:rPr>
          <w:lang w:val="pt-PT"/>
        </w:rPr>
        <w:t xml:space="preserve"> O </w:t>
      </w:r>
      <w:r w:rsidRPr="005678D5">
        <w:rPr>
          <w:rStyle w:val="Strong"/>
          <w:rFonts w:eastAsiaTheme="majorEastAsia"/>
          <w:b w:val="0"/>
          <w:bCs w:val="0"/>
          <w:lang w:val="pt-PT"/>
        </w:rPr>
        <w:t>Nível C</w:t>
      </w:r>
      <w:r w:rsidR="00065C0D">
        <w:rPr>
          <w:rStyle w:val="Strong"/>
          <w:rFonts w:eastAsiaTheme="majorEastAsia"/>
          <w:b w:val="0"/>
          <w:bCs w:val="0"/>
          <w:lang w:val="pt-PT"/>
        </w:rPr>
        <w:t>,</w:t>
      </w:r>
      <w:r w:rsidRPr="005678D5">
        <w:rPr>
          <w:lang w:val="pt-PT"/>
        </w:rPr>
        <w:t xml:space="preserve"> corresponde a investimentos de capital intensivo, incluindo substituição de sistemas, redundância e </w:t>
      </w:r>
      <w:proofErr w:type="spellStart"/>
      <w:r w:rsidRPr="005678D5">
        <w:rPr>
          <w:lang w:val="pt-PT"/>
        </w:rPr>
        <w:t>infra-estruturas</w:t>
      </w:r>
      <w:proofErr w:type="spellEnd"/>
      <w:r w:rsidRPr="005678D5">
        <w:rPr>
          <w:lang w:val="pt-PT"/>
        </w:rPr>
        <w:t xml:space="preserve"> especializadas, cuja implementação deverá ocorrer apenas quando estiverem assegurados o financiamento e os </w:t>
      </w:r>
      <w:proofErr w:type="spellStart"/>
      <w:r w:rsidRPr="005678D5">
        <w:rPr>
          <w:lang w:val="pt-PT"/>
        </w:rPr>
        <w:t>respectivos</w:t>
      </w:r>
      <w:proofErr w:type="spellEnd"/>
      <w:r w:rsidRPr="005678D5">
        <w:rPr>
          <w:lang w:val="pt-PT"/>
        </w:rPr>
        <w:t xml:space="preserve"> custos recorrentes ao longo do ciclo de vida.</w:t>
      </w:r>
    </w:p>
    <w:p w14:paraId="49199D4D" w14:textId="77777777" w:rsidR="00A2681B" w:rsidRPr="005678D5" w:rsidRDefault="00A2681B" w:rsidP="005678D5">
      <w:pPr>
        <w:pStyle w:val="isselectedend"/>
        <w:spacing w:line="360" w:lineRule="auto"/>
        <w:jc w:val="both"/>
        <w:rPr>
          <w:lang w:val="pt-PT"/>
        </w:rPr>
      </w:pPr>
      <w:r w:rsidRPr="005678D5">
        <w:rPr>
          <w:lang w:val="pt-PT"/>
        </w:rPr>
        <w:t xml:space="preserve">As fontes de financiamento poderão incluir o </w:t>
      </w:r>
      <w:r w:rsidRPr="008D32D7">
        <w:rPr>
          <w:lang w:val="pt-PT"/>
        </w:rPr>
        <w:t>Orçamento do Estado, os orçamentos institucionais, o Fundo de Segurança Cibernética</w:t>
      </w:r>
      <w:r w:rsidRPr="005678D5">
        <w:rPr>
          <w:lang w:val="pt-PT"/>
        </w:rPr>
        <w:t xml:space="preserve">, quando estiver operacional e devidamente capitalizado, receitas legalmente consignadas, contribuições previstas na legislação aplicável, investimentos realizados pelos operadores para o cumprimento das suas próprias obrigações, apoio de parceiros de cooperação e </w:t>
      </w:r>
      <w:r w:rsidRPr="005678D5">
        <w:rPr>
          <w:rStyle w:val="Strong"/>
          <w:rFonts w:eastAsiaTheme="majorEastAsia"/>
          <w:b w:val="0"/>
          <w:bCs w:val="0"/>
          <w:lang w:val="pt-PT"/>
        </w:rPr>
        <w:t>Parcerias Público-Privadas (PPP)</w:t>
      </w:r>
      <w:r w:rsidRPr="005678D5">
        <w:rPr>
          <w:lang w:val="pt-PT"/>
        </w:rPr>
        <w:t xml:space="preserve"> para </w:t>
      </w:r>
      <w:proofErr w:type="spellStart"/>
      <w:r w:rsidRPr="005678D5">
        <w:rPr>
          <w:lang w:val="pt-PT"/>
        </w:rPr>
        <w:t>projectos</w:t>
      </w:r>
      <w:proofErr w:type="spellEnd"/>
      <w:r w:rsidRPr="005678D5">
        <w:rPr>
          <w:lang w:val="pt-PT"/>
        </w:rPr>
        <w:t xml:space="preserve"> específicos. Taxas, contribuições e receitas provenientes do licenciamento deverão ser consideradas apenas quando exista uma base legal claramente definida, bem como mecanismos de cobrança e regras de </w:t>
      </w:r>
      <w:proofErr w:type="spellStart"/>
      <w:r w:rsidRPr="005678D5">
        <w:rPr>
          <w:lang w:val="pt-PT"/>
        </w:rPr>
        <w:t>afectação</w:t>
      </w:r>
      <w:proofErr w:type="spellEnd"/>
      <w:r w:rsidRPr="005678D5">
        <w:rPr>
          <w:lang w:val="pt-PT"/>
        </w:rPr>
        <w:t xml:space="preserve"> dos </w:t>
      </w:r>
      <w:proofErr w:type="spellStart"/>
      <w:r w:rsidRPr="005678D5">
        <w:rPr>
          <w:lang w:val="pt-PT"/>
        </w:rPr>
        <w:t>respectivos</w:t>
      </w:r>
      <w:proofErr w:type="spellEnd"/>
      <w:r w:rsidRPr="005678D5">
        <w:rPr>
          <w:lang w:val="pt-PT"/>
        </w:rPr>
        <w:t xml:space="preserve"> recursos.</w:t>
      </w:r>
    </w:p>
    <w:p w14:paraId="76B47FB1" w14:textId="77777777" w:rsidR="00A2681B" w:rsidRPr="005678D5" w:rsidRDefault="00A2681B" w:rsidP="005678D5">
      <w:pPr>
        <w:pStyle w:val="isselectedend"/>
        <w:spacing w:line="360" w:lineRule="auto"/>
        <w:jc w:val="both"/>
        <w:rPr>
          <w:lang w:val="pt-PT"/>
        </w:rPr>
      </w:pPr>
      <w:r w:rsidRPr="005678D5">
        <w:rPr>
          <w:color w:val="000000"/>
          <w:lang w:val="pt-PT"/>
        </w:rPr>
        <w:t xml:space="preserve">O Fundo de Segurança Cibernética (FSC) está instituído pelos artigos 67 a 71 da Lei n.º 13/2026 e é gerido pela ANSC, de acordo com a legislação orçamental. O FSC financiará, em base competitiva e segundo critérios regulamentares, </w:t>
      </w:r>
      <w:proofErr w:type="spellStart"/>
      <w:r w:rsidRPr="005678D5">
        <w:rPr>
          <w:color w:val="000000"/>
          <w:lang w:val="pt-PT"/>
        </w:rPr>
        <w:t>actividades</w:t>
      </w:r>
      <w:proofErr w:type="spellEnd"/>
      <w:r w:rsidRPr="005678D5">
        <w:rPr>
          <w:color w:val="000000"/>
          <w:lang w:val="pt-PT"/>
        </w:rPr>
        <w:t xml:space="preserve"> de segurança cibernética, formação contínua e estabelecimento de CSIRTs. A sua programação financeira deve observar as fontes de receita previstas no artigo 70, incluindo as comparticipações do Estado, doações dos parceiros e a contribuição legal de 1% da receita bruta do ano anterior das entidades licenciadas abrangidas pela Lei.</w:t>
      </w:r>
    </w:p>
    <w:p w14:paraId="059398A6" w14:textId="77777777" w:rsidR="00A2681B" w:rsidRPr="005678D5" w:rsidRDefault="00A2681B" w:rsidP="005678D5">
      <w:pPr>
        <w:pStyle w:val="isselectedend"/>
        <w:spacing w:line="360" w:lineRule="auto"/>
        <w:jc w:val="both"/>
        <w:rPr>
          <w:lang w:val="pt-PT"/>
        </w:rPr>
      </w:pPr>
      <w:r w:rsidRPr="005678D5">
        <w:rPr>
          <w:color w:val="000000"/>
          <w:lang w:val="pt-PT"/>
        </w:rPr>
        <w:t xml:space="preserve">A regulamentação do FSC deve estabelecer, com prioridade, as regras de contribuição, cobrança, gestão, elegibilidade, </w:t>
      </w:r>
      <w:proofErr w:type="spellStart"/>
      <w:r w:rsidRPr="005678D5">
        <w:rPr>
          <w:color w:val="000000"/>
          <w:lang w:val="pt-PT"/>
        </w:rPr>
        <w:t>selecção</w:t>
      </w:r>
      <w:proofErr w:type="spellEnd"/>
      <w:r w:rsidRPr="005678D5">
        <w:rPr>
          <w:color w:val="000000"/>
          <w:lang w:val="pt-PT"/>
        </w:rPr>
        <w:t xml:space="preserve"> competitiva, desembolso, prestação de contas, auditoria e publicação de resultados, em conformidade com os artigos 67 a 71 e 79 da Lei n.º 13/2026.</w:t>
      </w:r>
    </w:p>
    <w:p w14:paraId="0A53C8C9" w14:textId="77777777" w:rsidR="00A2681B" w:rsidRPr="005678D5" w:rsidRDefault="00A2681B" w:rsidP="005678D5">
      <w:pPr>
        <w:pStyle w:val="isselectedend"/>
        <w:spacing w:line="360" w:lineRule="auto"/>
        <w:jc w:val="both"/>
        <w:rPr>
          <w:lang w:val="pt-PT"/>
        </w:rPr>
      </w:pPr>
      <w:r w:rsidRPr="005678D5">
        <w:rPr>
          <w:lang w:val="pt-PT"/>
        </w:rPr>
        <w:t xml:space="preserve">O </w:t>
      </w:r>
      <w:r w:rsidRPr="005678D5">
        <w:rPr>
          <w:rStyle w:val="Strong"/>
          <w:rFonts w:eastAsiaTheme="majorEastAsia"/>
          <w:b w:val="0"/>
          <w:bCs w:val="0"/>
          <w:lang w:val="pt-PT"/>
        </w:rPr>
        <w:t xml:space="preserve">Plano de </w:t>
      </w:r>
      <w:proofErr w:type="spellStart"/>
      <w:r w:rsidRPr="005678D5">
        <w:rPr>
          <w:rStyle w:val="Strong"/>
          <w:rFonts w:eastAsiaTheme="majorEastAsia"/>
          <w:b w:val="0"/>
          <w:bCs w:val="0"/>
          <w:lang w:val="pt-PT"/>
        </w:rPr>
        <w:t>Acção</w:t>
      </w:r>
      <w:proofErr w:type="spellEnd"/>
      <w:r w:rsidRPr="005678D5">
        <w:rPr>
          <w:lang w:val="pt-PT"/>
        </w:rPr>
        <w:t xml:space="preserve"> deverá apresentar uma estimativa de custos, numa abordagem ascendente (</w:t>
      </w:r>
      <w:proofErr w:type="spellStart"/>
      <w:r w:rsidRPr="005678D5">
        <w:rPr>
          <w:rStyle w:val="Emphasis"/>
          <w:lang w:val="pt-PT"/>
        </w:rPr>
        <w:t>bottom-up</w:t>
      </w:r>
      <w:proofErr w:type="spellEnd"/>
      <w:r w:rsidRPr="005678D5">
        <w:rPr>
          <w:lang w:val="pt-PT"/>
        </w:rPr>
        <w:t xml:space="preserve">), para cada </w:t>
      </w:r>
      <w:proofErr w:type="spellStart"/>
      <w:r w:rsidRPr="005678D5">
        <w:rPr>
          <w:lang w:val="pt-PT"/>
        </w:rPr>
        <w:t>acção</w:t>
      </w:r>
      <w:proofErr w:type="spellEnd"/>
      <w:r w:rsidRPr="005678D5">
        <w:rPr>
          <w:lang w:val="pt-PT"/>
        </w:rPr>
        <w:t xml:space="preserve">, distinguindo despesas de capital, pessoal, formação, comunicação, licenças, manutenção, renovação, suporte, contingências e outros custos recorrentes. Deverá evitar-se a </w:t>
      </w:r>
      <w:proofErr w:type="spellStart"/>
      <w:r w:rsidRPr="005678D5">
        <w:rPr>
          <w:lang w:val="pt-PT"/>
        </w:rPr>
        <w:t>adopção</w:t>
      </w:r>
      <w:proofErr w:type="spellEnd"/>
      <w:r w:rsidRPr="005678D5">
        <w:rPr>
          <w:lang w:val="pt-PT"/>
        </w:rPr>
        <w:t xml:space="preserve"> de uma estimativa financeira global que não esteja sustentada por uma metodologia clara e </w:t>
      </w:r>
      <w:proofErr w:type="spellStart"/>
      <w:r w:rsidRPr="005678D5">
        <w:rPr>
          <w:lang w:val="pt-PT"/>
        </w:rPr>
        <w:t>directamente</w:t>
      </w:r>
      <w:proofErr w:type="spellEnd"/>
      <w:r w:rsidRPr="005678D5">
        <w:rPr>
          <w:lang w:val="pt-PT"/>
        </w:rPr>
        <w:t xml:space="preserve"> associada às </w:t>
      </w:r>
      <w:proofErr w:type="spellStart"/>
      <w:r w:rsidRPr="005678D5">
        <w:rPr>
          <w:lang w:val="pt-PT"/>
        </w:rPr>
        <w:t>acções</w:t>
      </w:r>
      <w:proofErr w:type="spellEnd"/>
      <w:r w:rsidRPr="005678D5">
        <w:rPr>
          <w:lang w:val="pt-PT"/>
        </w:rPr>
        <w:t xml:space="preserve"> previstas.</w:t>
      </w:r>
    </w:p>
    <w:p w14:paraId="4B4A8E80" w14:textId="77777777" w:rsidR="00A2681B" w:rsidRPr="005678D5" w:rsidRDefault="00A2681B" w:rsidP="005678D5">
      <w:pPr>
        <w:pStyle w:val="isselectedend"/>
        <w:spacing w:line="360" w:lineRule="auto"/>
        <w:jc w:val="both"/>
        <w:rPr>
          <w:lang w:val="pt-PT"/>
        </w:rPr>
      </w:pPr>
      <w:r w:rsidRPr="005678D5">
        <w:rPr>
          <w:lang w:val="pt-PT"/>
        </w:rPr>
        <w:t xml:space="preserve">Cada </w:t>
      </w:r>
      <w:proofErr w:type="spellStart"/>
      <w:r w:rsidRPr="005678D5">
        <w:rPr>
          <w:lang w:val="pt-PT"/>
        </w:rPr>
        <w:t>acção</w:t>
      </w:r>
      <w:proofErr w:type="spellEnd"/>
      <w:r w:rsidRPr="005678D5">
        <w:rPr>
          <w:lang w:val="pt-PT"/>
        </w:rPr>
        <w:t xml:space="preserve"> deverá indicar a </w:t>
      </w:r>
      <w:r w:rsidRPr="005678D5">
        <w:rPr>
          <w:rStyle w:val="Strong"/>
          <w:rFonts w:eastAsiaTheme="majorEastAsia"/>
          <w:b w:val="0"/>
          <w:bCs w:val="0"/>
          <w:lang w:val="pt-PT"/>
        </w:rPr>
        <w:t>fonte de financiamento confirmada</w:t>
      </w:r>
      <w:r w:rsidRPr="005678D5">
        <w:rPr>
          <w:b/>
          <w:bCs/>
          <w:lang w:val="pt-PT"/>
        </w:rPr>
        <w:t>,</w:t>
      </w:r>
      <w:r w:rsidRPr="005678D5">
        <w:rPr>
          <w:lang w:val="pt-PT"/>
        </w:rPr>
        <w:t xml:space="preserve"> a entidade responsável pelo </w:t>
      </w:r>
      <w:proofErr w:type="spellStart"/>
      <w:r w:rsidRPr="005678D5">
        <w:rPr>
          <w:lang w:val="pt-PT"/>
        </w:rPr>
        <w:t>respectivo</w:t>
      </w:r>
      <w:proofErr w:type="spellEnd"/>
      <w:r w:rsidRPr="005678D5">
        <w:rPr>
          <w:lang w:val="pt-PT"/>
        </w:rPr>
        <w:t xml:space="preserve"> orçamento, o calendário de desembolso e a versão mínima da </w:t>
      </w:r>
      <w:proofErr w:type="spellStart"/>
      <w:r w:rsidRPr="005678D5">
        <w:rPr>
          <w:lang w:val="pt-PT"/>
        </w:rPr>
        <w:t>acção</w:t>
      </w:r>
      <w:proofErr w:type="spellEnd"/>
      <w:r w:rsidRPr="005678D5">
        <w:rPr>
          <w:lang w:val="pt-PT"/>
        </w:rPr>
        <w:t xml:space="preserve"> que será implementada caso não sejam mobilizados recursos adicionais.</w:t>
      </w:r>
    </w:p>
    <w:p w14:paraId="0649A948" w14:textId="77777777" w:rsidR="00A2681B" w:rsidRPr="00F51968" w:rsidRDefault="00A2681B" w:rsidP="005678D5">
      <w:pPr>
        <w:pStyle w:val="NormalWeb"/>
        <w:spacing w:line="360" w:lineRule="auto"/>
        <w:jc w:val="both"/>
        <w:rPr>
          <w:sz w:val="24"/>
          <w:lang w:val="pt-PT"/>
        </w:rPr>
      </w:pPr>
      <w:r w:rsidRPr="00F51968">
        <w:rPr>
          <w:sz w:val="24"/>
          <w:lang w:val="pt-PT"/>
        </w:rPr>
        <w:lastRenderedPageBreak/>
        <w:t xml:space="preserve">O </w:t>
      </w:r>
      <w:r w:rsidRPr="00F51968">
        <w:rPr>
          <w:rStyle w:val="Strong"/>
          <w:rFonts w:eastAsiaTheme="majorEastAsia"/>
          <w:b w:val="0"/>
          <w:bCs w:val="0"/>
          <w:sz w:val="24"/>
          <w:lang w:val="pt-PT"/>
        </w:rPr>
        <w:t>Conselho Nacional de Segurança Cibernética (CNSC)</w:t>
      </w:r>
      <w:r w:rsidRPr="00F51968">
        <w:rPr>
          <w:sz w:val="24"/>
          <w:lang w:val="pt-PT"/>
        </w:rPr>
        <w:t xml:space="preserve"> deverá proceder anualmente à apreciação da execução financeira, em articulação com os resultados alcançados e os riscos identificados, priorizando as </w:t>
      </w:r>
      <w:proofErr w:type="spellStart"/>
      <w:r w:rsidRPr="00F51968">
        <w:rPr>
          <w:sz w:val="24"/>
          <w:lang w:val="pt-PT"/>
        </w:rPr>
        <w:t>acções</w:t>
      </w:r>
      <w:proofErr w:type="spellEnd"/>
      <w:r w:rsidRPr="00F51968">
        <w:rPr>
          <w:sz w:val="24"/>
          <w:lang w:val="pt-PT"/>
        </w:rPr>
        <w:t xml:space="preserve"> que apresentem maior impacto para a segurança e resiliência cibernética nacional.</w:t>
      </w:r>
    </w:p>
    <w:p w14:paraId="52EFEE65" w14:textId="2E4D5CDA" w:rsidR="00A2681B" w:rsidRPr="00F51968" w:rsidRDefault="005678D5" w:rsidP="005678D5">
      <w:pPr>
        <w:pStyle w:val="Heading2"/>
        <w:jc w:val="both"/>
        <w:rPr>
          <w:rFonts w:ascii="Times New Roman" w:hAnsi="Times New Roman" w:cs="Times New Roman"/>
          <w:b/>
          <w:bCs/>
          <w:color w:val="auto"/>
          <w:sz w:val="24"/>
          <w:szCs w:val="24"/>
          <w:lang w:val="pt-PT"/>
        </w:rPr>
      </w:pPr>
      <w:bookmarkStart w:id="53" w:name="_Toc240788550"/>
      <w:r w:rsidRPr="00F51968">
        <w:rPr>
          <w:rFonts w:ascii="Times New Roman" w:hAnsi="Times New Roman" w:cs="Times New Roman"/>
          <w:b/>
          <w:bCs/>
          <w:color w:val="000000"/>
          <w:sz w:val="24"/>
          <w:szCs w:val="24"/>
          <w:lang w:val="pt-PT"/>
        </w:rPr>
        <w:t>6</w:t>
      </w:r>
      <w:r w:rsidR="00A2681B" w:rsidRPr="00F51968">
        <w:rPr>
          <w:rFonts w:ascii="Times New Roman" w:hAnsi="Times New Roman" w:cs="Times New Roman"/>
          <w:b/>
          <w:bCs/>
          <w:color w:val="000000"/>
          <w:sz w:val="24"/>
          <w:szCs w:val="24"/>
          <w:lang w:val="pt-PT"/>
        </w:rPr>
        <w:t>.1 Quadro Indicativo de Financiamento para 2026–2030</w:t>
      </w:r>
      <w:bookmarkEnd w:id="53"/>
    </w:p>
    <w:p w14:paraId="59997E38" w14:textId="77777777" w:rsidR="00A2681B" w:rsidRPr="00F51968" w:rsidRDefault="00A2681B" w:rsidP="00F51968">
      <w:pPr>
        <w:pStyle w:val="NormalWeb"/>
        <w:spacing w:line="360" w:lineRule="auto"/>
        <w:jc w:val="both"/>
        <w:rPr>
          <w:sz w:val="24"/>
          <w:lang w:val="pt-PT"/>
        </w:rPr>
      </w:pPr>
      <w:r w:rsidRPr="00F51968">
        <w:rPr>
          <w:sz w:val="24"/>
          <w:lang w:val="pt-PT"/>
        </w:rPr>
        <w:t xml:space="preserve">A implementação da </w:t>
      </w:r>
      <w:r w:rsidRPr="00F51968">
        <w:rPr>
          <w:rStyle w:val="Strong"/>
          <w:rFonts w:eastAsiaTheme="majorEastAsia"/>
          <w:b w:val="0"/>
          <w:bCs w:val="0"/>
          <w:sz w:val="24"/>
          <w:lang w:val="pt-PT"/>
        </w:rPr>
        <w:t>Estratégia Nacional de Segurança Cibernética 2026–2030</w:t>
      </w:r>
      <w:r w:rsidRPr="00F51968">
        <w:rPr>
          <w:sz w:val="24"/>
          <w:lang w:val="pt-PT"/>
        </w:rPr>
        <w:t xml:space="preserve"> é suportada por um quadro indicativo de financiamento baseado na priorização de riscos e no desenvolvimento faseado de capacidades. Os orçamentos anuais detalhados, pressupostos de custeio, estimativas de recursos humanos, despesas de capital (CAPEX), despesas operacionais (OPEX) e fontes de financiamento constam de um </w:t>
      </w:r>
      <w:r w:rsidRPr="00F51968">
        <w:rPr>
          <w:rStyle w:val="Strong"/>
          <w:rFonts w:eastAsiaTheme="majorEastAsia"/>
          <w:b w:val="0"/>
          <w:bCs w:val="0"/>
          <w:sz w:val="24"/>
          <w:lang w:val="pt-PT"/>
        </w:rPr>
        <w:t>Plano de Orçamento e Recursos</w:t>
      </w:r>
      <w:r w:rsidRPr="00F51968">
        <w:rPr>
          <w:sz w:val="24"/>
          <w:lang w:val="pt-PT"/>
        </w:rPr>
        <w:t xml:space="preserve"> separado.</w:t>
      </w:r>
    </w:p>
    <w:p w14:paraId="708C08E7" w14:textId="77777777" w:rsidR="00A2681B" w:rsidRPr="00F51968" w:rsidRDefault="00A2681B" w:rsidP="00F51968">
      <w:pPr>
        <w:pStyle w:val="NormalWeb"/>
        <w:spacing w:line="360" w:lineRule="auto"/>
        <w:jc w:val="both"/>
        <w:rPr>
          <w:sz w:val="24"/>
          <w:lang w:val="pt-PT"/>
        </w:rPr>
      </w:pPr>
      <w:r w:rsidRPr="00F51968">
        <w:rPr>
          <w:sz w:val="24"/>
          <w:lang w:val="pt-PT"/>
        </w:rPr>
        <w:t xml:space="preserve">O </w:t>
      </w:r>
      <w:proofErr w:type="spellStart"/>
      <w:r w:rsidRPr="00F51968">
        <w:rPr>
          <w:sz w:val="24"/>
          <w:lang w:val="pt-PT"/>
        </w:rPr>
        <w:t>actual</w:t>
      </w:r>
      <w:proofErr w:type="spellEnd"/>
      <w:r w:rsidRPr="00F51968">
        <w:rPr>
          <w:sz w:val="24"/>
          <w:lang w:val="pt-PT"/>
        </w:rPr>
        <w:t xml:space="preserve"> quadro indicativo de financiamento para o período de implementação 2026–2030 é estimado em aproximadamente </w:t>
      </w:r>
      <w:r w:rsidRPr="00F51968">
        <w:rPr>
          <w:rStyle w:val="Strong"/>
          <w:rFonts w:eastAsiaTheme="majorEastAsia"/>
          <w:sz w:val="24"/>
          <w:lang w:val="pt-PT"/>
        </w:rPr>
        <w:t>2,16 mil milhões de Meticais (33,8 milhões de USD)</w:t>
      </w:r>
      <w:r w:rsidRPr="00F51968">
        <w:rPr>
          <w:sz w:val="24"/>
          <w:lang w:val="pt-PT"/>
        </w:rPr>
        <w:t>. Os recursos são priorizados em função dos riscos nacionais, das obrigações legais e das dependências de implementação.</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38"/>
        <w:gridCol w:w="7250"/>
        <w:gridCol w:w="2148"/>
      </w:tblGrid>
      <w:tr w:rsidR="00A2681B" w14:paraId="6D8E0C34" w14:textId="77777777" w:rsidTr="00A2681B">
        <w:trPr>
          <w:cantSplit/>
          <w:tblCellSpacing w:w="15" w:type="dxa"/>
        </w:trPr>
        <w:tc>
          <w:tcPr>
            <w:tcW w:w="0" w:type="auto"/>
            <w:vAlign w:val="center"/>
            <w:hideMark/>
          </w:tcPr>
          <w:p w14:paraId="473E6899" w14:textId="77777777" w:rsidR="00A2681B" w:rsidRPr="007557C5" w:rsidRDefault="00A2681B">
            <w:pPr>
              <w:jc w:val="center"/>
              <w:rPr>
                <w:b/>
                <w:bCs/>
              </w:rPr>
            </w:pPr>
            <w:r w:rsidRPr="007557C5">
              <w:rPr>
                <w:rStyle w:val="Strong"/>
              </w:rPr>
              <w:t>Nível de Prioridade</w:t>
            </w:r>
          </w:p>
        </w:tc>
        <w:tc>
          <w:tcPr>
            <w:tcW w:w="0" w:type="auto"/>
            <w:vAlign w:val="center"/>
            <w:hideMark/>
          </w:tcPr>
          <w:p w14:paraId="403F97F7" w14:textId="77777777" w:rsidR="00A2681B" w:rsidRPr="007557C5" w:rsidRDefault="00A2681B">
            <w:pPr>
              <w:jc w:val="center"/>
              <w:rPr>
                <w:b/>
                <w:bCs/>
              </w:rPr>
            </w:pPr>
            <w:r w:rsidRPr="007557C5">
              <w:rPr>
                <w:rStyle w:val="Strong"/>
              </w:rPr>
              <w:t>Finalidade</w:t>
            </w:r>
          </w:p>
        </w:tc>
        <w:tc>
          <w:tcPr>
            <w:tcW w:w="0" w:type="auto"/>
            <w:vAlign w:val="center"/>
            <w:hideMark/>
          </w:tcPr>
          <w:p w14:paraId="62B5A529" w14:textId="77777777" w:rsidR="00A2681B" w:rsidRPr="007557C5" w:rsidRDefault="00A2681B">
            <w:pPr>
              <w:jc w:val="center"/>
              <w:rPr>
                <w:b/>
                <w:bCs/>
              </w:rPr>
            </w:pPr>
            <w:r w:rsidRPr="007557C5">
              <w:rPr>
                <w:rStyle w:val="Strong"/>
              </w:rPr>
              <w:t>Orçamento Indicativo</w:t>
            </w:r>
          </w:p>
        </w:tc>
      </w:tr>
      <w:tr w:rsidR="00A2681B" w:rsidRPr="00907B70" w14:paraId="55790F0D" w14:textId="77777777" w:rsidTr="00A2681B">
        <w:trPr>
          <w:cantSplit/>
          <w:tblCellSpacing w:w="15" w:type="dxa"/>
        </w:trPr>
        <w:tc>
          <w:tcPr>
            <w:tcW w:w="0" w:type="auto"/>
            <w:vAlign w:val="center"/>
            <w:hideMark/>
          </w:tcPr>
          <w:p w14:paraId="7D771FD2" w14:textId="77777777" w:rsidR="00A2681B" w:rsidRPr="007557C5" w:rsidRDefault="00A2681B">
            <w:r w:rsidRPr="007557C5">
              <w:rPr>
                <w:rStyle w:val="Strong"/>
              </w:rPr>
              <w:t>Prioridade 1</w:t>
            </w:r>
          </w:p>
        </w:tc>
        <w:tc>
          <w:tcPr>
            <w:tcW w:w="0" w:type="auto"/>
            <w:vAlign w:val="center"/>
            <w:hideMark/>
          </w:tcPr>
          <w:p w14:paraId="5E0CC215" w14:textId="77777777" w:rsidR="00A2681B" w:rsidRPr="008D32D7" w:rsidRDefault="00A2681B">
            <w:pPr>
              <w:rPr>
                <w:lang w:val="pt-PT"/>
              </w:rPr>
            </w:pPr>
            <w:r w:rsidRPr="008D32D7">
              <w:rPr>
                <w:lang w:val="pt-PT"/>
              </w:rPr>
              <w:t xml:space="preserve">Capacidades nacionais essenciais de segurança cibernética, cumprimento das obrigações legais, protecção das </w:t>
            </w:r>
            <w:proofErr w:type="spellStart"/>
            <w:r w:rsidRPr="008D32D7">
              <w:rPr>
                <w:lang w:val="pt-PT"/>
              </w:rPr>
              <w:t>infra-estruturas</w:t>
            </w:r>
            <w:proofErr w:type="spellEnd"/>
            <w:r w:rsidRPr="008D32D7">
              <w:rPr>
                <w:lang w:val="pt-PT"/>
              </w:rPr>
              <w:t xml:space="preserve"> críticas, governação, resposta a incidentes e funções nacionais fundamentais.</w:t>
            </w:r>
          </w:p>
        </w:tc>
        <w:tc>
          <w:tcPr>
            <w:tcW w:w="0" w:type="auto"/>
            <w:vAlign w:val="center"/>
            <w:hideMark/>
          </w:tcPr>
          <w:p w14:paraId="2A7E9724" w14:textId="77777777" w:rsidR="00A2681B" w:rsidRPr="008D32D7" w:rsidRDefault="00A2681B">
            <w:pPr>
              <w:rPr>
                <w:lang w:val="pt-PT"/>
              </w:rPr>
            </w:pPr>
            <w:r w:rsidRPr="008D32D7">
              <w:rPr>
                <w:rStyle w:val="Strong"/>
                <w:lang w:val="pt-PT"/>
              </w:rPr>
              <w:t>1,33 mil milhões MZN</w:t>
            </w:r>
            <w:r w:rsidRPr="008D32D7">
              <w:rPr>
                <w:lang w:val="pt-PT"/>
              </w:rPr>
              <w:t xml:space="preserve"> (20,7 milhões USD)</w:t>
            </w:r>
          </w:p>
        </w:tc>
      </w:tr>
      <w:tr w:rsidR="00A2681B" w14:paraId="1B66080D" w14:textId="77777777" w:rsidTr="00A2681B">
        <w:trPr>
          <w:cantSplit/>
          <w:tblCellSpacing w:w="15" w:type="dxa"/>
        </w:trPr>
        <w:tc>
          <w:tcPr>
            <w:tcW w:w="0" w:type="auto"/>
            <w:vAlign w:val="center"/>
            <w:hideMark/>
          </w:tcPr>
          <w:p w14:paraId="204350CC" w14:textId="77777777" w:rsidR="00A2681B" w:rsidRPr="007557C5" w:rsidRDefault="00A2681B">
            <w:proofErr w:type="spellStart"/>
            <w:r w:rsidRPr="007557C5">
              <w:rPr>
                <w:rStyle w:val="Strong"/>
              </w:rPr>
              <w:t>Prioridade</w:t>
            </w:r>
            <w:proofErr w:type="spellEnd"/>
            <w:r w:rsidRPr="007557C5">
              <w:rPr>
                <w:rStyle w:val="Strong"/>
              </w:rPr>
              <w:t xml:space="preserve"> 2</w:t>
            </w:r>
          </w:p>
        </w:tc>
        <w:tc>
          <w:tcPr>
            <w:tcW w:w="0" w:type="auto"/>
            <w:vAlign w:val="center"/>
            <w:hideMark/>
          </w:tcPr>
          <w:p w14:paraId="517F6B3D" w14:textId="77777777" w:rsidR="00A2681B" w:rsidRPr="008D32D7" w:rsidRDefault="00A2681B">
            <w:pPr>
              <w:rPr>
                <w:lang w:val="pt-PT"/>
              </w:rPr>
            </w:pPr>
            <w:r w:rsidRPr="008D32D7">
              <w:rPr>
                <w:lang w:val="pt-PT"/>
              </w:rPr>
              <w:t>Expansão da resiliência, garantia de segurança, supervisão, implementação sectorial, coordenação, desenvolvimento de competências e maturidade operacional.</w:t>
            </w:r>
          </w:p>
        </w:tc>
        <w:tc>
          <w:tcPr>
            <w:tcW w:w="0" w:type="auto"/>
            <w:vAlign w:val="center"/>
            <w:hideMark/>
          </w:tcPr>
          <w:p w14:paraId="2041E7CB" w14:textId="77777777" w:rsidR="00A2681B" w:rsidRPr="007557C5" w:rsidRDefault="00A2681B">
            <w:r w:rsidRPr="007557C5">
              <w:rPr>
                <w:rStyle w:val="Strong"/>
              </w:rPr>
              <w:t xml:space="preserve">640 </w:t>
            </w:r>
            <w:proofErr w:type="spellStart"/>
            <w:r w:rsidRPr="007557C5">
              <w:rPr>
                <w:rStyle w:val="Strong"/>
              </w:rPr>
              <w:t>milhões</w:t>
            </w:r>
            <w:proofErr w:type="spellEnd"/>
            <w:r w:rsidRPr="007557C5">
              <w:rPr>
                <w:rStyle w:val="Strong"/>
              </w:rPr>
              <w:t xml:space="preserve"> MZN</w:t>
            </w:r>
            <w:r w:rsidRPr="007557C5">
              <w:t xml:space="preserve"> (10,0 </w:t>
            </w:r>
            <w:proofErr w:type="spellStart"/>
            <w:r w:rsidRPr="007557C5">
              <w:t>milhões</w:t>
            </w:r>
            <w:proofErr w:type="spellEnd"/>
            <w:r w:rsidRPr="007557C5">
              <w:t xml:space="preserve"> USD)</w:t>
            </w:r>
          </w:p>
        </w:tc>
      </w:tr>
      <w:tr w:rsidR="00A2681B" w14:paraId="0827309C" w14:textId="77777777" w:rsidTr="00A2681B">
        <w:trPr>
          <w:cantSplit/>
          <w:tblCellSpacing w:w="15" w:type="dxa"/>
        </w:trPr>
        <w:tc>
          <w:tcPr>
            <w:tcW w:w="0" w:type="auto"/>
            <w:vAlign w:val="center"/>
            <w:hideMark/>
          </w:tcPr>
          <w:p w14:paraId="344FA221" w14:textId="77777777" w:rsidR="00A2681B" w:rsidRPr="007557C5" w:rsidRDefault="00A2681B">
            <w:r w:rsidRPr="007557C5">
              <w:rPr>
                <w:rStyle w:val="Strong"/>
              </w:rPr>
              <w:t>Prioridade 3</w:t>
            </w:r>
          </w:p>
        </w:tc>
        <w:tc>
          <w:tcPr>
            <w:tcW w:w="0" w:type="auto"/>
            <w:vAlign w:val="center"/>
            <w:hideMark/>
          </w:tcPr>
          <w:p w14:paraId="6E0BA9CC" w14:textId="77777777" w:rsidR="00A2681B" w:rsidRPr="008D32D7" w:rsidRDefault="00A2681B">
            <w:pPr>
              <w:rPr>
                <w:lang w:val="pt-PT"/>
              </w:rPr>
            </w:pPr>
            <w:r w:rsidRPr="008D32D7">
              <w:rPr>
                <w:lang w:val="pt-PT"/>
              </w:rPr>
              <w:t>Iniciativas de reforço estratégico, capacidades avançadas e investimentos dependentes da prontidão institucional e da disponibilidade de recursos.</w:t>
            </w:r>
          </w:p>
        </w:tc>
        <w:tc>
          <w:tcPr>
            <w:tcW w:w="0" w:type="auto"/>
            <w:vAlign w:val="center"/>
            <w:hideMark/>
          </w:tcPr>
          <w:p w14:paraId="507DE0D5" w14:textId="77777777" w:rsidR="00A2681B" w:rsidRPr="007557C5" w:rsidRDefault="00A2681B">
            <w:r w:rsidRPr="007557C5">
              <w:rPr>
                <w:rStyle w:val="Strong"/>
              </w:rPr>
              <w:t xml:space="preserve">194 </w:t>
            </w:r>
            <w:proofErr w:type="spellStart"/>
            <w:r w:rsidRPr="007557C5">
              <w:rPr>
                <w:rStyle w:val="Strong"/>
              </w:rPr>
              <w:t>milhões</w:t>
            </w:r>
            <w:proofErr w:type="spellEnd"/>
            <w:r w:rsidRPr="007557C5">
              <w:rPr>
                <w:rStyle w:val="Strong"/>
              </w:rPr>
              <w:t xml:space="preserve"> MZN</w:t>
            </w:r>
            <w:r w:rsidRPr="007557C5">
              <w:t xml:space="preserve"> (3,0 </w:t>
            </w:r>
            <w:proofErr w:type="spellStart"/>
            <w:r w:rsidRPr="007557C5">
              <w:t>milhões</w:t>
            </w:r>
            <w:proofErr w:type="spellEnd"/>
            <w:r w:rsidRPr="007557C5">
              <w:t xml:space="preserve"> USD)</w:t>
            </w:r>
          </w:p>
        </w:tc>
      </w:tr>
      <w:tr w:rsidR="00A2681B" w:rsidRPr="00907B70" w14:paraId="7AC31980" w14:textId="77777777" w:rsidTr="00A2681B">
        <w:trPr>
          <w:cantSplit/>
          <w:tblCellSpacing w:w="15" w:type="dxa"/>
        </w:trPr>
        <w:tc>
          <w:tcPr>
            <w:tcW w:w="0" w:type="auto"/>
            <w:vAlign w:val="center"/>
            <w:hideMark/>
          </w:tcPr>
          <w:p w14:paraId="6280935B" w14:textId="77777777" w:rsidR="00A2681B" w:rsidRPr="007557C5" w:rsidRDefault="00A2681B">
            <w:r w:rsidRPr="007557C5">
              <w:rPr>
                <w:rStyle w:val="Strong"/>
              </w:rPr>
              <w:t>Total</w:t>
            </w:r>
          </w:p>
        </w:tc>
        <w:tc>
          <w:tcPr>
            <w:tcW w:w="0" w:type="auto"/>
            <w:vAlign w:val="center"/>
            <w:hideMark/>
          </w:tcPr>
          <w:p w14:paraId="79A1FD38" w14:textId="77777777" w:rsidR="00A2681B" w:rsidRPr="008D32D7" w:rsidRDefault="00A2681B">
            <w:pPr>
              <w:rPr>
                <w:lang w:val="pt-PT"/>
              </w:rPr>
            </w:pPr>
            <w:r w:rsidRPr="008D32D7">
              <w:rPr>
                <w:rStyle w:val="Strong"/>
                <w:lang w:val="pt-PT"/>
              </w:rPr>
              <w:t>Estratégia Nacional de Segurança Cibernética 2026–2030</w:t>
            </w:r>
          </w:p>
        </w:tc>
        <w:tc>
          <w:tcPr>
            <w:tcW w:w="0" w:type="auto"/>
            <w:vAlign w:val="center"/>
            <w:hideMark/>
          </w:tcPr>
          <w:p w14:paraId="567C5483" w14:textId="77777777" w:rsidR="00A2681B" w:rsidRPr="008D32D7" w:rsidRDefault="00A2681B">
            <w:pPr>
              <w:rPr>
                <w:lang w:val="pt-PT"/>
              </w:rPr>
            </w:pPr>
            <w:r w:rsidRPr="008D32D7">
              <w:rPr>
                <w:rStyle w:val="Strong"/>
                <w:lang w:val="pt-PT"/>
              </w:rPr>
              <w:t>2,16 mil milhões MZN</w:t>
            </w:r>
            <w:r w:rsidRPr="008D32D7">
              <w:rPr>
                <w:lang w:val="pt-PT"/>
              </w:rPr>
              <w:t xml:space="preserve"> (33,8 milhões USD)</w:t>
            </w:r>
          </w:p>
        </w:tc>
      </w:tr>
    </w:tbl>
    <w:p w14:paraId="29B643A1" w14:textId="77777777" w:rsidR="00A2681B" w:rsidRPr="008D32D7" w:rsidRDefault="00A2681B" w:rsidP="00A2681B">
      <w:pPr>
        <w:rPr>
          <w:lang w:val="pt-PT"/>
        </w:rPr>
      </w:pPr>
    </w:p>
    <w:p w14:paraId="504D4257" w14:textId="587492A3" w:rsidR="00A2681B" w:rsidRPr="00D24662" w:rsidRDefault="005678D5" w:rsidP="00A2681B">
      <w:pPr>
        <w:pStyle w:val="Heading2"/>
        <w:rPr>
          <w:b/>
          <w:bCs/>
          <w:lang w:val="pt-PT"/>
        </w:rPr>
      </w:pPr>
      <w:bookmarkStart w:id="54" w:name="_Toc240788551"/>
      <w:r>
        <w:rPr>
          <w:rFonts w:ascii="Times New Roman" w:hAnsi="Times New Roman" w:cs="Times New Roman"/>
          <w:b/>
          <w:bCs/>
          <w:color w:val="000000"/>
          <w:sz w:val="24"/>
          <w:szCs w:val="24"/>
          <w:lang w:val="pt-PT"/>
        </w:rPr>
        <w:t>6</w:t>
      </w:r>
      <w:r w:rsidR="00A2681B" w:rsidRPr="00A2681B">
        <w:rPr>
          <w:rFonts w:ascii="Times New Roman" w:hAnsi="Times New Roman" w:cs="Times New Roman"/>
          <w:b/>
          <w:bCs/>
          <w:color w:val="000000"/>
          <w:sz w:val="24"/>
          <w:szCs w:val="24"/>
          <w:lang w:val="pt-PT"/>
        </w:rPr>
        <w:t>.2 Priorização Baseada no Risco</w:t>
      </w:r>
      <w:bookmarkEnd w:id="54"/>
    </w:p>
    <w:p w14:paraId="3EF6EF0E" w14:textId="77777777" w:rsidR="00A2681B" w:rsidRPr="00A2681B" w:rsidRDefault="00A2681B" w:rsidP="00A2681B">
      <w:pPr>
        <w:pStyle w:val="NormalWeb"/>
        <w:spacing w:line="360" w:lineRule="auto"/>
        <w:jc w:val="both"/>
        <w:rPr>
          <w:lang w:val="pt-PT"/>
        </w:rPr>
      </w:pPr>
      <w:r w:rsidRPr="00A2681B">
        <w:rPr>
          <w:lang w:val="pt-PT"/>
        </w:rPr>
        <w:t xml:space="preserve">As </w:t>
      </w:r>
      <w:proofErr w:type="spellStart"/>
      <w:r w:rsidRPr="00A2681B">
        <w:rPr>
          <w:lang w:val="pt-PT"/>
        </w:rPr>
        <w:t>actividades</w:t>
      </w:r>
      <w:proofErr w:type="spellEnd"/>
      <w:r w:rsidRPr="00A2681B">
        <w:rPr>
          <w:lang w:val="pt-PT"/>
        </w:rPr>
        <w:t xml:space="preserve"> da </w:t>
      </w:r>
      <w:r w:rsidRPr="005678D5">
        <w:rPr>
          <w:rStyle w:val="Strong"/>
          <w:rFonts w:eastAsiaTheme="majorEastAsia"/>
          <w:lang w:val="pt-PT"/>
        </w:rPr>
        <w:t>Prioridade 1</w:t>
      </w:r>
      <w:r w:rsidRPr="00A2681B">
        <w:rPr>
          <w:lang w:val="pt-PT"/>
        </w:rPr>
        <w:t xml:space="preserve"> respondem aos riscos cibernéticos imediatos e sistémicos, às obrigações legais, às dependências nacionais críticas e às capacidades fundamentais necessárias para a implementação da Estratégia. Estas iniciativas constituem a </w:t>
      </w:r>
      <w:r w:rsidRPr="005678D5">
        <w:rPr>
          <w:rStyle w:val="Strong"/>
          <w:rFonts w:eastAsiaTheme="majorEastAsia"/>
          <w:b w:val="0"/>
          <w:bCs w:val="0"/>
          <w:lang w:val="pt-PT"/>
        </w:rPr>
        <w:t>linha de base mínima de capacidades</w:t>
      </w:r>
      <w:r w:rsidRPr="00A2681B">
        <w:rPr>
          <w:lang w:val="pt-PT"/>
        </w:rPr>
        <w:t xml:space="preserve"> e deverão merecer consideração prioritária nos processos nacionais de planificação e orçamentação.</w:t>
      </w:r>
    </w:p>
    <w:p w14:paraId="223DB1B2" w14:textId="77777777" w:rsidR="00A2681B" w:rsidRPr="00A2681B" w:rsidRDefault="00A2681B" w:rsidP="00A2681B">
      <w:pPr>
        <w:pStyle w:val="NormalWeb"/>
        <w:spacing w:line="360" w:lineRule="auto"/>
        <w:jc w:val="both"/>
        <w:rPr>
          <w:lang w:val="pt-PT"/>
        </w:rPr>
      </w:pPr>
      <w:r w:rsidRPr="00A2681B">
        <w:rPr>
          <w:lang w:val="pt-PT"/>
        </w:rPr>
        <w:t xml:space="preserve">As </w:t>
      </w:r>
      <w:proofErr w:type="spellStart"/>
      <w:r w:rsidRPr="00A2681B">
        <w:rPr>
          <w:lang w:val="pt-PT"/>
        </w:rPr>
        <w:t>actividades</w:t>
      </w:r>
      <w:proofErr w:type="spellEnd"/>
      <w:r w:rsidRPr="00A2681B">
        <w:rPr>
          <w:lang w:val="pt-PT"/>
        </w:rPr>
        <w:t xml:space="preserve"> da </w:t>
      </w:r>
      <w:r w:rsidRPr="00A2681B">
        <w:rPr>
          <w:rStyle w:val="Strong"/>
          <w:rFonts w:eastAsiaTheme="majorEastAsia"/>
          <w:lang w:val="pt-PT"/>
        </w:rPr>
        <w:t>Prioridade 2</w:t>
      </w:r>
      <w:r w:rsidRPr="00A2681B">
        <w:rPr>
          <w:lang w:val="pt-PT"/>
        </w:rPr>
        <w:t xml:space="preserve"> reforçam a resiliência, a garantia de segurança, a coordenação, a implementação sectorial e a sustentabilidade a longo prazo, uma vez estabelecidas as capacidades nacionais essenciais. Estas </w:t>
      </w:r>
      <w:proofErr w:type="spellStart"/>
      <w:r w:rsidRPr="00A2681B">
        <w:rPr>
          <w:lang w:val="pt-PT"/>
        </w:rPr>
        <w:t>actividades</w:t>
      </w:r>
      <w:proofErr w:type="spellEnd"/>
      <w:r w:rsidRPr="00A2681B">
        <w:rPr>
          <w:lang w:val="pt-PT"/>
        </w:rPr>
        <w:t xml:space="preserve"> contribuem significativamente para o aumento da maturidade nacional em segurança cibernética e para a eficácia operacional.</w:t>
      </w:r>
    </w:p>
    <w:p w14:paraId="33D6C9B0" w14:textId="77777777" w:rsidR="00A2681B" w:rsidRPr="00A2681B" w:rsidRDefault="00A2681B" w:rsidP="00A2681B">
      <w:pPr>
        <w:pStyle w:val="NormalWeb"/>
        <w:spacing w:line="360" w:lineRule="auto"/>
        <w:jc w:val="both"/>
        <w:rPr>
          <w:lang w:val="pt-PT"/>
        </w:rPr>
      </w:pPr>
      <w:r w:rsidRPr="00A2681B">
        <w:rPr>
          <w:lang w:val="pt-PT"/>
        </w:rPr>
        <w:lastRenderedPageBreak/>
        <w:t xml:space="preserve">As </w:t>
      </w:r>
      <w:proofErr w:type="spellStart"/>
      <w:r w:rsidRPr="00A2681B">
        <w:rPr>
          <w:lang w:val="pt-PT"/>
        </w:rPr>
        <w:t>actividades</w:t>
      </w:r>
      <w:proofErr w:type="spellEnd"/>
      <w:r w:rsidRPr="00A2681B">
        <w:rPr>
          <w:lang w:val="pt-PT"/>
        </w:rPr>
        <w:t xml:space="preserve"> da </w:t>
      </w:r>
      <w:r w:rsidRPr="00A2681B">
        <w:rPr>
          <w:rStyle w:val="Strong"/>
          <w:rFonts w:eastAsiaTheme="majorEastAsia"/>
          <w:lang w:val="pt-PT"/>
        </w:rPr>
        <w:t>Prioridade 3</w:t>
      </w:r>
      <w:r w:rsidRPr="00A2681B">
        <w:rPr>
          <w:lang w:val="pt-PT"/>
        </w:rPr>
        <w:t xml:space="preserve"> compreendem o reforço estratégico, as capacidades avançadas e os investimentos orientados para o futuro, que poderão ser implementados progressivamente, em função da prontidão institucional, da disponibilidade de financiamento e do nível de maturidade da implementação.</w:t>
      </w:r>
    </w:p>
    <w:p w14:paraId="52043E7A" w14:textId="1CE72943" w:rsidR="00A2681B" w:rsidRPr="00A2681B" w:rsidRDefault="00A2681B" w:rsidP="00A2681B">
      <w:pPr>
        <w:pStyle w:val="NormalWeb"/>
        <w:spacing w:line="360" w:lineRule="auto"/>
        <w:jc w:val="both"/>
        <w:rPr>
          <w:lang w:val="pt-PT"/>
        </w:rPr>
      </w:pPr>
      <w:r w:rsidRPr="00A2681B">
        <w:rPr>
          <w:lang w:val="pt-PT"/>
        </w:rPr>
        <w:t xml:space="preserve">A tabela acima apresenta o quadro indicativo de financiamento para todo o período da Estratégia, </w:t>
      </w:r>
      <w:r w:rsidRPr="00A2681B">
        <w:rPr>
          <w:rStyle w:val="Strong"/>
          <w:rFonts w:eastAsiaTheme="majorEastAsia"/>
          <w:lang w:val="pt-PT"/>
        </w:rPr>
        <w:t>2026–2030</w:t>
      </w:r>
      <w:r w:rsidRPr="00A2681B">
        <w:rPr>
          <w:lang w:val="pt-PT"/>
        </w:rPr>
        <w:t>, não devendo ser interpretada como um orçamento anual. Um orçamento mais detalhado, desagregado por pilar, ano e iniciativa/</w:t>
      </w:r>
      <w:proofErr w:type="spellStart"/>
      <w:r w:rsidRPr="00A2681B">
        <w:rPr>
          <w:lang w:val="pt-PT"/>
        </w:rPr>
        <w:t>acção</w:t>
      </w:r>
      <w:proofErr w:type="spellEnd"/>
      <w:r w:rsidRPr="00A2681B">
        <w:rPr>
          <w:lang w:val="pt-PT"/>
        </w:rPr>
        <w:t xml:space="preserve">, consta do </w:t>
      </w:r>
      <w:r w:rsidRPr="00A2681B">
        <w:rPr>
          <w:rStyle w:val="Strong"/>
          <w:rFonts w:eastAsiaTheme="majorEastAsia"/>
          <w:lang w:val="pt-PT"/>
        </w:rPr>
        <w:t>Plano de Orçamento e Recursos</w:t>
      </w:r>
      <w:r w:rsidRPr="00A2681B">
        <w:rPr>
          <w:lang w:val="pt-PT"/>
        </w:rPr>
        <w:t>, incluindo os pressupostos de custeio</w:t>
      </w:r>
      <w:r w:rsidRPr="00504ADB">
        <w:rPr>
          <w:b/>
          <w:bCs/>
          <w:lang w:val="pt-PT"/>
        </w:rPr>
        <w:t xml:space="preserve">, </w:t>
      </w:r>
      <w:r w:rsidR="00504ADB" w:rsidRPr="00504ADB">
        <w:rPr>
          <w:rStyle w:val="Strong"/>
          <w:b w:val="0"/>
          <w:bCs w:val="0"/>
          <w:lang w:val="pt-PT"/>
        </w:rPr>
        <w:t>Despesas de Capital ou de Investimento</w:t>
      </w:r>
      <w:r w:rsidR="00504ADB" w:rsidRPr="00504ADB">
        <w:rPr>
          <w:rStyle w:val="Strong"/>
          <w:lang w:val="pt-PT"/>
        </w:rPr>
        <w:t xml:space="preserve"> (</w:t>
      </w:r>
      <w:r w:rsidRPr="00A2681B">
        <w:rPr>
          <w:lang w:val="pt-PT"/>
        </w:rPr>
        <w:t>CAPEX</w:t>
      </w:r>
      <w:r w:rsidR="00504ADB">
        <w:rPr>
          <w:lang w:val="pt-PT"/>
        </w:rPr>
        <w:t xml:space="preserve"> - </w:t>
      </w:r>
      <w:r w:rsidR="00504ADB" w:rsidRPr="00504ADB">
        <w:rPr>
          <w:i/>
          <w:iCs/>
          <w:lang w:val="pt-PT"/>
        </w:rPr>
        <w:t xml:space="preserve">Capital </w:t>
      </w:r>
      <w:proofErr w:type="spellStart"/>
      <w:r w:rsidR="00504ADB" w:rsidRPr="00504ADB">
        <w:rPr>
          <w:i/>
          <w:iCs/>
          <w:lang w:val="pt-PT"/>
        </w:rPr>
        <w:t>Expenditure</w:t>
      </w:r>
      <w:proofErr w:type="spellEnd"/>
      <w:r w:rsidR="00504ADB">
        <w:rPr>
          <w:lang w:val="pt-PT"/>
        </w:rPr>
        <w:t>)</w:t>
      </w:r>
      <w:r w:rsidRPr="00A2681B">
        <w:rPr>
          <w:lang w:val="pt-PT"/>
        </w:rPr>
        <w:t xml:space="preserve">, </w:t>
      </w:r>
      <w:r w:rsidR="00504ADB" w:rsidRPr="00504ADB">
        <w:rPr>
          <w:lang w:val="pt-PT"/>
        </w:rPr>
        <w:t>Despesas Operacionais ou de Funcionamento (</w:t>
      </w:r>
      <w:r w:rsidRPr="00A2681B">
        <w:rPr>
          <w:lang w:val="pt-PT"/>
        </w:rPr>
        <w:t>OPEX</w:t>
      </w:r>
      <w:r w:rsidR="00504ADB">
        <w:rPr>
          <w:lang w:val="pt-PT"/>
        </w:rPr>
        <w:t xml:space="preserve"> - </w:t>
      </w:r>
      <w:proofErr w:type="spellStart"/>
      <w:r w:rsidR="00504ADB" w:rsidRPr="00504ADB">
        <w:rPr>
          <w:i/>
          <w:iCs/>
          <w:lang w:val="pt-PT"/>
        </w:rPr>
        <w:t>Operational</w:t>
      </w:r>
      <w:proofErr w:type="spellEnd"/>
      <w:r w:rsidR="00504ADB" w:rsidRPr="00504ADB">
        <w:rPr>
          <w:i/>
          <w:iCs/>
          <w:lang w:val="pt-PT"/>
        </w:rPr>
        <w:t xml:space="preserve"> </w:t>
      </w:r>
      <w:proofErr w:type="spellStart"/>
      <w:r w:rsidR="00504ADB" w:rsidRPr="00504ADB">
        <w:rPr>
          <w:i/>
          <w:iCs/>
          <w:lang w:val="pt-PT"/>
        </w:rPr>
        <w:t>Expenditure</w:t>
      </w:r>
      <w:proofErr w:type="spellEnd"/>
      <w:r w:rsidR="00504ADB">
        <w:rPr>
          <w:lang w:val="pt-PT"/>
        </w:rPr>
        <w:t>)</w:t>
      </w:r>
      <w:r w:rsidRPr="00A2681B">
        <w:rPr>
          <w:lang w:val="pt-PT"/>
        </w:rPr>
        <w:t>, estimativas de recursos humanos, dependências de implementação e fontes de financiamento propostas.</w:t>
      </w:r>
    </w:p>
    <w:p w14:paraId="07DDAA7C" w14:textId="77777777" w:rsidR="00A2681B" w:rsidRPr="00A2681B" w:rsidRDefault="00A2681B" w:rsidP="00A2681B">
      <w:pPr>
        <w:pStyle w:val="NormalWeb"/>
        <w:spacing w:line="360" w:lineRule="auto"/>
        <w:jc w:val="both"/>
        <w:rPr>
          <w:lang w:val="pt-PT"/>
        </w:rPr>
      </w:pPr>
      <w:r w:rsidRPr="00A2681B">
        <w:rPr>
          <w:lang w:val="pt-PT"/>
        </w:rPr>
        <w:t xml:space="preserve">O quadro de financiamento deverá ser revisto anualmente como parte integrante do ciclo nacional de planificação, orçamentação, monitoria da implementação e avaliação de riscos. A revisão anual poderá, por exemplo, confirmar se as </w:t>
      </w:r>
      <w:proofErr w:type="spellStart"/>
      <w:r w:rsidRPr="00A2681B">
        <w:rPr>
          <w:lang w:val="pt-PT"/>
        </w:rPr>
        <w:t>actividades</w:t>
      </w:r>
      <w:proofErr w:type="spellEnd"/>
      <w:r w:rsidRPr="00A2681B">
        <w:rPr>
          <w:lang w:val="pt-PT"/>
        </w:rPr>
        <w:t xml:space="preserve"> da Prioridade 1 permanecem integralmente financiadas, </w:t>
      </w:r>
      <w:proofErr w:type="spellStart"/>
      <w:r w:rsidRPr="00A2681B">
        <w:rPr>
          <w:lang w:val="pt-PT"/>
        </w:rPr>
        <w:t>actualizar</w:t>
      </w:r>
      <w:proofErr w:type="spellEnd"/>
      <w:r w:rsidRPr="00A2681B">
        <w:rPr>
          <w:lang w:val="pt-PT"/>
        </w:rPr>
        <w:t xml:space="preserve"> o faseamento das medidas de resiliência e garantia de segurança da Prioridade 2 ou adiar determinadas iniciativas da Prioridade 3 quando a prontidão institucional, o financiamento confirmado ou os custos recorrentes ao longo do ciclo de vida ainda não sejam suficientes.</w:t>
      </w:r>
    </w:p>
    <w:p w14:paraId="5DE21A8E" w14:textId="77777777" w:rsidR="00A2681B" w:rsidRPr="00A2681B" w:rsidRDefault="00A2681B" w:rsidP="00A2681B">
      <w:pPr>
        <w:pStyle w:val="NormalWeb"/>
        <w:spacing w:line="360" w:lineRule="auto"/>
        <w:jc w:val="both"/>
        <w:rPr>
          <w:lang w:val="pt-PT"/>
        </w:rPr>
      </w:pPr>
      <w:r w:rsidRPr="00A2681B">
        <w:rPr>
          <w:lang w:val="pt-PT"/>
        </w:rPr>
        <w:t xml:space="preserve">Consequentemente, o controlo orçamental detalhado e a alocação de recursos deverão ser geridos através do </w:t>
      </w:r>
      <w:r w:rsidRPr="005678D5">
        <w:rPr>
          <w:rStyle w:val="Strong"/>
          <w:rFonts w:eastAsiaTheme="majorEastAsia"/>
          <w:b w:val="0"/>
          <w:bCs w:val="0"/>
          <w:lang w:val="pt-PT"/>
        </w:rPr>
        <w:t>Plano de Orçamento e Recursos</w:t>
      </w:r>
      <w:r w:rsidRPr="00A2681B">
        <w:rPr>
          <w:lang w:val="pt-PT"/>
        </w:rPr>
        <w:t xml:space="preserve">, e não </w:t>
      </w:r>
      <w:proofErr w:type="spellStart"/>
      <w:r w:rsidRPr="00A2681B">
        <w:rPr>
          <w:lang w:val="pt-PT"/>
        </w:rPr>
        <w:t>directamente</w:t>
      </w:r>
      <w:proofErr w:type="spellEnd"/>
      <w:r w:rsidRPr="00A2681B">
        <w:rPr>
          <w:lang w:val="pt-PT"/>
        </w:rPr>
        <w:t xml:space="preserve"> através da Estratégia.</w:t>
      </w:r>
    </w:p>
    <w:p w14:paraId="14EA42B1" w14:textId="77777777" w:rsidR="00FD5FE4" w:rsidRPr="008D32D7" w:rsidRDefault="00FD5FE4" w:rsidP="00745AF4">
      <w:pPr>
        <w:rPr>
          <w:lang w:val="pt-PT"/>
        </w:rPr>
      </w:pPr>
    </w:p>
    <w:p w14:paraId="7A0D2B9B" w14:textId="77777777" w:rsidR="00C60D33" w:rsidRPr="008D32D7" w:rsidRDefault="00C60D33">
      <w:pPr>
        <w:rPr>
          <w:lang w:val="pt-PT"/>
        </w:rPr>
        <w:sectPr w:rsidR="00C60D33" w:rsidRPr="008D32D7">
          <w:headerReference w:type="even" r:id="rId22"/>
          <w:headerReference w:type="default" r:id="rId23"/>
          <w:footerReference w:type="even" r:id="rId24"/>
          <w:footerReference w:type="default" r:id="rId25"/>
          <w:headerReference w:type="first" r:id="rId26"/>
          <w:footerReference w:type="first" r:id="rId27"/>
          <w:pgSz w:w="11906" w:h="16838"/>
          <w:pgMar w:top="850" w:right="680" w:bottom="850" w:left="680" w:header="708" w:footer="708" w:gutter="0"/>
          <w:cols w:space="720"/>
          <w:formProt w:val="0"/>
          <w:titlePg/>
          <w:docGrid w:linePitch="360" w:charSpace="4096"/>
        </w:sectPr>
      </w:pPr>
    </w:p>
    <w:p w14:paraId="664ED90F" w14:textId="77777777" w:rsidR="00FF0494" w:rsidRDefault="001821A2" w:rsidP="001317A3">
      <w:pPr>
        <w:pStyle w:val="Heading1"/>
        <w:spacing w:before="0" w:after="0"/>
        <w:rPr>
          <w:b/>
          <w:bCs/>
          <w:color w:val="000000"/>
          <w:sz w:val="28"/>
          <w:szCs w:val="28"/>
        </w:rPr>
      </w:pPr>
      <w:r w:rsidRPr="00A2681B">
        <w:rPr>
          <w:color w:val="000000"/>
        </w:rPr>
        <w:lastRenderedPageBreak/>
        <w:br w:type="page"/>
      </w:r>
      <w:bookmarkStart w:id="55" w:name="_Toc240788552"/>
      <w:r w:rsidRPr="003E1942">
        <w:rPr>
          <w:b/>
          <w:bCs/>
          <w:color w:val="000000"/>
          <w:sz w:val="28"/>
          <w:szCs w:val="28"/>
        </w:rPr>
        <w:lastRenderedPageBreak/>
        <w:t>Anex</w:t>
      </w:r>
      <w:r w:rsidR="00A2681B" w:rsidRPr="003E1942">
        <w:rPr>
          <w:b/>
          <w:bCs/>
          <w:color w:val="000000"/>
          <w:sz w:val="28"/>
          <w:szCs w:val="28"/>
        </w:rPr>
        <w:t>o</w:t>
      </w:r>
      <w:r w:rsidRPr="003E1942">
        <w:rPr>
          <w:b/>
          <w:bCs/>
          <w:color w:val="000000"/>
          <w:sz w:val="28"/>
          <w:szCs w:val="28"/>
        </w:rPr>
        <w:t xml:space="preserve"> 1: Plan</w:t>
      </w:r>
      <w:r w:rsidR="00A2681B" w:rsidRPr="003E1942">
        <w:rPr>
          <w:b/>
          <w:bCs/>
          <w:color w:val="000000"/>
          <w:sz w:val="28"/>
          <w:szCs w:val="28"/>
        </w:rPr>
        <w:t xml:space="preserve">o de </w:t>
      </w:r>
      <w:proofErr w:type="spellStart"/>
      <w:r w:rsidR="00A2681B" w:rsidRPr="003E1942">
        <w:rPr>
          <w:b/>
          <w:bCs/>
          <w:color w:val="000000"/>
          <w:sz w:val="28"/>
          <w:szCs w:val="28"/>
        </w:rPr>
        <w:t>acção</w:t>
      </w:r>
      <w:proofErr w:type="spellEnd"/>
      <w:r w:rsidR="003E1942">
        <w:rPr>
          <w:b/>
          <w:bCs/>
          <w:color w:val="000000"/>
          <w:sz w:val="28"/>
          <w:szCs w:val="28"/>
        </w:rPr>
        <w:t xml:space="preserve"> (</w:t>
      </w:r>
      <w:r w:rsidR="003E1942" w:rsidRPr="003E1942">
        <w:rPr>
          <w:b/>
          <w:bCs/>
          <w:color w:val="000000"/>
          <w:sz w:val="28"/>
          <w:szCs w:val="28"/>
        </w:rPr>
        <w:t>em desenvolvimento</w:t>
      </w:r>
      <w:r w:rsidR="003E1942">
        <w:rPr>
          <w:b/>
          <w:bCs/>
          <w:color w:val="000000"/>
          <w:sz w:val="28"/>
          <w:szCs w:val="28"/>
        </w:rPr>
        <w:t>)</w:t>
      </w:r>
      <w:bookmarkEnd w:id="55"/>
      <w:r w:rsidR="001317A3">
        <w:rPr>
          <w:b/>
          <w:bCs/>
          <w:color w:val="000000"/>
          <w:sz w:val="28"/>
          <w:szCs w:val="28"/>
        </w:rPr>
        <w:t xml:space="preserve"> </w:t>
      </w:r>
    </w:p>
    <w:p w14:paraId="79EA091C" w14:textId="77777777" w:rsidR="001317A3" w:rsidRPr="008D32D7" w:rsidRDefault="001317A3" w:rsidP="001317A3">
      <w:pPr>
        <w:rPr>
          <w:lang w:val="pt-PT"/>
        </w:rPr>
      </w:pPr>
    </w:p>
    <w:p w14:paraId="226C7042" w14:textId="77777777" w:rsidR="001317A3" w:rsidRPr="001317A3" w:rsidRDefault="001317A3" w:rsidP="001317A3">
      <w:pPr>
        <w:pStyle w:val="Title"/>
        <w:rPr>
          <w:rFonts w:ascii="Calibri" w:eastAsia="Calibri" w:hAnsi="Calibri" w:cs="Calibri"/>
          <w:b/>
          <w:bCs/>
          <w:color w:val="000000"/>
          <w:spacing w:val="0"/>
          <w:kern w:val="0"/>
          <w:sz w:val="28"/>
          <w:szCs w:val="28"/>
        </w:rPr>
      </w:pPr>
      <w:r w:rsidRPr="001317A3">
        <w:rPr>
          <w:rFonts w:ascii="Calibri" w:eastAsia="Calibri" w:hAnsi="Calibri" w:cs="Calibri"/>
          <w:b/>
          <w:bCs/>
          <w:color w:val="000000"/>
          <w:spacing w:val="0"/>
          <w:kern w:val="0"/>
          <w:sz w:val="28"/>
          <w:szCs w:val="28"/>
        </w:rPr>
        <w:t>Plano de Orçamento e Recursos</w:t>
      </w:r>
    </w:p>
    <w:p w14:paraId="351B5BD5" w14:textId="77777777" w:rsidR="001317A3" w:rsidRPr="008D32D7" w:rsidRDefault="001317A3" w:rsidP="001317A3">
      <w:pPr>
        <w:rPr>
          <w:lang w:val="pt-PT"/>
        </w:rPr>
      </w:pPr>
    </w:p>
    <w:p w14:paraId="759EDBA2" w14:textId="77777777" w:rsidR="003E1942" w:rsidRPr="008D32D7" w:rsidRDefault="003E1942" w:rsidP="003E1942">
      <w:pPr>
        <w:spacing w:before="100" w:beforeAutospacing="1" w:after="100" w:afterAutospacing="1" w:line="360" w:lineRule="auto"/>
        <w:jc w:val="both"/>
        <w:rPr>
          <w:lang w:val="pt-PT"/>
        </w:rPr>
      </w:pPr>
      <w:r w:rsidRPr="008D32D7">
        <w:rPr>
          <w:lang w:val="pt-PT"/>
        </w:rPr>
        <w:t xml:space="preserve">O Anexo 1 apresenta uma matriz-síntese de implementação da Estratégia. O Plano de Implementação completo é mantido como um documento operacional separado, contendo as </w:t>
      </w:r>
      <w:proofErr w:type="spellStart"/>
      <w:r w:rsidRPr="008D32D7">
        <w:rPr>
          <w:lang w:val="pt-PT"/>
        </w:rPr>
        <w:t>actividades</w:t>
      </w:r>
      <w:proofErr w:type="spellEnd"/>
      <w:r w:rsidRPr="008D32D7">
        <w:rPr>
          <w:lang w:val="pt-PT"/>
        </w:rPr>
        <w:t xml:space="preserve"> anuais detalhadas, marcos de implementação, indicadores, requisitos de evidência, pressupostos de custeio, fontes de financiamento, dependências institucionais e mecanismos de monitoria da implementação.</w:t>
      </w:r>
    </w:p>
    <w:p w14:paraId="6A5CCD36" w14:textId="77777777" w:rsidR="003E1942" w:rsidRPr="008D32D7" w:rsidRDefault="003E1942" w:rsidP="003E1942">
      <w:pPr>
        <w:spacing w:before="100" w:beforeAutospacing="1" w:after="100" w:afterAutospacing="1" w:line="360" w:lineRule="auto"/>
        <w:jc w:val="both"/>
        <w:rPr>
          <w:lang w:val="pt-PT"/>
        </w:rPr>
      </w:pPr>
      <w:r w:rsidRPr="008D32D7">
        <w:rPr>
          <w:lang w:val="pt-PT"/>
        </w:rPr>
        <w:t xml:space="preserve">A matriz abaixo identifica as </w:t>
      </w:r>
      <w:proofErr w:type="spellStart"/>
      <w:r w:rsidRPr="008D32D7">
        <w:rPr>
          <w:lang w:val="pt-PT"/>
        </w:rPr>
        <w:t>acções</w:t>
      </w:r>
      <w:proofErr w:type="spellEnd"/>
      <w:r w:rsidRPr="008D32D7">
        <w:rPr>
          <w:lang w:val="pt-PT"/>
        </w:rPr>
        <w:t xml:space="preserve"> estratégicas, responsabilidades indicativas e prioridades de implementação necessárias para orientar o ciclo 2026–2030, enquanto o acompanhamento e controlo detalhados da implementação são assegurados através do Plano de Implementação e do Plano de Orçamento e Recursos, mantidos como documentos separados.</w:t>
      </w:r>
    </w:p>
    <w:p w14:paraId="05397819" w14:textId="77777777" w:rsidR="00A31387" w:rsidRPr="00FD2AAC" w:rsidRDefault="00A31387" w:rsidP="00A31387">
      <w:pPr>
        <w:pStyle w:val="Title"/>
      </w:pPr>
      <w:r w:rsidRPr="00A31387">
        <w:rPr>
          <w:rFonts w:ascii="Calibri" w:eastAsia="Calibri" w:hAnsi="Calibri" w:cs="Calibri"/>
          <w:b/>
          <w:bCs/>
          <w:color w:val="000000"/>
          <w:spacing w:val="0"/>
          <w:kern w:val="0"/>
          <w:sz w:val="28"/>
          <w:szCs w:val="28"/>
        </w:rPr>
        <w:t>Matriz orçamental indicativa por iniciativa</w:t>
      </w:r>
    </w:p>
    <w:p w14:paraId="08C104A4" w14:textId="77777777" w:rsidR="00A31387" w:rsidRPr="008D32D7" w:rsidRDefault="00A31387" w:rsidP="00A31387">
      <w:pPr>
        <w:spacing w:after="120" w:line="259" w:lineRule="auto"/>
        <w:rPr>
          <w:lang w:val="pt-PT"/>
        </w:rPr>
      </w:pPr>
      <w:r w:rsidRPr="008D32D7">
        <w:rPr>
          <w:rFonts w:ascii="Arial" w:hAnsi="Arial"/>
          <w:color w:val="000000"/>
          <w:sz w:val="18"/>
          <w:lang w:val="pt-PT"/>
        </w:rPr>
        <w:t>Valores em milhões de Meticais, preços de 2026. A distribuição anual é indicativa e deve ser substituída pelo custeio ascendente no ciclo anual de planificação.</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54"/>
        <w:gridCol w:w="1417"/>
        <w:gridCol w:w="2835"/>
        <w:gridCol w:w="1701"/>
        <w:gridCol w:w="340"/>
        <w:gridCol w:w="624"/>
        <w:gridCol w:w="624"/>
        <w:gridCol w:w="624"/>
        <w:gridCol w:w="624"/>
        <w:gridCol w:w="624"/>
        <w:gridCol w:w="737"/>
        <w:gridCol w:w="1814"/>
      </w:tblGrid>
      <w:tr w:rsidR="00A31387" w14:paraId="0087DC00" w14:textId="77777777" w:rsidTr="008C051C">
        <w:trPr>
          <w:cantSplit/>
          <w:tblHeader/>
          <w:jc w:val="center"/>
        </w:trPr>
        <w:tc>
          <w:tcPr>
            <w:tcW w:w="454" w:type="dxa"/>
            <w:shd w:val="clear" w:color="auto" w:fill="17365D"/>
            <w:tcMar>
              <w:top w:w="80" w:type="dxa"/>
              <w:left w:w="90" w:type="dxa"/>
              <w:bottom w:w="80" w:type="dxa"/>
              <w:right w:w="90" w:type="dxa"/>
            </w:tcMar>
            <w:vAlign w:val="center"/>
          </w:tcPr>
          <w:p w14:paraId="6FDBCBD6" w14:textId="5D7E2191" w:rsidR="00A31387" w:rsidRPr="005678D5" w:rsidRDefault="005678D5" w:rsidP="008C051C">
            <w:pPr>
              <w:spacing w:after="20"/>
              <w:jc w:val="center"/>
              <w:rPr>
                <w:sz w:val="18"/>
                <w:szCs w:val="36"/>
              </w:rPr>
            </w:pPr>
            <w:r>
              <w:rPr>
                <w:rFonts w:ascii="Arial" w:hAnsi="Arial"/>
                <w:b/>
                <w:color w:val="FFFFFF"/>
                <w:sz w:val="18"/>
                <w:szCs w:val="36"/>
              </w:rPr>
              <w:t>#</w:t>
            </w:r>
          </w:p>
        </w:tc>
        <w:tc>
          <w:tcPr>
            <w:tcW w:w="1417" w:type="dxa"/>
            <w:shd w:val="clear" w:color="auto" w:fill="17365D"/>
            <w:tcMar>
              <w:top w:w="80" w:type="dxa"/>
              <w:left w:w="90" w:type="dxa"/>
              <w:bottom w:w="80" w:type="dxa"/>
              <w:right w:w="90" w:type="dxa"/>
            </w:tcMar>
            <w:vAlign w:val="center"/>
          </w:tcPr>
          <w:p w14:paraId="5E27BCCA" w14:textId="77777777" w:rsidR="00A31387" w:rsidRPr="005678D5" w:rsidRDefault="00A31387" w:rsidP="008C051C">
            <w:pPr>
              <w:spacing w:after="20"/>
              <w:jc w:val="center"/>
              <w:rPr>
                <w:sz w:val="18"/>
                <w:szCs w:val="36"/>
              </w:rPr>
            </w:pPr>
            <w:r w:rsidRPr="005678D5">
              <w:rPr>
                <w:rFonts w:ascii="Arial" w:hAnsi="Arial"/>
                <w:b/>
                <w:color w:val="FFFFFF"/>
                <w:sz w:val="18"/>
                <w:szCs w:val="36"/>
              </w:rPr>
              <w:t>Pilar</w:t>
            </w:r>
          </w:p>
        </w:tc>
        <w:tc>
          <w:tcPr>
            <w:tcW w:w="2835" w:type="dxa"/>
            <w:shd w:val="clear" w:color="auto" w:fill="17365D"/>
            <w:tcMar>
              <w:top w:w="80" w:type="dxa"/>
              <w:left w:w="90" w:type="dxa"/>
              <w:bottom w:w="80" w:type="dxa"/>
              <w:right w:w="90" w:type="dxa"/>
            </w:tcMar>
            <w:vAlign w:val="center"/>
          </w:tcPr>
          <w:p w14:paraId="35826886" w14:textId="77777777" w:rsidR="00A31387" w:rsidRPr="005678D5" w:rsidRDefault="00A31387" w:rsidP="008C051C">
            <w:pPr>
              <w:spacing w:after="20"/>
              <w:jc w:val="center"/>
              <w:rPr>
                <w:sz w:val="18"/>
                <w:szCs w:val="36"/>
              </w:rPr>
            </w:pPr>
            <w:r w:rsidRPr="005678D5">
              <w:rPr>
                <w:rFonts w:ascii="Arial" w:hAnsi="Arial"/>
                <w:b/>
                <w:color w:val="FFFFFF"/>
                <w:sz w:val="18"/>
                <w:szCs w:val="36"/>
              </w:rPr>
              <w:t>Iniciativa</w:t>
            </w:r>
          </w:p>
        </w:tc>
        <w:tc>
          <w:tcPr>
            <w:tcW w:w="1701" w:type="dxa"/>
            <w:shd w:val="clear" w:color="auto" w:fill="17365D"/>
            <w:tcMar>
              <w:top w:w="80" w:type="dxa"/>
              <w:left w:w="90" w:type="dxa"/>
              <w:bottom w:w="80" w:type="dxa"/>
              <w:right w:w="90" w:type="dxa"/>
            </w:tcMar>
            <w:vAlign w:val="center"/>
          </w:tcPr>
          <w:p w14:paraId="66F0C008" w14:textId="77777777" w:rsidR="00A31387" w:rsidRPr="005678D5" w:rsidRDefault="00A31387" w:rsidP="008C051C">
            <w:pPr>
              <w:spacing w:after="20"/>
              <w:jc w:val="center"/>
              <w:rPr>
                <w:sz w:val="18"/>
                <w:szCs w:val="36"/>
              </w:rPr>
            </w:pPr>
            <w:r w:rsidRPr="005678D5">
              <w:rPr>
                <w:rFonts w:ascii="Arial" w:hAnsi="Arial"/>
                <w:b/>
                <w:color w:val="FFFFFF"/>
                <w:sz w:val="18"/>
                <w:szCs w:val="36"/>
              </w:rPr>
              <w:t>Responsável</w:t>
            </w:r>
          </w:p>
        </w:tc>
        <w:tc>
          <w:tcPr>
            <w:tcW w:w="340" w:type="dxa"/>
            <w:shd w:val="clear" w:color="auto" w:fill="17365D"/>
            <w:tcMar>
              <w:top w:w="80" w:type="dxa"/>
              <w:left w:w="90" w:type="dxa"/>
              <w:bottom w:w="80" w:type="dxa"/>
              <w:right w:w="90" w:type="dxa"/>
            </w:tcMar>
            <w:vAlign w:val="center"/>
          </w:tcPr>
          <w:p w14:paraId="3D03ED90" w14:textId="77777777" w:rsidR="00A31387" w:rsidRPr="005678D5" w:rsidRDefault="00A31387" w:rsidP="008C051C">
            <w:pPr>
              <w:spacing w:after="20"/>
              <w:jc w:val="center"/>
              <w:rPr>
                <w:sz w:val="18"/>
                <w:szCs w:val="36"/>
              </w:rPr>
            </w:pPr>
            <w:r w:rsidRPr="005678D5">
              <w:rPr>
                <w:rFonts w:ascii="Arial" w:hAnsi="Arial"/>
                <w:b/>
                <w:color w:val="FFFFFF"/>
                <w:sz w:val="18"/>
                <w:szCs w:val="36"/>
              </w:rPr>
              <w:t>P</w:t>
            </w:r>
          </w:p>
        </w:tc>
        <w:tc>
          <w:tcPr>
            <w:tcW w:w="624" w:type="dxa"/>
            <w:shd w:val="clear" w:color="auto" w:fill="17365D"/>
            <w:tcMar>
              <w:top w:w="80" w:type="dxa"/>
              <w:left w:w="90" w:type="dxa"/>
              <w:bottom w:w="80" w:type="dxa"/>
              <w:right w:w="90" w:type="dxa"/>
            </w:tcMar>
            <w:vAlign w:val="center"/>
          </w:tcPr>
          <w:p w14:paraId="5ABD946A" w14:textId="77777777" w:rsidR="00A31387" w:rsidRPr="005678D5" w:rsidRDefault="00A31387" w:rsidP="008C051C">
            <w:pPr>
              <w:spacing w:after="20"/>
              <w:jc w:val="center"/>
              <w:rPr>
                <w:sz w:val="18"/>
                <w:szCs w:val="36"/>
              </w:rPr>
            </w:pPr>
            <w:r w:rsidRPr="005678D5">
              <w:rPr>
                <w:rFonts w:ascii="Arial" w:hAnsi="Arial"/>
                <w:b/>
                <w:color w:val="FFFFFF"/>
                <w:sz w:val="18"/>
                <w:szCs w:val="36"/>
              </w:rPr>
              <w:t>2026</w:t>
            </w:r>
          </w:p>
        </w:tc>
        <w:tc>
          <w:tcPr>
            <w:tcW w:w="624" w:type="dxa"/>
            <w:shd w:val="clear" w:color="auto" w:fill="17365D"/>
            <w:tcMar>
              <w:top w:w="80" w:type="dxa"/>
              <w:left w:w="90" w:type="dxa"/>
              <w:bottom w:w="80" w:type="dxa"/>
              <w:right w:w="90" w:type="dxa"/>
            </w:tcMar>
            <w:vAlign w:val="center"/>
          </w:tcPr>
          <w:p w14:paraId="35F37DF3" w14:textId="77777777" w:rsidR="00A31387" w:rsidRPr="005678D5" w:rsidRDefault="00A31387" w:rsidP="008C051C">
            <w:pPr>
              <w:spacing w:after="20"/>
              <w:jc w:val="center"/>
              <w:rPr>
                <w:sz w:val="18"/>
                <w:szCs w:val="36"/>
              </w:rPr>
            </w:pPr>
            <w:r w:rsidRPr="005678D5">
              <w:rPr>
                <w:rFonts w:ascii="Arial" w:hAnsi="Arial"/>
                <w:b/>
                <w:color w:val="FFFFFF"/>
                <w:sz w:val="18"/>
                <w:szCs w:val="36"/>
              </w:rPr>
              <w:t>2027</w:t>
            </w:r>
          </w:p>
        </w:tc>
        <w:tc>
          <w:tcPr>
            <w:tcW w:w="624" w:type="dxa"/>
            <w:shd w:val="clear" w:color="auto" w:fill="17365D"/>
            <w:tcMar>
              <w:top w:w="80" w:type="dxa"/>
              <w:left w:w="90" w:type="dxa"/>
              <w:bottom w:w="80" w:type="dxa"/>
              <w:right w:w="90" w:type="dxa"/>
            </w:tcMar>
            <w:vAlign w:val="center"/>
          </w:tcPr>
          <w:p w14:paraId="5933AC24" w14:textId="77777777" w:rsidR="00A31387" w:rsidRPr="005678D5" w:rsidRDefault="00A31387" w:rsidP="008C051C">
            <w:pPr>
              <w:spacing w:after="20"/>
              <w:jc w:val="center"/>
              <w:rPr>
                <w:sz w:val="18"/>
                <w:szCs w:val="36"/>
              </w:rPr>
            </w:pPr>
            <w:r w:rsidRPr="005678D5">
              <w:rPr>
                <w:rFonts w:ascii="Arial" w:hAnsi="Arial"/>
                <w:b/>
                <w:color w:val="FFFFFF"/>
                <w:sz w:val="18"/>
                <w:szCs w:val="36"/>
              </w:rPr>
              <w:t>2028</w:t>
            </w:r>
          </w:p>
        </w:tc>
        <w:tc>
          <w:tcPr>
            <w:tcW w:w="624" w:type="dxa"/>
            <w:shd w:val="clear" w:color="auto" w:fill="17365D"/>
            <w:tcMar>
              <w:top w:w="80" w:type="dxa"/>
              <w:left w:w="90" w:type="dxa"/>
              <w:bottom w:w="80" w:type="dxa"/>
              <w:right w:w="90" w:type="dxa"/>
            </w:tcMar>
            <w:vAlign w:val="center"/>
          </w:tcPr>
          <w:p w14:paraId="2E5FCB41" w14:textId="77777777" w:rsidR="00A31387" w:rsidRPr="005678D5" w:rsidRDefault="00A31387" w:rsidP="008C051C">
            <w:pPr>
              <w:spacing w:after="20"/>
              <w:jc w:val="center"/>
              <w:rPr>
                <w:sz w:val="18"/>
                <w:szCs w:val="36"/>
              </w:rPr>
            </w:pPr>
            <w:r w:rsidRPr="005678D5">
              <w:rPr>
                <w:rFonts w:ascii="Arial" w:hAnsi="Arial"/>
                <w:b/>
                <w:color w:val="FFFFFF"/>
                <w:sz w:val="18"/>
                <w:szCs w:val="36"/>
              </w:rPr>
              <w:t>2029</w:t>
            </w:r>
          </w:p>
        </w:tc>
        <w:tc>
          <w:tcPr>
            <w:tcW w:w="624" w:type="dxa"/>
            <w:shd w:val="clear" w:color="auto" w:fill="17365D"/>
            <w:tcMar>
              <w:top w:w="80" w:type="dxa"/>
              <w:left w:w="90" w:type="dxa"/>
              <w:bottom w:w="80" w:type="dxa"/>
              <w:right w:w="90" w:type="dxa"/>
            </w:tcMar>
            <w:vAlign w:val="center"/>
          </w:tcPr>
          <w:p w14:paraId="2C053EDA" w14:textId="77777777" w:rsidR="00A31387" w:rsidRPr="005678D5" w:rsidRDefault="00A31387" w:rsidP="008C051C">
            <w:pPr>
              <w:spacing w:after="20"/>
              <w:jc w:val="center"/>
              <w:rPr>
                <w:sz w:val="18"/>
                <w:szCs w:val="36"/>
              </w:rPr>
            </w:pPr>
            <w:r w:rsidRPr="005678D5">
              <w:rPr>
                <w:rFonts w:ascii="Arial" w:hAnsi="Arial"/>
                <w:b/>
                <w:color w:val="FFFFFF"/>
                <w:sz w:val="18"/>
                <w:szCs w:val="36"/>
              </w:rPr>
              <w:t>2030</w:t>
            </w:r>
          </w:p>
        </w:tc>
        <w:tc>
          <w:tcPr>
            <w:tcW w:w="737" w:type="dxa"/>
            <w:shd w:val="clear" w:color="auto" w:fill="17365D"/>
            <w:tcMar>
              <w:top w:w="80" w:type="dxa"/>
              <w:left w:w="90" w:type="dxa"/>
              <w:bottom w:w="80" w:type="dxa"/>
              <w:right w:w="90" w:type="dxa"/>
            </w:tcMar>
            <w:vAlign w:val="center"/>
          </w:tcPr>
          <w:p w14:paraId="6048FA8C" w14:textId="77777777" w:rsidR="00A31387" w:rsidRPr="005678D5" w:rsidRDefault="00A31387" w:rsidP="008C051C">
            <w:pPr>
              <w:spacing w:after="20"/>
              <w:jc w:val="center"/>
              <w:rPr>
                <w:sz w:val="18"/>
                <w:szCs w:val="36"/>
              </w:rPr>
            </w:pPr>
            <w:r w:rsidRPr="005678D5">
              <w:rPr>
                <w:rFonts w:ascii="Arial" w:hAnsi="Arial"/>
                <w:b/>
                <w:color w:val="FFFFFF"/>
                <w:sz w:val="18"/>
                <w:szCs w:val="36"/>
              </w:rPr>
              <w:t>Total</w:t>
            </w:r>
          </w:p>
        </w:tc>
        <w:tc>
          <w:tcPr>
            <w:tcW w:w="1814" w:type="dxa"/>
            <w:shd w:val="clear" w:color="auto" w:fill="17365D"/>
            <w:tcMar>
              <w:top w:w="80" w:type="dxa"/>
              <w:left w:w="90" w:type="dxa"/>
              <w:bottom w:w="80" w:type="dxa"/>
              <w:right w:w="90" w:type="dxa"/>
            </w:tcMar>
            <w:vAlign w:val="center"/>
          </w:tcPr>
          <w:p w14:paraId="6AC0C664" w14:textId="77777777" w:rsidR="00A31387" w:rsidRPr="005678D5" w:rsidRDefault="00A31387" w:rsidP="008C051C">
            <w:pPr>
              <w:spacing w:after="20"/>
              <w:jc w:val="center"/>
              <w:rPr>
                <w:sz w:val="18"/>
                <w:szCs w:val="36"/>
              </w:rPr>
            </w:pPr>
            <w:r w:rsidRPr="005678D5">
              <w:rPr>
                <w:rFonts w:ascii="Arial" w:hAnsi="Arial"/>
                <w:b/>
                <w:color w:val="FFFFFF"/>
                <w:sz w:val="18"/>
                <w:szCs w:val="36"/>
              </w:rPr>
              <w:t>Natureza dominante</w:t>
            </w:r>
          </w:p>
        </w:tc>
      </w:tr>
      <w:tr w:rsidR="00A31387" w14:paraId="037BF7B8" w14:textId="77777777" w:rsidTr="008C051C">
        <w:trPr>
          <w:cantSplit/>
          <w:jc w:val="center"/>
        </w:trPr>
        <w:tc>
          <w:tcPr>
            <w:tcW w:w="454" w:type="dxa"/>
            <w:shd w:val="clear" w:color="auto" w:fill="FFFFFF"/>
            <w:tcMar>
              <w:top w:w="80" w:type="dxa"/>
              <w:left w:w="90" w:type="dxa"/>
              <w:bottom w:w="80" w:type="dxa"/>
              <w:right w:w="90" w:type="dxa"/>
            </w:tcMar>
            <w:vAlign w:val="center"/>
          </w:tcPr>
          <w:p w14:paraId="770F8E2A" w14:textId="77777777" w:rsidR="00A31387" w:rsidRPr="005678D5" w:rsidRDefault="00A31387" w:rsidP="008C051C">
            <w:pPr>
              <w:spacing w:after="20"/>
              <w:rPr>
                <w:sz w:val="18"/>
                <w:szCs w:val="36"/>
              </w:rPr>
            </w:pPr>
            <w:r w:rsidRPr="005678D5">
              <w:rPr>
                <w:rFonts w:ascii="Arial" w:hAnsi="Arial"/>
                <w:color w:val="000000"/>
                <w:sz w:val="18"/>
                <w:szCs w:val="36"/>
              </w:rPr>
              <w:t>I.1</w:t>
            </w:r>
          </w:p>
        </w:tc>
        <w:tc>
          <w:tcPr>
            <w:tcW w:w="1417" w:type="dxa"/>
            <w:shd w:val="clear" w:color="auto" w:fill="FFFFFF"/>
            <w:tcMar>
              <w:top w:w="80" w:type="dxa"/>
              <w:left w:w="90" w:type="dxa"/>
              <w:bottom w:w="80" w:type="dxa"/>
              <w:right w:w="90" w:type="dxa"/>
            </w:tcMar>
            <w:vAlign w:val="center"/>
          </w:tcPr>
          <w:p w14:paraId="2ACDDADF" w14:textId="77777777" w:rsidR="00A31387" w:rsidRPr="005678D5" w:rsidRDefault="00A31387" w:rsidP="008C051C">
            <w:pPr>
              <w:spacing w:after="20"/>
              <w:rPr>
                <w:sz w:val="18"/>
                <w:szCs w:val="36"/>
              </w:rPr>
            </w:pPr>
            <w:r w:rsidRPr="005678D5">
              <w:rPr>
                <w:rFonts w:ascii="Arial" w:hAnsi="Arial"/>
                <w:color w:val="000000"/>
                <w:sz w:val="18"/>
                <w:szCs w:val="36"/>
              </w:rPr>
              <w:t>Liderança e Coordenação</w:t>
            </w:r>
          </w:p>
        </w:tc>
        <w:tc>
          <w:tcPr>
            <w:tcW w:w="2835" w:type="dxa"/>
            <w:shd w:val="clear" w:color="auto" w:fill="FFFFFF"/>
            <w:tcMar>
              <w:top w:w="80" w:type="dxa"/>
              <w:left w:w="90" w:type="dxa"/>
              <w:bottom w:w="80" w:type="dxa"/>
              <w:right w:w="90" w:type="dxa"/>
            </w:tcMar>
            <w:vAlign w:val="center"/>
          </w:tcPr>
          <w:p w14:paraId="36525489"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Aprovar regulamento, calendário, matriz de responsabilidades e mecanismo de acompanhamento das decisões</w:t>
            </w:r>
          </w:p>
        </w:tc>
        <w:tc>
          <w:tcPr>
            <w:tcW w:w="1701" w:type="dxa"/>
            <w:shd w:val="clear" w:color="auto" w:fill="FFFFFF"/>
            <w:tcMar>
              <w:top w:w="80" w:type="dxa"/>
              <w:left w:w="90" w:type="dxa"/>
              <w:bottom w:w="80" w:type="dxa"/>
              <w:right w:w="90" w:type="dxa"/>
            </w:tcMar>
            <w:vAlign w:val="center"/>
          </w:tcPr>
          <w:p w14:paraId="0F81D61A"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CNSC, através do Secretariado Técnico</w:t>
            </w:r>
          </w:p>
        </w:tc>
        <w:tc>
          <w:tcPr>
            <w:tcW w:w="340" w:type="dxa"/>
            <w:shd w:val="clear" w:color="auto" w:fill="FFFFFF"/>
            <w:tcMar>
              <w:top w:w="80" w:type="dxa"/>
              <w:left w:w="90" w:type="dxa"/>
              <w:bottom w:w="80" w:type="dxa"/>
              <w:right w:w="90" w:type="dxa"/>
            </w:tcMar>
            <w:vAlign w:val="center"/>
          </w:tcPr>
          <w:p w14:paraId="02FF5E1E"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FFFFFF"/>
            <w:tcMar>
              <w:top w:w="80" w:type="dxa"/>
              <w:left w:w="90" w:type="dxa"/>
              <w:bottom w:w="80" w:type="dxa"/>
              <w:right w:w="90" w:type="dxa"/>
            </w:tcMar>
            <w:vAlign w:val="center"/>
          </w:tcPr>
          <w:p w14:paraId="19CA60FE" w14:textId="77777777" w:rsidR="00A31387" w:rsidRPr="005678D5" w:rsidRDefault="00A31387" w:rsidP="008C051C">
            <w:pPr>
              <w:spacing w:after="20"/>
              <w:jc w:val="right"/>
              <w:rPr>
                <w:sz w:val="18"/>
                <w:szCs w:val="36"/>
              </w:rPr>
            </w:pPr>
            <w:r w:rsidRPr="005678D5">
              <w:rPr>
                <w:rFonts w:ascii="Arial" w:hAnsi="Arial"/>
                <w:color w:val="000000"/>
                <w:sz w:val="18"/>
                <w:szCs w:val="36"/>
              </w:rPr>
              <w:t>6</w:t>
            </w:r>
          </w:p>
        </w:tc>
        <w:tc>
          <w:tcPr>
            <w:tcW w:w="624" w:type="dxa"/>
            <w:shd w:val="clear" w:color="auto" w:fill="FFFFFF"/>
            <w:tcMar>
              <w:top w:w="80" w:type="dxa"/>
              <w:left w:w="90" w:type="dxa"/>
              <w:bottom w:w="80" w:type="dxa"/>
              <w:right w:w="90" w:type="dxa"/>
            </w:tcMar>
            <w:vAlign w:val="center"/>
          </w:tcPr>
          <w:p w14:paraId="03F7BDAE" w14:textId="77777777" w:rsidR="00A31387" w:rsidRPr="005678D5" w:rsidRDefault="00A31387" w:rsidP="008C051C">
            <w:pPr>
              <w:spacing w:after="20"/>
              <w:jc w:val="right"/>
              <w:rPr>
                <w:sz w:val="18"/>
                <w:szCs w:val="36"/>
              </w:rPr>
            </w:pPr>
            <w:r w:rsidRPr="005678D5">
              <w:rPr>
                <w:rFonts w:ascii="Arial" w:hAnsi="Arial"/>
                <w:color w:val="000000"/>
                <w:sz w:val="18"/>
                <w:szCs w:val="36"/>
              </w:rPr>
              <w:t>6</w:t>
            </w:r>
          </w:p>
        </w:tc>
        <w:tc>
          <w:tcPr>
            <w:tcW w:w="624" w:type="dxa"/>
            <w:shd w:val="clear" w:color="auto" w:fill="FFFFFF"/>
            <w:tcMar>
              <w:top w:w="80" w:type="dxa"/>
              <w:left w:w="90" w:type="dxa"/>
              <w:bottom w:w="80" w:type="dxa"/>
              <w:right w:w="90" w:type="dxa"/>
            </w:tcMar>
            <w:vAlign w:val="center"/>
          </w:tcPr>
          <w:p w14:paraId="523478AD" w14:textId="77777777" w:rsidR="00A31387" w:rsidRPr="005678D5" w:rsidRDefault="00A31387" w:rsidP="008C051C">
            <w:pPr>
              <w:spacing w:after="20"/>
              <w:jc w:val="right"/>
              <w:rPr>
                <w:sz w:val="18"/>
                <w:szCs w:val="36"/>
              </w:rPr>
            </w:pPr>
            <w:r w:rsidRPr="005678D5">
              <w:rPr>
                <w:rFonts w:ascii="Arial" w:hAnsi="Arial"/>
                <w:color w:val="000000"/>
                <w:sz w:val="18"/>
                <w:szCs w:val="36"/>
              </w:rPr>
              <w:t>5</w:t>
            </w:r>
          </w:p>
        </w:tc>
        <w:tc>
          <w:tcPr>
            <w:tcW w:w="624" w:type="dxa"/>
            <w:shd w:val="clear" w:color="auto" w:fill="FFFFFF"/>
            <w:tcMar>
              <w:top w:w="80" w:type="dxa"/>
              <w:left w:w="90" w:type="dxa"/>
              <w:bottom w:w="80" w:type="dxa"/>
              <w:right w:w="90" w:type="dxa"/>
            </w:tcMar>
            <w:vAlign w:val="center"/>
          </w:tcPr>
          <w:p w14:paraId="42067517"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624" w:type="dxa"/>
            <w:shd w:val="clear" w:color="auto" w:fill="FFFFFF"/>
            <w:tcMar>
              <w:top w:w="80" w:type="dxa"/>
              <w:left w:w="90" w:type="dxa"/>
              <w:bottom w:w="80" w:type="dxa"/>
              <w:right w:w="90" w:type="dxa"/>
            </w:tcMar>
            <w:vAlign w:val="center"/>
          </w:tcPr>
          <w:p w14:paraId="0CC6D0F2"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737" w:type="dxa"/>
            <w:shd w:val="clear" w:color="auto" w:fill="FFFFFF"/>
            <w:tcMar>
              <w:top w:w="80" w:type="dxa"/>
              <w:left w:w="90" w:type="dxa"/>
              <w:bottom w:w="80" w:type="dxa"/>
              <w:right w:w="90" w:type="dxa"/>
            </w:tcMar>
            <w:vAlign w:val="center"/>
          </w:tcPr>
          <w:p w14:paraId="424A825F" w14:textId="77777777" w:rsidR="00A31387" w:rsidRPr="005678D5" w:rsidRDefault="00A31387" w:rsidP="008C051C">
            <w:pPr>
              <w:spacing w:after="20"/>
              <w:jc w:val="right"/>
              <w:rPr>
                <w:sz w:val="18"/>
                <w:szCs w:val="36"/>
              </w:rPr>
            </w:pPr>
            <w:r w:rsidRPr="005678D5">
              <w:rPr>
                <w:rFonts w:ascii="Arial" w:hAnsi="Arial"/>
                <w:color w:val="000000"/>
                <w:sz w:val="18"/>
                <w:szCs w:val="36"/>
              </w:rPr>
              <w:t>25</w:t>
            </w:r>
          </w:p>
        </w:tc>
        <w:tc>
          <w:tcPr>
            <w:tcW w:w="1814" w:type="dxa"/>
            <w:shd w:val="clear" w:color="auto" w:fill="FFFFFF"/>
            <w:tcMar>
              <w:top w:w="80" w:type="dxa"/>
              <w:left w:w="90" w:type="dxa"/>
              <w:bottom w:w="80" w:type="dxa"/>
              <w:right w:w="90" w:type="dxa"/>
            </w:tcMar>
            <w:vAlign w:val="center"/>
          </w:tcPr>
          <w:p w14:paraId="3F7841AA" w14:textId="77777777" w:rsidR="00A31387" w:rsidRPr="005678D5" w:rsidRDefault="00A31387" w:rsidP="008C051C">
            <w:pPr>
              <w:spacing w:after="20"/>
              <w:rPr>
                <w:sz w:val="18"/>
                <w:szCs w:val="36"/>
              </w:rPr>
            </w:pPr>
            <w:r w:rsidRPr="005678D5">
              <w:rPr>
                <w:rFonts w:ascii="Arial" w:hAnsi="Arial"/>
                <w:color w:val="000000"/>
                <w:sz w:val="18"/>
                <w:szCs w:val="36"/>
              </w:rPr>
              <w:t>Pessoal, consultoria e operação</w:t>
            </w:r>
          </w:p>
        </w:tc>
      </w:tr>
      <w:tr w:rsidR="00A31387" w14:paraId="149B5DFE" w14:textId="77777777" w:rsidTr="008C051C">
        <w:trPr>
          <w:cantSplit/>
          <w:jc w:val="center"/>
        </w:trPr>
        <w:tc>
          <w:tcPr>
            <w:tcW w:w="454" w:type="dxa"/>
            <w:shd w:val="clear" w:color="auto" w:fill="EAF2F8"/>
            <w:tcMar>
              <w:top w:w="80" w:type="dxa"/>
              <w:left w:w="90" w:type="dxa"/>
              <w:bottom w:w="80" w:type="dxa"/>
              <w:right w:w="90" w:type="dxa"/>
            </w:tcMar>
            <w:vAlign w:val="center"/>
          </w:tcPr>
          <w:p w14:paraId="45DB02F8" w14:textId="77777777" w:rsidR="00A31387" w:rsidRPr="005678D5" w:rsidRDefault="00A31387" w:rsidP="008C051C">
            <w:pPr>
              <w:spacing w:after="20"/>
              <w:rPr>
                <w:sz w:val="18"/>
                <w:szCs w:val="36"/>
              </w:rPr>
            </w:pPr>
            <w:r w:rsidRPr="005678D5">
              <w:rPr>
                <w:rFonts w:ascii="Arial" w:hAnsi="Arial"/>
                <w:color w:val="000000"/>
                <w:sz w:val="18"/>
                <w:szCs w:val="36"/>
              </w:rPr>
              <w:t>I.2</w:t>
            </w:r>
          </w:p>
        </w:tc>
        <w:tc>
          <w:tcPr>
            <w:tcW w:w="1417" w:type="dxa"/>
            <w:shd w:val="clear" w:color="auto" w:fill="EAF2F8"/>
            <w:tcMar>
              <w:top w:w="80" w:type="dxa"/>
              <w:left w:w="90" w:type="dxa"/>
              <w:bottom w:w="80" w:type="dxa"/>
              <w:right w:w="90" w:type="dxa"/>
            </w:tcMar>
            <w:vAlign w:val="center"/>
          </w:tcPr>
          <w:p w14:paraId="7E0DB59D" w14:textId="77777777" w:rsidR="00A31387" w:rsidRPr="005678D5" w:rsidRDefault="00A31387" w:rsidP="008C051C">
            <w:pPr>
              <w:spacing w:after="20"/>
              <w:rPr>
                <w:sz w:val="18"/>
                <w:szCs w:val="36"/>
              </w:rPr>
            </w:pPr>
            <w:r w:rsidRPr="005678D5">
              <w:rPr>
                <w:rFonts w:ascii="Arial" w:hAnsi="Arial"/>
                <w:color w:val="000000"/>
                <w:sz w:val="18"/>
                <w:szCs w:val="36"/>
              </w:rPr>
              <w:t>Liderança e Coordenação</w:t>
            </w:r>
          </w:p>
        </w:tc>
        <w:tc>
          <w:tcPr>
            <w:tcW w:w="2835" w:type="dxa"/>
            <w:shd w:val="clear" w:color="auto" w:fill="EAF2F8"/>
            <w:tcMar>
              <w:top w:w="80" w:type="dxa"/>
              <w:left w:w="90" w:type="dxa"/>
              <w:bottom w:w="80" w:type="dxa"/>
              <w:right w:w="90" w:type="dxa"/>
            </w:tcMar>
            <w:vAlign w:val="center"/>
          </w:tcPr>
          <w:p w14:paraId="6EFD39D9"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Dotar a ANSC de instrumentos, estrutura, pessoal, processos de supervisão e plano anual baseado no risco</w:t>
            </w:r>
          </w:p>
        </w:tc>
        <w:tc>
          <w:tcPr>
            <w:tcW w:w="1701" w:type="dxa"/>
            <w:shd w:val="clear" w:color="auto" w:fill="EAF2F8"/>
            <w:tcMar>
              <w:top w:w="80" w:type="dxa"/>
              <w:left w:w="90" w:type="dxa"/>
              <w:bottom w:w="80" w:type="dxa"/>
              <w:right w:w="90" w:type="dxa"/>
            </w:tcMar>
            <w:vAlign w:val="center"/>
          </w:tcPr>
          <w:p w14:paraId="03A136BE"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INTIC, no exercício das funções de ANSC</w:t>
            </w:r>
          </w:p>
        </w:tc>
        <w:tc>
          <w:tcPr>
            <w:tcW w:w="340" w:type="dxa"/>
            <w:shd w:val="clear" w:color="auto" w:fill="EAF2F8"/>
            <w:tcMar>
              <w:top w:w="80" w:type="dxa"/>
              <w:left w:w="90" w:type="dxa"/>
              <w:bottom w:w="80" w:type="dxa"/>
              <w:right w:w="90" w:type="dxa"/>
            </w:tcMar>
            <w:vAlign w:val="center"/>
          </w:tcPr>
          <w:p w14:paraId="5ABDC2B5"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EAF2F8"/>
            <w:tcMar>
              <w:top w:w="80" w:type="dxa"/>
              <w:left w:w="90" w:type="dxa"/>
              <w:bottom w:w="80" w:type="dxa"/>
              <w:right w:w="90" w:type="dxa"/>
            </w:tcMar>
            <w:vAlign w:val="center"/>
          </w:tcPr>
          <w:p w14:paraId="3CE36F9F" w14:textId="77777777" w:rsidR="00A31387" w:rsidRPr="005678D5" w:rsidRDefault="00A31387" w:rsidP="008C051C">
            <w:pPr>
              <w:spacing w:after="20"/>
              <w:jc w:val="right"/>
              <w:rPr>
                <w:sz w:val="18"/>
                <w:szCs w:val="36"/>
              </w:rPr>
            </w:pPr>
            <w:r w:rsidRPr="005678D5">
              <w:rPr>
                <w:rFonts w:ascii="Arial" w:hAnsi="Arial"/>
                <w:color w:val="000000"/>
                <w:sz w:val="18"/>
                <w:szCs w:val="36"/>
              </w:rPr>
              <w:t>20</w:t>
            </w:r>
          </w:p>
        </w:tc>
        <w:tc>
          <w:tcPr>
            <w:tcW w:w="624" w:type="dxa"/>
            <w:shd w:val="clear" w:color="auto" w:fill="EAF2F8"/>
            <w:tcMar>
              <w:top w:w="80" w:type="dxa"/>
              <w:left w:w="90" w:type="dxa"/>
              <w:bottom w:w="80" w:type="dxa"/>
              <w:right w:w="90" w:type="dxa"/>
            </w:tcMar>
            <w:vAlign w:val="center"/>
          </w:tcPr>
          <w:p w14:paraId="7C3E06BE" w14:textId="77777777" w:rsidR="00A31387" w:rsidRPr="005678D5" w:rsidRDefault="00A31387" w:rsidP="008C051C">
            <w:pPr>
              <w:spacing w:after="20"/>
              <w:jc w:val="right"/>
              <w:rPr>
                <w:sz w:val="18"/>
                <w:szCs w:val="36"/>
              </w:rPr>
            </w:pPr>
            <w:r w:rsidRPr="005678D5">
              <w:rPr>
                <w:rFonts w:ascii="Arial" w:hAnsi="Arial"/>
                <w:color w:val="000000"/>
                <w:sz w:val="18"/>
                <w:szCs w:val="36"/>
              </w:rPr>
              <w:t>20</w:t>
            </w:r>
          </w:p>
        </w:tc>
        <w:tc>
          <w:tcPr>
            <w:tcW w:w="624" w:type="dxa"/>
            <w:shd w:val="clear" w:color="auto" w:fill="EAF2F8"/>
            <w:tcMar>
              <w:top w:w="80" w:type="dxa"/>
              <w:left w:w="90" w:type="dxa"/>
              <w:bottom w:w="80" w:type="dxa"/>
              <w:right w:w="90" w:type="dxa"/>
            </w:tcMar>
            <w:vAlign w:val="center"/>
          </w:tcPr>
          <w:p w14:paraId="72959B02" w14:textId="77777777" w:rsidR="00A31387" w:rsidRPr="005678D5" w:rsidRDefault="00A31387" w:rsidP="008C051C">
            <w:pPr>
              <w:spacing w:after="20"/>
              <w:jc w:val="right"/>
              <w:rPr>
                <w:sz w:val="18"/>
                <w:szCs w:val="36"/>
              </w:rPr>
            </w:pPr>
            <w:r w:rsidRPr="005678D5">
              <w:rPr>
                <w:rFonts w:ascii="Arial" w:hAnsi="Arial"/>
                <w:color w:val="000000"/>
                <w:sz w:val="18"/>
                <w:szCs w:val="36"/>
              </w:rPr>
              <w:t>16</w:t>
            </w:r>
          </w:p>
        </w:tc>
        <w:tc>
          <w:tcPr>
            <w:tcW w:w="624" w:type="dxa"/>
            <w:shd w:val="clear" w:color="auto" w:fill="EAF2F8"/>
            <w:tcMar>
              <w:top w:w="80" w:type="dxa"/>
              <w:left w:w="90" w:type="dxa"/>
              <w:bottom w:w="80" w:type="dxa"/>
              <w:right w:w="90" w:type="dxa"/>
            </w:tcMar>
            <w:vAlign w:val="center"/>
          </w:tcPr>
          <w:p w14:paraId="7068A2D2" w14:textId="77777777" w:rsidR="00A31387" w:rsidRPr="005678D5" w:rsidRDefault="00A31387" w:rsidP="008C051C">
            <w:pPr>
              <w:spacing w:after="20"/>
              <w:jc w:val="right"/>
              <w:rPr>
                <w:sz w:val="18"/>
                <w:szCs w:val="36"/>
              </w:rPr>
            </w:pPr>
            <w:r w:rsidRPr="005678D5">
              <w:rPr>
                <w:rFonts w:ascii="Arial" w:hAnsi="Arial"/>
                <w:color w:val="000000"/>
                <w:sz w:val="18"/>
                <w:szCs w:val="36"/>
              </w:rPr>
              <w:t>14</w:t>
            </w:r>
          </w:p>
        </w:tc>
        <w:tc>
          <w:tcPr>
            <w:tcW w:w="624" w:type="dxa"/>
            <w:shd w:val="clear" w:color="auto" w:fill="EAF2F8"/>
            <w:tcMar>
              <w:top w:w="80" w:type="dxa"/>
              <w:left w:w="90" w:type="dxa"/>
              <w:bottom w:w="80" w:type="dxa"/>
              <w:right w:w="90" w:type="dxa"/>
            </w:tcMar>
            <w:vAlign w:val="center"/>
          </w:tcPr>
          <w:p w14:paraId="793B3F4E" w14:textId="77777777" w:rsidR="00A31387" w:rsidRPr="005678D5" w:rsidRDefault="00A31387" w:rsidP="008C051C">
            <w:pPr>
              <w:spacing w:after="20"/>
              <w:jc w:val="right"/>
              <w:rPr>
                <w:sz w:val="18"/>
                <w:szCs w:val="36"/>
              </w:rPr>
            </w:pPr>
            <w:r w:rsidRPr="005678D5">
              <w:rPr>
                <w:rFonts w:ascii="Arial" w:hAnsi="Arial"/>
                <w:color w:val="000000"/>
                <w:sz w:val="18"/>
                <w:szCs w:val="36"/>
              </w:rPr>
              <w:t>10</w:t>
            </w:r>
          </w:p>
        </w:tc>
        <w:tc>
          <w:tcPr>
            <w:tcW w:w="737" w:type="dxa"/>
            <w:shd w:val="clear" w:color="auto" w:fill="EAF2F8"/>
            <w:tcMar>
              <w:top w:w="80" w:type="dxa"/>
              <w:left w:w="90" w:type="dxa"/>
              <w:bottom w:w="80" w:type="dxa"/>
              <w:right w:w="90" w:type="dxa"/>
            </w:tcMar>
            <w:vAlign w:val="center"/>
          </w:tcPr>
          <w:p w14:paraId="70F89EA0" w14:textId="77777777" w:rsidR="00A31387" w:rsidRPr="005678D5" w:rsidRDefault="00A31387" w:rsidP="008C051C">
            <w:pPr>
              <w:spacing w:after="20"/>
              <w:jc w:val="right"/>
              <w:rPr>
                <w:sz w:val="18"/>
                <w:szCs w:val="36"/>
              </w:rPr>
            </w:pPr>
            <w:r w:rsidRPr="005678D5">
              <w:rPr>
                <w:rFonts w:ascii="Arial" w:hAnsi="Arial"/>
                <w:color w:val="000000"/>
                <w:sz w:val="18"/>
                <w:szCs w:val="36"/>
              </w:rPr>
              <w:t>80</w:t>
            </w:r>
          </w:p>
        </w:tc>
        <w:tc>
          <w:tcPr>
            <w:tcW w:w="1814" w:type="dxa"/>
            <w:shd w:val="clear" w:color="auto" w:fill="EAF2F8"/>
            <w:tcMar>
              <w:top w:w="80" w:type="dxa"/>
              <w:left w:w="90" w:type="dxa"/>
              <w:bottom w:w="80" w:type="dxa"/>
              <w:right w:w="90" w:type="dxa"/>
            </w:tcMar>
            <w:vAlign w:val="center"/>
          </w:tcPr>
          <w:p w14:paraId="0CEA53BE" w14:textId="77777777" w:rsidR="00A31387" w:rsidRPr="005678D5" w:rsidRDefault="00A31387" w:rsidP="008C051C">
            <w:pPr>
              <w:spacing w:after="20"/>
              <w:rPr>
                <w:sz w:val="18"/>
                <w:szCs w:val="36"/>
              </w:rPr>
            </w:pPr>
            <w:r w:rsidRPr="005678D5">
              <w:rPr>
                <w:rFonts w:ascii="Arial" w:hAnsi="Arial"/>
                <w:color w:val="000000"/>
                <w:sz w:val="18"/>
                <w:szCs w:val="36"/>
              </w:rPr>
              <w:t>Pessoal, consultoria e operação</w:t>
            </w:r>
          </w:p>
        </w:tc>
      </w:tr>
      <w:tr w:rsidR="00A31387" w14:paraId="429AA0AE" w14:textId="77777777" w:rsidTr="008C051C">
        <w:trPr>
          <w:cantSplit/>
          <w:jc w:val="center"/>
        </w:trPr>
        <w:tc>
          <w:tcPr>
            <w:tcW w:w="454" w:type="dxa"/>
            <w:shd w:val="clear" w:color="auto" w:fill="FFFFFF"/>
            <w:tcMar>
              <w:top w:w="80" w:type="dxa"/>
              <w:left w:w="90" w:type="dxa"/>
              <w:bottom w:w="80" w:type="dxa"/>
              <w:right w:w="90" w:type="dxa"/>
            </w:tcMar>
            <w:vAlign w:val="center"/>
          </w:tcPr>
          <w:p w14:paraId="27719511" w14:textId="77777777" w:rsidR="00A31387" w:rsidRPr="005678D5" w:rsidRDefault="00A31387" w:rsidP="008C051C">
            <w:pPr>
              <w:spacing w:after="20"/>
              <w:rPr>
                <w:sz w:val="18"/>
                <w:szCs w:val="36"/>
              </w:rPr>
            </w:pPr>
            <w:r w:rsidRPr="005678D5">
              <w:rPr>
                <w:rFonts w:ascii="Arial" w:hAnsi="Arial"/>
                <w:color w:val="000000"/>
                <w:sz w:val="18"/>
                <w:szCs w:val="36"/>
              </w:rPr>
              <w:t>I.3</w:t>
            </w:r>
          </w:p>
        </w:tc>
        <w:tc>
          <w:tcPr>
            <w:tcW w:w="1417" w:type="dxa"/>
            <w:shd w:val="clear" w:color="auto" w:fill="FFFFFF"/>
            <w:tcMar>
              <w:top w:w="80" w:type="dxa"/>
              <w:left w:w="90" w:type="dxa"/>
              <w:bottom w:w="80" w:type="dxa"/>
              <w:right w:w="90" w:type="dxa"/>
            </w:tcMar>
            <w:vAlign w:val="center"/>
          </w:tcPr>
          <w:p w14:paraId="4B708511" w14:textId="77777777" w:rsidR="00A31387" w:rsidRPr="005678D5" w:rsidRDefault="00A31387" w:rsidP="008C051C">
            <w:pPr>
              <w:spacing w:after="20"/>
              <w:rPr>
                <w:sz w:val="18"/>
                <w:szCs w:val="36"/>
              </w:rPr>
            </w:pPr>
            <w:r w:rsidRPr="005678D5">
              <w:rPr>
                <w:rFonts w:ascii="Arial" w:hAnsi="Arial"/>
                <w:color w:val="000000"/>
                <w:sz w:val="18"/>
                <w:szCs w:val="36"/>
              </w:rPr>
              <w:t>Liderança e Coordenação</w:t>
            </w:r>
          </w:p>
        </w:tc>
        <w:tc>
          <w:tcPr>
            <w:tcW w:w="2835" w:type="dxa"/>
            <w:shd w:val="clear" w:color="auto" w:fill="FFFFFF"/>
            <w:tcMar>
              <w:top w:w="80" w:type="dxa"/>
              <w:left w:w="90" w:type="dxa"/>
              <w:bottom w:w="80" w:type="dxa"/>
              <w:right w:w="90" w:type="dxa"/>
            </w:tcMar>
            <w:vAlign w:val="center"/>
          </w:tcPr>
          <w:p w14:paraId="36ADB97D"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Estabelecer operação 24×7, catálogo de serviços, procedimentos, plataforma de gestão de incidentes e equipas especializadas</w:t>
            </w:r>
          </w:p>
        </w:tc>
        <w:tc>
          <w:tcPr>
            <w:tcW w:w="1701" w:type="dxa"/>
            <w:shd w:val="clear" w:color="auto" w:fill="FFFFFF"/>
            <w:tcMar>
              <w:top w:w="80" w:type="dxa"/>
              <w:left w:w="90" w:type="dxa"/>
              <w:bottom w:w="80" w:type="dxa"/>
              <w:right w:w="90" w:type="dxa"/>
            </w:tcMar>
            <w:vAlign w:val="center"/>
          </w:tcPr>
          <w:p w14:paraId="41B1C1DC" w14:textId="77777777" w:rsidR="00A31387" w:rsidRPr="005678D5" w:rsidRDefault="00A31387" w:rsidP="008C051C">
            <w:pPr>
              <w:spacing w:after="20"/>
              <w:rPr>
                <w:sz w:val="18"/>
                <w:szCs w:val="36"/>
              </w:rPr>
            </w:pPr>
            <w:r w:rsidRPr="005678D5">
              <w:rPr>
                <w:rFonts w:ascii="Arial" w:hAnsi="Arial"/>
                <w:color w:val="000000"/>
                <w:sz w:val="18"/>
                <w:szCs w:val="36"/>
              </w:rPr>
              <w:t>nCSIRT.MZ</w:t>
            </w:r>
          </w:p>
        </w:tc>
        <w:tc>
          <w:tcPr>
            <w:tcW w:w="340" w:type="dxa"/>
            <w:shd w:val="clear" w:color="auto" w:fill="FFFFFF"/>
            <w:tcMar>
              <w:top w:w="80" w:type="dxa"/>
              <w:left w:w="90" w:type="dxa"/>
              <w:bottom w:w="80" w:type="dxa"/>
              <w:right w:w="90" w:type="dxa"/>
            </w:tcMar>
            <w:vAlign w:val="center"/>
          </w:tcPr>
          <w:p w14:paraId="5B66D968"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FFFFFF"/>
            <w:tcMar>
              <w:top w:w="80" w:type="dxa"/>
              <w:left w:w="90" w:type="dxa"/>
              <w:bottom w:w="80" w:type="dxa"/>
              <w:right w:w="90" w:type="dxa"/>
            </w:tcMar>
            <w:vAlign w:val="center"/>
          </w:tcPr>
          <w:p w14:paraId="13AF455F" w14:textId="77777777" w:rsidR="00A31387" w:rsidRPr="005678D5" w:rsidRDefault="00A31387" w:rsidP="008C051C">
            <w:pPr>
              <w:spacing w:after="20"/>
              <w:jc w:val="right"/>
              <w:rPr>
                <w:sz w:val="18"/>
                <w:szCs w:val="36"/>
              </w:rPr>
            </w:pPr>
            <w:r w:rsidRPr="005678D5">
              <w:rPr>
                <w:rFonts w:ascii="Arial" w:hAnsi="Arial"/>
                <w:color w:val="000000"/>
                <w:sz w:val="18"/>
                <w:szCs w:val="36"/>
              </w:rPr>
              <w:t>45</w:t>
            </w:r>
          </w:p>
        </w:tc>
        <w:tc>
          <w:tcPr>
            <w:tcW w:w="624" w:type="dxa"/>
            <w:shd w:val="clear" w:color="auto" w:fill="FFFFFF"/>
            <w:tcMar>
              <w:top w:w="80" w:type="dxa"/>
              <w:left w:w="90" w:type="dxa"/>
              <w:bottom w:w="80" w:type="dxa"/>
              <w:right w:w="90" w:type="dxa"/>
            </w:tcMar>
            <w:vAlign w:val="center"/>
          </w:tcPr>
          <w:p w14:paraId="46051824" w14:textId="77777777" w:rsidR="00A31387" w:rsidRPr="005678D5" w:rsidRDefault="00A31387" w:rsidP="008C051C">
            <w:pPr>
              <w:spacing w:after="20"/>
              <w:jc w:val="right"/>
              <w:rPr>
                <w:sz w:val="18"/>
                <w:szCs w:val="36"/>
              </w:rPr>
            </w:pPr>
            <w:r w:rsidRPr="005678D5">
              <w:rPr>
                <w:rFonts w:ascii="Arial" w:hAnsi="Arial"/>
                <w:color w:val="000000"/>
                <w:sz w:val="18"/>
                <w:szCs w:val="36"/>
              </w:rPr>
              <w:t>45</w:t>
            </w:r>
          </w:p>
        </w:tc>
        <w:tc>
          <w:tcPr>
            <w:tcW w:w="624" w:type="dxa"/>
            <w:shd w:val="clear" w:color="auto" w:fill="FFFFFF"/>
            <w:tcMar>
              <w:top w:w="80" w:type="dxa"/>
              <w:left w:w="90" w:type="dxa"/>
              <w:bottom w:w="80" w:type="dxa"/>
              <w:right w:w="90" w:type="dxa"/>
            </w:tcMar>
            <w:vAlign w:val="center"/>
          </w:tcPr>
          <w:p w14:paraId="4C7BF39F" w14:textId="77777777" w:rsidR="00A31387" w:rsidRPr="005678D5" w:rsidRDefault="00A31387" w:rsidP="008C051C">
            <w:pPr>
              <w:spacing w:after="20"/>
              <w:jc w:val="right"/>
              <w:rPr>
                <w:sz w:val="18"/>
                <w:szCs w:val="36"/>
              </w:rPr>
            </w:pPr>
            <w:r w:rsidRPr="005678D5">
              <w:rPr>
                <w:rFonts w:ascii="Arial" w:hAnsi="Arial"/>
                <w:color w:val="000000"/>
                <w:sz w:val="18"/>
                <w:szCs w:val="36"/>
              </w:rPr>
              <w:t>36</w:t>
            </w:r>
          </w:p>
        </w:tc>
        <w:tc>
          <w:tcPr>
            <w:tcW w:w="624" w:type="dxa"/>
            <w:shd w:val="clear" w:color="auto" w:fill="FFFFFF"/>
            <w:tcMar>
              <w:top w:w="80" w:type="dxa"/>
              <w:left w:w="90" w:type="dxa"/>
              <w:bottom w:w="80" w:type="dxa"/>
              <w:right w:w="90" w:type="dxa"/>
            </w:tcMar>
            <w:vAlign w:val="center"/>
          </w:tcPr>
          <w:p w14:paraId="4A3DECBC" w14:textId="77777777" w:rsidR="00A31387" w:rsidRPr="005678D5" w:rsidRDefault="00A31387" w:rsidP="008C051C">
            <w:pPr>
              <w:spacing w:after="20"/>
              <w:jc w:val="right"/>
              <w:rPr>
                <w:sz w:val="18"/>
                <w:szCs w:val="36"/>
              </w:rPr>
            </w:pPr>
            <w:r w:rsidRPr="005678D5">
              <w:rPr>
                <w:rFonts w:ascii="Arial" w:hAnsi="Arial"/>
                <w:color w:val="000000"/>
                <w:sz w:val="18"/>
                <w:szCs w:val="36"/>
              </w:rPr>
              <w:t>31</w:t>
            </w:r>
          </w:p>
        </w:tc>
        <w:tc>
          <w:tcPr>
            <w:tcW w:w="624" w:type="dxa"/>
            <w:shd w:val="clear" w:color="auto" w:fill="FFFFFF"/>
            <w:tcMar>
              <w:top w:w="80" w:type="dxa"/>
              <w:left w:w="90" w:type="dxa"/>
              <w:bottom w:w="80" w:type="dxa"/>
              <w:right w:w="90" w:type="dxa"/>
            </w:tcMar>
            <w:vAlign w:val="center"/>
          </w:tcPr>
          <w:p w14:paraId="44AFB732" w14:textId="77777777" w:rsidR="00A31387" w:rsidRPr="005678D5" w:rsidRDefault="00A31387" w:rsidP="008C051C">
            <w:pPr>
              <w:spacing w:after="20"/>
              <w:jc w:val="right"/>
              <w:rPr>
                <w:sz w:val="18"/>
                <w:szCs w:val="36"/>
              </w:rPr>
            </w:pPr>
            <w:r w:rsidRPr="005678D5">
              <w:rPr>
                <w:rFonts w:ascii="Arial" w:hAnsi="Arial"/>
                <w:color w:val="000000"/>
                <w:sz w:val="18"/>
                <w:szCs w:val="36"/>
              </w:rPr>
              <w:t>23</w:t>
            </w:r>
          </w:p>
        </w:tc>
        <w:tc>
          <w:tcPr>
            <w:tcW w:w="737" w:type="dxa"/>
            <w:shd w:val="clear" w:color="auto" w:fill="FFFFFF"/>
            <w:tcMar>
              <w:top w:w="80" w:type="dxa"/>
              <w:left w:w="90" w:type="dxa"/>
              <w:bottom w:w="80" w:type="dxa"/>
              <w:right w:w="90" w:type="dxa"/>
            </w:tcMar>
            <w:vAlign w:val="center"/>
          </w:tcPr>
          <w:p w14:paraId="2413DD45" w14:textId="77777777" w:rsidR="00A31387" w:rsidRPr="005678D5" w:rsidRDefault="00A31387" w:rsidP="008C051C">
            <w:pPr>
              <w:spacing w:after="20"/>
              <w:jc w:val="right"/>
              <w:rPr>
                <w:sz w:val="18"/>
                <w:szCs w:val="36"/>
              </w:rPr>
            </w:pPr>
            <w:r w:rsidRPr="005678D5">
              <w:rPr>
                <w:rFonts w:ascii="Arial" w:hAnsi="Arial"/>
                <w:color w:val="000000"/>
                <w:sz w:val="18"/>
                <w:szCs w:val="36"/>
              </w:rPr>
              <w:t>180</w:t>
            </w:r>
          </w:p>
        </w:tc>
        <w:tc>
          <w:tcPr>
            <w:tcW w:w="1814" w:type="dxa"/>
            <w:shd w:val="clear" w:color="auto" w:fill="FFFFFF"/>
            <w:tcMar>
              <w:top w:w="80" w:type="dxa"/>
              <w:left w:w="90" w:type="dxa"/>
              <w:bottom w:w="80" w:type="dxa"/>
              <w:right w:w="90" w:type="dxa"/>
            </w:tcMar>
            <w:vAlign w:val="center"/>
          </w:tcPr>
          <w:p w14:paraId="291C6D52" w14:textId="77777777" w:rsidR="00A31387" w:rsidRPr="005678D5" w:rsidRDefault="00A31387" w:rsidP="008C051C">
            <w:pPr>
              <w:spacing w:after="20"/>
              <w:rPr>
                <w:sz w:val="18"/>
                <w:szCs w:val="36"/>
              </w:rPr>
            </w:pPr>
            <w:r w:rsidRPr="005678D5">
              <w:rPr>
                <w:rFonts w:ascii="Arial" w:hAnsi="Arial"/>
                <w:color w:val="000000"/>
                <w:sz w:val="18"/>
                <w:szCs w:val="36"/>
              </w:rPr>
              <w:t>CAPEX e OPEX técnico</w:t>
            </w:r>
          </w:p>
        </w:tc>
      </w:tr>
      <w:tr w:rsidR="00A31387" w14:paraId="6CD981ED" w14:textId="77777777" w:rsidTr="008C051C">
        <w:trPr>
          <w:cantSplit/>
          <w:jc w:val="center"/>
        </w:trPr>
        <w:tc>
          <w:tcPr>
            <w:tcW w:w="454" w:type="dxa"/>
            <w:shd w:val="clear" w:color="auto" w:fill="EAF2F8"/>
            <w:tcMar>
              <w:top w:w="80" w:type="dxa"/>
              <w:left w:w="90" w:type="dxa"/>
              <w:bottom w:w="80" w:type="dxa"/>
              <w:right w:w="90" w:type="dxa"/>
            </w:tcMar>
            <w:vAlign w:val="center"/>
          </w:tcPr>
          <w:p w14:paraId="41130E66" w14:textId="77777777" w:rsidR="00A31387" w:rsidRPr="005678D5" w:rsidRDefault="00A31387" w:rsidP="008C051C">
            <w:pPr>
              <w:spacing w:after="20"/>
              <w:rPr>
                <w:sz w:val="18"/>
                <w:szCs w:val="36"/>
              </w:rPr>
            </w:pPr>
            <w:r w:rsidRPr="005678D5">
              <w:rPr>
                <w:rFonts w:ascii="Arial" w:hAnsi="Arial"/>
                <w:color w:val="000000"/>
                <w:sz w:val="18"/>
                <w:szCs w:val="36"/>
              </w:rPr>
              <w:lastRenderedPageBreak/>
              <w:t>I.4</w:t>
            </w:r>
          </w:p>
        </w:tc>
        <w:tc>
          <w:tcPr>
            <w:tcW w:w="1417" w:type="dxa"/>
            <w:shd w:val="clear" w:color="auto" w:fill="EAF2F8"/>
            <w:tcMar>
              <w:top w:w="80" w:type="dxa"/>
              <w:left w:w="90" w:type="dxa"/>
              <w:bottom w:w="80" w:type="dxa"/>
              <w:right w:w="90" w:type="dxa"/>
            </w:tcMar>
            <w:vAlign w:val="center"/>
          </w:tcPr>
          <w:p w14:paraId="131C3B12" w14:textId="77777777" w:rsidR="00A31387" w:rsidRPr="005678D5" w:rsidRDefault="00A31387" w:rsidP="008C051C">
            <w:pPr>
              <w:spacing w:after="20"/>
              <w:rPr>
                <w:sz w:val="18"/>
                <w:szCs w:val="36"/>
              </w:rPr>
            </w:pPr>
            <w:r w:rsidRPr="005678D5">
              <w:rPr>
                <w:rFonts w:ascii="Arial" w:hAnsi="Arial"/>
                <w:color w:val="000000"/>
                <w:sz w:val="18"/>
                <w:szCs w:val="36"/>
              </w:rPr>
              <w:t>Liderança e Coordenação</w:t>
            </w:r>
          </w:p>
        </w:tc>
        <w:tc>
          <w:tcPr>
            <w:tcW w:w="2835" w:type="dxa"/>
            <w:shd w:val="clear" w:color="auto" w:fill="EAF2F8"/>
            <w:tcMar>
              <w:top w:w="80" w:type="dxa"/>
              <w:left w:w="90" w:type="dxa"/>
              <w:bottom w:w="80" w:type="dxa"/>
              <w:right w:w="90" w:type="dxa"/>
            </w:tcMar>
            <w:vAlign w:val="center"/>
          </w:tcPr>
          <w:p w14:paraId="3D12D71D"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Formalizar CSIRTs sectoriais e provinciais, protocolos de partilha e níveis mínimos de maturidade</w:t>
            </w:r>
          </w:p>
        </w:tc>
        <w:tc>
          <w:tcPr>
            <w:tcW w:w="1701" w:type="dxa"/>
            <w:shd w:val="clear" w:color="auto" w:fill="EAF2F8"/>
            <w:tcMar>
              <w:top w:w="80" w:type="dxa"/>
              <w:left w:w="90" w:type="dxa"/>
              <w:bottom w:w="80" w:type="dxa"/>
              <w:right w:w="90" w:type="dxa"/>
            </w:tcMar>
            <w:vAlign w:val="center"/>
          </w:tcPr>
          <w:p w14:paraId="16D34882" w14:textId="77777777" w:rsidR="00A31387" w:rsidRPr="005678D5" w:rsidRDefault="00A31387" w:rsidP="008C051C">
            <w:pPr>
              <w:spacing w:after="20"/>
              <w:rPr>
                <w:sz w:val="18"/>
                <w:szCs w:val="36"/>
              </w:rPr>
            </w:pPr>
            <w:r w:rsidRPr="005678D5">
              <w:rPr>
                <w:rFonts w:ascii="Arial" w:hAnsi="Arial"/>
                <w:color w:val="000000"/>
                <w:sz w:val="18"/>
                <w:szCs w:val="36"/>
              </w:rPr>
              <w:t>nCSIRT.MZ</w:t>
            </w:r>
          </w:p>
        </w:tc>
        <w:tc>
          <w:tcPr>
            <w:tcW w:w="340" w:type="dxa"/>
            <w:shd w:val="clear" w:color="auto" w:fill="EAF2F8"/>
            <w:tcMar>
              <w:top w:w="80" w:type="dxa"/>
              <w:left w:w="90" w:type="dxa"/>
              <w:bottom w:w="80" w:type="dxa"/>
              <w:right w:w="90" w:type="dxa"/>
            </w:tcMar>
            <w:vAlign w:val="center"/>
          </w:tcPr>
          <w:p w14:paraId="429155F4"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EAF2F8"/>
            <w:tcMar>
              <w:top w:w="80" w:type="dxa"/>
              <w:left w:w="90" w:type="dxa"/>
              <w:bottom w:w="80" w:type="dxa"/>
              <w:right w:w="90" w:type="dxa"/>
            </w:tcMar>
            <w:vAlign w:val="center"/>
          </w:tcPr>
          <w:p w14:paraId="5C9B4A5B" w14:textId="77777777" w:rsidR="00A31387" w:rsidRPr="005678D5" w:rsidRDefault="00A31387" w:rsidP="008C051C">
            <w:pPr>
              <w:spacing w:after="20"/>
              <w:jc w:val="right"/>
              <w:rPr>
                <w:sz w:val="18"/>
                <w:szCs w:val="36"/>
              </w:rPr>
            </w:pPr>
            <w:r w:rsidRPr="005678D5">
              <w:rPr>
                <w:rFonts w:ascii="Arial" w:hAnsi="Arial"/>
                <w:color w:val="000000"/>
                <w:sz w:val="18"/>
                <w:szCs w:val="36"/>
              </w:rPr>
              <w:t>25</w:t>
            </w:r>
          </w:p>
        </w:tc>
        <w:tc>
          <w:tcPr>
            <w:tcW w:w="624" w:type="dxa"/>
            <w:shd w:val="clear" w:color="auto" w:fill="EAF2F8"/>
            <w:tcMar>
              <w:top w:w="80" w:type="dxa"/>
              <w:left w:w="90" w:type="dxa"/>
              <w:bottom w:w="80" w:type="dxa"/>
              <w:right w:w="90" w:type="dxa"/>
            </w:tcMar>
            <w:vAlign w:val="center"/>
          </w:tcPr>
          <w:p w14:paraId="4C80614B" w14:textId="77777777" w:rsidR="00A31387" w:rsidRPr="005678D5" w:rsidRDefault="00A31387" w:rsidP="008C051C">
            <w:pPr>
              <w:spacing w:after="20"/>
              <w:jc w:val="right"/>
              <w:rPr>
                <w:sz w:val="18"/>
                <w:szCs w:val="36"/>
              </w:rPr>
            </w:pPr>
            <w:r w:rsidRPr="005678D5">
              <w:rPr>
                <w:rFonts w:ascii="Arial" w:hAnsi="Arial"/>
                <w:color w:val="000000"/>
                <w:sz w:val="18"/>
                <w:szCs w:val="36"/>
              </w:rPr>
              <w:t>25</w:t>
            </w:r>
          </w:p>
        </w:tc>
        <w:tc>
          <w:tcPr>
            <w:tcW w:w="624" w:type="dxa"/>
            <w:shd w:val="clear" w:color="auto" w:fill="EAF2F8"/>
            <w:tcMar>
              <w:top w:w="80" w:type="dxa"/>
              <w:left w:w="90" w:type="dxa"/>
              <w:bottom w:w="80" w:type="dxa"/>
              <w:right w:w="90" w:type="dxa"/>
            </w:tcMar>
            <w:vAlign w:val="center"/>
          </w:tcPr>
          <w:p w14:paraId="74216B16" w14:textId="77777777" w:rsidR="00A31387" w:rsidRPr="005678D5" w:rsidRDefault="00A31387" w:rsidP="008C051C">
            <w:pPr>
              <w:spacing w:after="20"/>
              <w:jc w:val="right"/>
              <w:rPr>
                <w:sz w:val="18"/>
                <w:szCs w:val="36"/>
              </w:rPr>
            </w:pPr>
            <w:r w:rsidRPr="005678D5">
              <w:rPr>
                <w:rFonts w:ascii="Arial" w:hAnsi="Arial"/>
                <w:color w:val="000000"/>
                <w:sz w:val="18"/>
                <w:szCs w:val="36"/>
              </w:rPr>
              <w:t>20</w:t>
            </w:r>
          </w:p>
        </w:tc>
        <w:tc>
          <w:tcPr>
            <w:tcW w:w="624" w:type="dxa"/>
            <w:shd w:val="clear" w:color="auto" w:fill="EAF2F8"/>
            <w:tcMar>
              <w:top w:w="80" w:type="dxa"/>
              <w:left w:w="90" w:type="dxa"/>
              <w:bottom w:w="80" w:type="dxa"/>
              <w:right w:w="90" w:type="dxa"/>
            </w:tcMar>
            <w:vAlign w:val="center"/>
          </w:tcPr>
          <w:p w14:paraId="411619F6" w14:textId="77777777" w:rsidR="00A31387" w:rsidRPr="005678D5" w:rsidRDefault="00A31387" w:rsidP="008C051C">
            <w:pPr>
              <w:spacing w:after="20"/>
              <w:jc w:val="right"/>
              <w:rPr>
                <w:sz w:val="18"/>
                <w:szCs w:val="36"/>
              </w:rPr>
            </w:pPr>
            <w:r w:rsidRPr="005678D5">
              <w:rPr>
                <w:rFonts w:ascii="Arial" w:hAnsi="Arial"/>
                <w:color w:val="000000"/>
                <w:sz w:val="18"/>
                <w:szCs w:val="36"/>
              </w:rPr>
              <w:t>17</w:t>
            </w:r>
          </w:p>
        </w:tc>
        <w:tc>
          <w:tcPr>
            <w:tcW w:w="624" w:type="dxa"/>
            <w:shd w:val="clear" w:color="auto" w:fill="EAF2F8"/>
            <w:tcMar>
              <w:top w:w="80" w:type="dxa"/>
              <w:left w:w="90" w:type="dxa"/>
              <w:bottom w:w="80" w:type="dxa"/>
              <w:right w:w="90" w:type="dxa"/>
            </w:tcMar>
            <w:vAlign w:val="center"/>
          </w:tcPr>
          <w:p w14:paraId="07EECCA9" w14:textId="77777777" w:rsidR="00A31387" w:rsidRPr="005678D5" w:rsidRDefault="00A31387" w:rsidP="008C051C">
            <w:pPr>
              <w:spacing w:after="20"/>
              <w:jc w:val="right"/>
              <w:rPr>
                <w:sz w:val="18"/>
                <w:szCs w:val="36"/>
              </w:rPr>
            </w:pPr>
            <w:r w:rsidRPr="005678D5">
              <w:rPr>
                <w:rFonts w:ascii="Arial" w:hAnsi="Arial"/>
                <w:color w:val="000000"/>
                <w:sz w:val="18"/>
                <w:szCs w:val="36"/>
              </w:rPr>
              <w:t>13</w:t>
            </w:r>
          </w:p>
        </w:tc>
        <w:tc>
          <w:tcPr>
            <w:tcW w:w="737" w:type="dxa"/>
            <w:shd w:val="clear" w:color="auto" w:fill="EAF2F8"/>
            <w:tcMar>
              <w:top w:w="80" w:type="dxa"/>
              <w:left w:w="90" w:type="dxa"/>
              <w:bottom w:w="80" w:type="dxa"/>
              <w:right w:w="90" w:type="dxa"/>
            </w:tcMar>
            <w:vAlign w:val="center"/>
          </w:tcPr>
          <w:p w14:paraId="6F2E1E26" w14:textId="77777777" w:rsidR="00A31387" w:rsidRPr="005678D5" w:rsidRDefault="00A31387" w:rsidP="008C051C">
            <w:pPr>
              <w:spacing w:after="20"/>
              <w:jc w:val="right"/>
              <w:rPr>
                <w:sz w:val="18"/>
                <w:szCs w:val="36"/>
              </w:rPr>
            </w:pPr>
            <w:r w:rsidRPr="005678D5">
              <w:rPr>
                <w:rFonts w:ascii="Arial" w:hAnsi="Arial"/>
                <w:color w:val="000000"/>
                <w:sz w:val="18"/>
                <w:szCs w:val="36"/>
              </w:rPr>
              <w:t>100</w:t>
            </w:r>
          </w:p>
        </w:tc>
        <w:tc>
          <w:tcPr>
            <w:tcW w:w="1814" w:type="dxa"/>
            <w:shd w:val="clear" w:color="auto" w:fill="EAF2F8"/>
            <w:tcMar>
              <w:top w:w="80" w:type="dxa"/>
              <w:left w:w="90" w:type="dxa"/>
              <w:bottom w:w="80" w:type="dxa"/>
              <w:right w:w="90" w:type="dxa"/>
            </w:tcMar>
            <w:vAlign w:val="center"/>
          </w:tcPr>
          <w:p w14:paraId="57477ED4" w14:textId="77777777" w:rsidR="00A31387" w:rsidRPr="005678D5" w:rsidRDefault="00A31387" w:rsidP="008C051C">
            <w:pPr>
              <w:spacing w:after="20"/>
              <w:rPr>
                <w:sz w:val="18"/>
                <w:szCs w:val="36"/>
              </w:rPr>
            </w:pPr>
            <w:r w:rsidRPr="005678D5">
              <w:rPr>
                <w:rFonts w:ascii="Arial" w:hAnsi="Arial"/>
                <w:color w:val="000000"/>
                <w:sz w:val="18"/>
                <w:szCs w:val="36"/>
              </w:rPr>
              <w:t>CAPEX e OPEX técnico</w:t>
            </w:r>
          </w:p>
        </w:tc>
      </w:tr>
      <w:tr w:rsidR="00A31387" w14:paraId="0D4FDB42" w14:textId="77777777" w:rsidTr="008C051C">
        <w:trPr>
          <w:cantSplit/>
          <w:jc w:val="center"/>
        </w:trPr>
        <w:tc>
          <w:tcPr>
            <w:tcW w:w="454" w:type="dxa"/>
            <w:shd w:val="clear" w:color="auto" w:fill="FFFFFF"/>
            <w:tcMar>
              <w:top w:w="80" w:type="dxa"/>
              <w:left w:w="90" w:type="dxa"/>
              <w:bottom w:w="80" w:type="dxa"/>
              <w:right w:w="90" w:type="dxa"/>
            </w:tcMar>
            <w:vAlign w:val="center"/>
          </w:tcPr>
          <w:p w14:paraId="6F5A450D" w14:textId="77777777" w:rsidR="00A31387" w:rsidRPr="005678D5" w:rsidRDefault="00A31387" w:rsidP="008C051C">
            <w:pPr>
              <w:spacing w:after="20"/>
              <w:rPr>
                <w:sz w:val="18"/>
                <w:szCs w:val="36"/>
              </w:rPr>
            </w:pPr>
            <w:r w:rsidRPr="005678D5">
              <w:rPr>
                <w:rFonts w:ascii="Arial" w:hAnsi="Arial"/>
                <w:color w:val="000000"/>
                <w:sz w:val="18"/>
                <w:szCs w:val="36"/>
              </w:rPr>
              <w:t>I.5</w:t>
            </w:r>
          </w:p>
        </w:tc>
        <w:tc>
          <w:tcPr>
            <w:tcW w:w="1417" w:type="dxa"/>
            <w:shd w:val="clear" w:color="auto" w:fill="FFFFFF"/>
            <w:tcMar>
              <w:top w:w="80" w:type="dxa"/>
              <w:left w:w="90" w:type="dxa"/>
              <w:bottom w:w="80" w:type="dxa"/>
              <w:right w:w="90" w:type="dxa"/>
            </w:tcMar>
            <w:vAlign w:val="center"/>
          </w:tcPr>
          <w:p w14:paraId="7517E98C" w14:textId="77777777" w:rsidR="00A31387" w:rsidRPr="005678D5" w:rsidRDefault="00A31387" w:rsidP="008C051C">
            <w:pPr>
              <w:spacing w:after="20"/>
              <w:rPr>
                <w:sz w:val="18"/>
                <w:szCs w:val="36"/>
              </w:rPr>
            </w:pPr>
            <w:r w:rsidRPr="005678D5">
              <w:rPr>
                <w:rFonts w:ascii="Arial" w:hAnsi="Arial"/>
                <w:color w:val="000000"/>
                <w:sz w:val="18"/>
                <w:szCs w:val="36"/>
              </w:rPr>
              <w:t>Liderança e Coordenação</w:t>
            </w:r>
          </w:p>
        </w:tc>
        <w:tc>
          <w:tcPr>
            <w:tcW w:w="2835" w:type="dxa"/>
            <w:shd w:val="clear" w:color="auto" w:fill="FFFFFF"/>
            <w:tcMar>
              <w:top w:w="80" w:type="dxa"/>
              <w:left w:w="90" w:type="dxa"/>
              <w:bottom w:w="80" w:type="dxa"/>
              <w:right w:w="90" w:type="dxa"/>
            </w:tcMar>
            <w:vAlign w:val="center"/>
          </w:tcPr>
          <w:p w14:paraId="31679A5E"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Consolidar dados, indicadores, observação de ameaças e avaliação anual da maturidade nacional</w:t>
            </w:r>
          </w:p>
        </w:tc>
        <w:tc>
          <w:tcPr>
            <w:tcW w:w="1701" w:type="dxa"/>
            <w:shd w:val="clear" w:color="auto" w:fill="FFFFFF"/>
            <w:tcMar>
              <w:top w:w="80" w:type="dxa"/>
              <w:left w:w="90" w:type="dxa"/>
              <w:bottom w:w="80" w:type="dxa"/>
              <w:right w:w="90" w:type="dxa"/>
            </w:tcMar>
            <w:vAlign w:val="center"/>
          </w:tcPr>
          <w:p w14:paraId="6E99E163" w14:textId="77777777" w:rsidR="00A31387" w:rsidRPr="005678D5" w:rsidRDefault="00A31387" w:rsidP="008C051C">
            <w:pPr>
              <w:spacing w:after="20"/>
              <w:rPr>
                <w:sz w:val="18"/>
                <w:szCs w:val="36"/>
              </w:rPr>
            </w:pPr>
            <w:r w:rsidRPr="005678D5">
              <w:rPr>
                <w:rFonts w:ascii="Arial" w:hAnsi="Arial"/>
                <w:color w:val="000000"/>
                <w:sz w:val="18"/>
                <w:szCs w:val="36"/>
              </w:rPr>
              <w:t>INTIC/ONSC</w:t>
            </w:r>
          </w:p>
        </w:tc>
        <w:tc>
          <w:tcPr>
            <w:tcW w:w="340" w:type="dxa"/>
            <w:shd w:val="clear" w:color="auto" w:fill="FFFFFF"/>
            <w:tcMar>
              <w:top w:w="80" w:type="dxa"/>
              <w:left w:w="90" w:type="dxa"/>
              <w:bottom w:w="80" w:type="dxa"/>
              <w:right w:w="90" w:type="dxa"/>
            </w:tcMar>
            <w:vAlign w:val="center"/>
          </w:tcPr>
          <w:p w14:paraId="2068799E" w14:textId="77777777" w:rsidR="00A31387" w:rsidRPr="005678D5" w:rsidRDefault="00A31387" w:rsidP="008C051C">
            <w:pPr>
              <w:spacing w:after="20"/>
              <w:jc w:val="right"/>
              <w:rPr>
                <w:sz w:val="18"/>
                <w:szCs w:val="36"/>
              </w:rPr>
            </w:pPr>
            <w:r w:rsidRPr="005678D5">
              <w:rPr>
                <w:rFonts w:ascii="Arial" w:hAnsi="Arial"/>
                <w:color w:val="000000"/>
                <w:sz w:val="18"/>
                <w:szCs w:val="36"/>
              </w:rPr>
              <w:t>2</w:t>
            </w:r>
          </w:p>
        </w:tc>
        <w:tc>
          <w:tcPr>
            <w:tcW w:w="624" w:type="dxa"/>
            <w:shd w:val="clear" w:color="auto" w:fill="FFFFFF"/>
            <w:tcMar>
              <w:top w:w="80" w:type="dxa"/>
              <w:left w:w="90" w:type="dxa"/>
              <w:bottom w:w="80" w:type="dxa"/>
              <w:right w:w="90" w:type="dxa"/>
            </w:tcMar>
            <w:vAlign w:val="center"/>
          </w:tcPr>
          <w:p w14:paraId="630E768B"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624" w:type="dxa"/>
            <w:shd w:val="clear" w:color="auto" w:fill="FFFFFF"/>
            <w:tcMar>
              <w:top w:w="80" w:type="dxa"/>
              <w:left w:w="90" w:type="dxa"/>
              <w:bottom w:w="80" w:type="dxa"/>
              <w:right w:w="90" w:type="dxa"/>
            </w:tcMar>
            <w:vAlign w:val="center"/>
          </w:tcPr>
          <w:p w14:paraId="3CE68BA9" w14:textId="77777777" w:rsidR="00A31387" w:rsidRPr="005678D5" w:rsidRDefault="00A31387" w:rsidP="008C051C">
            <w:pPr>
              <w:spacing w:after="20"/>
              <w:jc w:val="right"/>
              <w:rPr>
                <w:sz w:val="18"/>
                <w:szCs w:val="36"/>
              </w:rPr>
            </w:pPr>
            <w:r w:rsidRPr="005678D5">
              <w:rPr>
                <w:rFonts w:ascii="Arial" w:hAnsi="Arial"/>
                <w:color w:val="000000"/>
                <w:sz w:val="18"/>
                <w:szCs w:val="36"/>
              </w:rPr>
              <w:t>7</w:t>
            </w:r>
          </w:p>
        </w:tc>
        <w:tc>
          <w:tcPr>
            <w:tcW w:w="624" w:type="dxa"/>
            <w:shd w:val="clear" w:color="auto" w:fill="FFFFFF"/>
            <w:tcMar>
              <w:top w:w="80" w:type="dxa"/>
              <w:left w:w="90" w:type="dxa"/>
              <w:bottom w:w="80" w:type="dxa"/>
              <w:right w:w="90" w:type="dxa"/>
            </w:tcMar>
            <w:vAlign w:val="center"/>
          </w:tcPr>
          <w:p w14:paraId="7388B213" w14:textId="77777777" w:rsidR="00A31387" w:rsidRPr="005678D5" w:rsidRDefault="00A31387" w:rsidP="008C051C">
            <w:pPr>
              <w:spacing w:after="20"/>
              <w:jc w:val="right"/>
              <w:rPr>
                <w:sz w:val="18"/>
                <w:szCs w:val="36"/>
              </w:rPr>
            </w:pPr>
            <w:r w:rsidRPr="005678D5">
              <w:rPr>
                <w:rFonts w:ascii="Arial" w:hAnsi="Arial"/>
                <w:color w:val="000000"/>
                <w:sz w:val="18"/>
                <w:szCs w:val="36"/>
              </w:rPr>
              <w:t>9</w:t>
            </w:r>
          </w:p>
        </w:tc>
        <w:tc>
          <w:tcPr>
            <w:tcW w:w="624" w:type="dxa"/>
            <w:shd w:val="clear" w:color="auto" w:fill="FFFFFF"/>
            <w:tcMar>
              <w:top w:w="80" w:type="dxa"/>
              <w:left w:w="90" w:type="dxa"/>
              <w:bottom w:w="80" w:type="dxa"/>
              <w:right w:w="90" w:type="dxa"/>
            </w:tcMar>
            <w:vAlign w:val="center"/>
          </w:tcPr>
          <w:p w14:paraId="5E248161" w14:textId="77777777" w:rsidR="00A31387" w:rsidRPr="005678D5" w:rsidRDefault="00A31387" w:rsidP="008C051C">
            <w:pPr>
              <w:spacing w:after="20"/>
              <w:jc w:val="right"/>
              <w:rPr>
                <w:sz w:val="18"/>
                <w:szCs w:val="36"/>
              </w:rPr>
            </w:pPr>
            <w:r w:rsidRPr="005678D5">
              <w:rPr>
                <w:rFonts w:ascii="Arial" w:hAnsi="Arial"/>
                <w:color w:val="000000"/>
                <w:sz w:val="18"/>
                <w:szCs w:val="36"/>
              </w:rPr>
              <w:t>9</w:t>
            </w:r>
          </w:p>
        </w:tc>
        <w:tc>
          <w:tcPr>
            <w:tcW w:w="624" w:type="dxa"/>
            <w:shd w:val="clear" w:color="auto" w:fill="FFFFFF"/>
            <w:tcMar>
              <w:top w:w="80" w:type="dxa"/>
              <w:left w:w="90" w:type="dxa"/>
              <w:bottom w:w="80" w:type="dxa"/>
              <w:right w:w="90" w:type="dxa"/>
            </w:tcMar>
            <w:vAlign w:val="center"/>
          </w:tcPr>
          <w:p w14:paraId="39845775" w14:textId="77777777" w:rsidR="00A31387" w:rsidRPr="005678D5" w:rsidRDefault="00A31387" w:rsidP="008C051C">
            <w:pPr>
              <w:spacing w:after="20"/>
              <w:jc w:val="right"/>
              <w:rPr>
                <w:sz w:val="18"/>
                <w:szCs w:val="36"/>
              </w:rPr>
            </w:pPr>
            <w:r w:rsidRPr="005678D5">
              <w:rPr>
                <w:rFonts w:ascii="Arial" w:hAnsi="Arial"/>
                <w:color w:val="000000"/>
                <w:sz w:val="18"/>
                <w:szCs w:val="36"/>
              </w:rPr>
              <w:t>6</w:t>
            </w:r>
          </w:p>
        </w:tc>
        <w:tc>
          <w:tcPr>
            <w:tcW w:w="737" w:type="dxa"/>
            <w:shd w:val="clear" w:color="auto" w:fill="FFFFFF"/>
            <w:tcMar>
              <w:top w:w="80" w:type="dxa"/>
              <w:left w:w="90" w:type="dxa"/>
              <w:bottom w:w="80" w:type="dxa"/>
              <w:right w:w="90" w:type="dxa"/>
            </w:tcMar>
            <w:vAlign w:val="center"/>
          </w:tcPr>
          <w:p w14:paraId="251BE897" w14:textId="77777777" w:rsidR="00A31387" w:rsidRPr="005678D5" w:rsidRDefault="00A31387" w:rsidP="008C051C">
            <w:pPr>
              <w:spacing w:after="20"/>
              <w:jc w:val="right"/>
              <w:rPr>
                <w:sz w:val="18"/>
                <w:szCs w:val="36"/>
              </w:rPr>
            </w:pPr>
            <w:r w:rsidRPr="005678D5">
              <w:rPr>
                <w:rFonts w:ascii="Arial" w:hAnsi="Arial"/>
                <w:color w:val="000000"/>
                <w:sz w:val="18"/>
                <w:szCs w:val="36"/>
              </w:rPr>
              <w:t>35</w:t>
            </w:r>
          </w:p>
        </w:tc>
        <w:tc>
          <w:tcPr>
            <w:tcW w:w="1814" w:type="dxa"/>
            <w:shd w:val="clear" w:color="auto" w:fill="FFFFFF"/>
            <w:tcMar>
              <w:top w:w="80" w:type="dxa"/>
              <w:left w:w="90" w:type="dxa"/>
              <w:bottom w:w="80" w:type="dxa"/>
              <w:right w:w="90" w:type="dxa"/>
            </w:tcMar>
            <w:vAlign w:val="center"/>
          </w:tcPr>
          <w:p w14:paraId="3AB6AE77" w14:textId="77777777" w:rsidR="00A31387" w:rsidRPr="005678D5" w:rsidRDefault="00A31387" w:rsidP="008C051C">
            <w:pPr>
              <w:spacing w:after="20"/>
              <w:rPr>
                <w:sz w:val="18"/>
                <w:szCs w:val="36"/>
              </w:rPr>
            </w:pPr>
            <w:r w:rsidRPr="005678D5">
              <w:rPr>
                <w:rFonts w:ascii="Arial" w:hAnsi="Arial"/>
                <w:color w:val="000000"/>
                <w:sz w:val="18"/>
                <w:szCs w:val="36"/>
              </w:rPr>
              <w:t>Pessoal, consultoria e operação</w:t>
            </w:r>
          </w:p>
        </w:tc>
      </w:tr>
      <w:tr w:rsidR="00A31387" w:rsidRPr="00907B70" w14:paraId="6794A620" w14:textId="77777777" w:rsidTr="008C051C">
        <w:trPr>
          <w:cantSplit/>
          <w:jc w:val="center"/>
        </w:trPr>
        <w:tc>
          <w:tcPr>
            <w:tcW w:w="454" w:type="dxa"/>
            <w:shd w:val="clear" w:color="auto" w:fill="EAF2F8"/>
            <w:tcMar>
              <w:top w:w="80" w:type="dxa"/>
              <w:left w:w="90" w:type="dxa"/>
              <w:bottom w:w="80" w:type="dxa"/>
              <w:right w:w="90" w:type="dxa"/>
            </w:tcMar>
            <w:vAlign w:val="center"/>
          </w:tcPr>
          <w:p w14:paraId="4B9B2627" w14:textId="77777777" w:rsidR="00A31387" w:rsidRPr="005678D5" w:rsidRDefault="00A31387" w:rsidP="008C051C">
            <w:pPr>
              <w:spacing w:after="20"/>
              <w:rPr>
                <w:sz w:val="18"/>
                <w:szCs w:val="36"/>
              </w:rPr>
            </w:pPr>
            <w:r w:rsidRPr="005678D5">
              <w:rPr>
                <w:rFonts w:ascii="Arial" w:hAnsi="Arial"/>
                <w:color w:val="000000"/>
                <w:sz w:val="18"/>
                <w:szCs w:val="36"/>
              </w:rPr>
              <w:t>II.1</w:t>
            </w:r>
          </w:p>
        </w:tc>
        <w:tc>
          <w:tcPr>
            <w:tcW w:w="1417" w:type="dxa"/>
            <w:shd w:val="clear" w:color="auto" w:fill="EAF2F8"/>
            <w:tcMar>
              <w:top w:w="80" w:type="dxa"/>
              <w:left w:w="90" w:type="dxa"/>
              <w:bottom w:w="80" w:type="dxa"/>
              <w:right w:w="90" w:type="dxa"/>
            </w:tcMar>
            <w:vAlign w:val="center"/>
          </w:tcPr>
          <w:p w14:paraId="1A138255" w14:textId="77777777" w:rsidR="00A31387" w:rsidRPr="005678D5" w:rsidRDefault="00A31387" w:rsidP="008C051C">
            <w:pPr>
              <w:spacing w:after="20"/>
              <w:rPr>
                <w:sz w:val="18"/>
                <w:szCs w:val="36"/>
              </w:rPr>
            </w:pPr>
            <w:r w:rsidRPr="005678D5">
              <w:rPr>
                <w:rFonts w:ascii="Arial" w:hAnsi="Arial"/>
                <w:color w:val="000000"/>
                <w:sz w:val="18"/>
                <w:szCs w:val="36"/>
              </w:rPr>
              <w:t>Protecção de ICI</w:t>
            </w:r>
          </w:p>
        </w:tc>
        <w:tc>
          <w:tcPr>
            <w:tcW w:w="2835" w:type="dxa"/>
            <w:shd w:val="clear" w:color="auto" w:fill="EAF2F8"/>
            <w:tcMar>
              <w:top w:w="80" w:type="dxa"/>
              <w:left w:w="90" w:type="dxa"/>
              <w:bottom w:w="80" w:type="dxa"/>
              <w:right w:w="90" w:type="dxa"/>
            </w:tcMar>
            <w:vAlign w:val="center"/>
          </w:tcPr>
          <w:p w14:paraId="797BBA63"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 xml:space="preserve">Definir critérios, designar operadores e mapear </w:t>
            </w:r>
            <w:proofErr w:type="spellStart"/>
            <w:r w:rsidRPr="008D32D7">
              <w:rPr>
                <w:rFonts w:ascii="Arial" w:hAnsi="Arial"/>
                <w:color w:val="000000"/>
                <w:sz w:val="18"/>
                <w:szCs w:val="36"/>
                <w:lang w:val="pt-PT"/>
              </w:rPr>
              <w:t>activos</w:t>
            </w:r>
            <w:proofErr w:type="spellEnd"/>
            <w:r w:rsidRPr="008D32D7">
              <w:rPr>
                <w:rFonts w:ascii="Arial" w:hAnsi="Arial"/>
                <w:color w:val="000000"/>
                <w:sz w:val="18"/>
                <w:szCs w:val="36"/>
                <w:lang w:val="pt-PT"/>
              </w:rPr>
              <w:t>, serviços, dependências e pontos únicos de falha</w:t>
            </w:r>
          </w:p>
        </w:tc>
        <w:tc>
          <w:tcPr>
            <w:tcW w:w="1701" w:type="dxa"/>
            <w:shd w:val="clear" w:color="auto" w:fill="EAF2F8"/>
            <w:tcMar>
              <w:top w:w="80" w:type="dxa"/>
              <w:left w:w="90" w:type="dxa"/>
              <w:bottom w:w="80" w:type="dxa"/>
              <w:right w:w="90" w:type="dxa"/>
            </w:tcMar>
            <w:vAlign w:val="center"/>
          </w:tcPr>
          <w:p w14:paraId="1AAA5B0F" w14:textId="77777777" w:rsidR="00A31387" w:rsidRPr="005678D5" w:rsidRDefault="00A31387" w:rsidP="008C051C">
            <w:pPr>
              <w:spacing w:after="20"/>
              <w:rPr>
                <w:sz w:val="18"/>
                <w:szCs w:val="36"/>
              </w:rPr>
            </w:pPr>
            <w:r w:rsidRPr="005678D5">
              <w:rPr>
                <w:rFonts w:ascii="Arial" w:hAnsi="Arial"/>
                <w:color w:val="000000"/>
                <w:sz w:val="18"/>
                <w:szCs w:val="36"/>
              </w:rPr>
              <w:t>INTIC/ANSC</w:t>
            </w:r>
          </w:p>
        </w:tc>
        <w:tc>
          <w:tcPr>
            <w:tcW w:w="340" w:type="dxa"/>
            <w:shd w:val="clear" w:color="auto" w:fill="EAF2F8"/>
            <w:tcMar>
              <w:top w:w="80" w:type="dxa"/>
              <w:left w:w="90" w:type="dxa"/>
              <w:bottom w:w="80" w:type="dxa"/>
              <w:right w:w="90" w:type="dxa"/>
            </w:tcMar>
            <w:vAlign w:val="center"/>
          </w:tcPr>
          <w:p w14:paraId="147401EE"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EAF2F8"/>
            <w:tcMar>
              <w:top w:w="80" w:type="dxa"/>
              <w:left w:w="90" w:type="dxa"/>
              <w:bottom w:w="80" w:type="dxa"/>
              <w:right w:w="90" w:type="dxa"/>
            </w:tcMar>
            <w:vAlign w:val="center"/>
          </w:tcPr>
          <w:p w14:paraId="417AB2C5" w14:textId="77777777" w:rsidR="00A31387" w:rsidRPr="005678D5" w:rsidRDefault="00A31387" w:rsidP="008C051C">
            <w:pPr>
              <w:spacing w:after="20"/>
              <w:jc w:val="right"/>
              <w:rPr>
                <w:sz w:val="18"/>
                <w:szCs w:val="36"/>
              </w:rPr>
            </w:pPr>
            <w:r w:rsidRPr="005678D5">
              <w:rPr>
                <w:rFonts w:ascii="Arial" w:hAnsi="Arial"/>
                <w:color w:val="000000"/>
                <w:sz w:val="18"/>
                <w:szCs w:val="36"/>
              </w:rPr>
              <w:t>20</w:t>
            </w:r>
          </w:p>
        </w:tc>
        <w:tc>
          <w:tcPr>
            <w:tcW w:w="624" w:type="dxa"/>
            <w:shd w:val="clear" w:color="auto" w:fill="EAF2F8"/>
            <w:tcMar>
              <w:top w:w="80" w:type="dxa"/>
              <w:left w:w="90" w:type="dxa"/>
              <w:bottom w:w="80" w:type="dxa"/>
              <w:right w:w="90" w:type="dxa"/>
            </w:tcMar>
            <w:vAlign w:val="center"/>
          </w:tcPr>
          <w:p w14:paraId="1B2908F5" w14:textId="77777777" w:rsidR="00A31387" w:rsidRPr="005678D5" w:rsidRDefault="00A31387" w:rsidP="008C051C">
            <w:pPr>
              <w:spacing w:after="20"/>
              <w:jc w:val="right"/>
              <w:rPr>
                <w:sz w:val="18"/>
                <w:szCs w:val="36"/>
              </w:rPr>
            </w:pPr>
            <w:r w:rsidRPr="005678D5">
              <w:rPr>
                <w:rFonts w:ascii="Arial" w:hAnsi="Arial"/>
                <w:color w:val="000000"/>
                <w:sz w:val="18"/>
                <w:szCs w:val="36"/>
              </w:rPr>
              <w:t>20</w:t>
            </w:r>
          </w:p>
        </w:tc>
        <w:tc>
          <w:tcPr>
            <w:tcW w:w="624" w:type="dxa"/>
            <w:shd w:val="clear" w:color="auto" w:fill="EAF2F8"/>
            <w:tcMar>
              <w:top w:w="80" w:type="dxa"/>
              <w:left w:w="90" w:type="dxa"/>
              <w:bottom w:w="80" w:type="dxa"/>
              <w:right w:w="90" w:type="dxa"/>
            </w:tcMar>
            <w:vAlign w:val="center"/>
          </w:tcPr>
          <w:p w14:paraId="10496D3B" w14:textId="77777777" w:rsidR="00A31387" w:rsidRPr="005678D5" w:rsidRDefault="00A31387" w:rsidP="008C051C">
            <w:pPr>
              <w:spacing w:after="20"/>
              <w:jc w:val="right"/>
              <w:rPr>
                <w:sz w:val="18"/>
                <w:szCs w:val="36"/>
              </w:rPr>
            </w:pPr>
            <w:r w:rsidRPr="005678D5">
              <w:rPr>
                <w:rFonts w:ascii="Arial" w:hAnsi="Arial"/>
                <w:color w:val="000000"/>
                <w:sz w:val="18"/>
                <w:szCs w:val="36"/>
              </w:rPr>
              <w:t>16</w:t>
            </w:r>
          </w:p>
        </w:tc>
        <w:tc>
          <w:tcPr>
            <w:tcW w:w="624" w:type="dxa"/>
            <w:shd w:val="clear" w:color="auto" w:fill="EAF2F8"/>
            <w:tcMar>
              <w:top w:w="80" w:type="dxa"/>
              <w:left w:w="90" w:type="dxa"/>
              <w:bottom w:w="80" w:type="dxa"/>
              <w:right w:w="90" w:type="dxa"/>
            </w:tcMar>
            <w:vAlign w:val="center"/>
          </w:tcPr>
          <w:p w14:paraId="6BF03C2F" w14:textId="77777777" w:rsidR="00A31387" w:rsidRPr="005678D5" w:rsidRDefault="00A31387" w:rsidP="008C051C">
            <w:pPr>
              <w:spacing w:after="20"/>
              <w:jc w:val="right"/>
              <w:rPr>
                <w:sz w:val="18"/>
                <w:szCs w:val="36"/>
              </w:rPr>
            </w:pPr>
            <w:r w:rsidRPr="005678D5">
              <w:rPr>
                <w:rFonts w:ascii="Arial" w:hAnsi="Arial"/>
                <w:color w:val="000000"/>
                <w:sz w:val="18"/>
                <w:szCs w:val="36"/>
              </w:rPr>
              <w:t>14</w:t>
            </w:r>
          </w:p>
        </w:tc>
        <w:tc>
          <w:tcPr>
            <w:tcW w:w="624" w:type="dxa"/>
            <w:shd w:val="clear" w:color="auto" w:fill="EAF2F8"/>
            <w:tcMar>
              <w:top w:w="80" w:type="dxa"/>
              <w:left w:w="90" w:type="dxa"/>
              <w:bottom w:w="80" w:type="dxa"/>
              <w:right w:w="90" w:type="dxa"/>
            </w:tcMar>
            <w:vAlign w:val="center"/>
          </w:tcPr>
          <w:p w14:paraId="7A41C969" w14:textId="77777777" w:rsidR="00A31387" w:rsidRPr="005678D5" w:rsidRDefault="00A31387" w:rsidP="008C051C">
            <w:pPr>
              <w:spacing w:after="20"/>
              <w:jc w:val="right"/>
              <w:rPr>
                <w:sz w:val="18"/>
                <w:szCs w:val="36"/>
              </w:rPr>
            </w:pPr>
            <w:r w:rsidRPr="005678D5">
              <w:rPr>
                <w:rFonts w:ascii="Arial" w:hAnsi="Arial"/>
                <w:color w:val="000000"/>
                <w:sz w:val="18"/>
                <w:szCs w:val="36"/>
              </w:rPr>
              <w:t>10</w:t>
            </w:r>
          </w:p>
        </w:tc>
        <w:tc>
          <w:tcPr>
            <w:tcW w:w="737" w:type="dxa"/>
            <w:shd w:val="clear" w:color="auto" w:fill="EAF2F8"/>
            <w:tcMar>
              <w:top w:w="80" w:type="dxa"/>
              <w:left w:w="90" w:type="dxa"/>
              <w:bottom w:w="80" w:type="dxa"/>
              <w:right w:w="90" w:type="dxa"/>
            </w:tcMar>
            <w:vAlign w:val="center"/>
          </w:tcPr>
          <w:p w14:paraId="48D8C88A" w14:textId="77777777" w:rsidR="00A31387" w:rsidRPr="005678D5" w:rsidRDefault="00A31387" w:rsidP="008C051C">
            <w:pPr>
              <w:spacing w:after="20"/>
              <w:jc w:val="right"/>
              <w:rPr>
                <w:sz w:val="18"/>
                <w:szCs w:val="36"/>
              </w:rPr>
            </w:pPr>
            <w:r w:rsidRPr="005678D5">
              <w:rPr>
                <w:rFonts w:ascii="Arial" w:hAnsi="Arial"/>
                <w:color w:val="000000"/>
                <w:sz w:val="18"/>
                <w:szCs w:val="36"/>
              </w:rPr>
              <w:t>80</w:t>
            </w:r>
          </w:p>
        </w:tc>
        <w:tc>
          <w:tcPr>
            <w:tcW w:w="1814" w:type="dxa"/>
            <w:shd w:val="clear" w:color="auto" w:fill="EAF2F8"/>
            <w:tcMar>
              <w:top w:w="80" w:type="dxa"/>
              <w:left w:w="90" w:type="dxa"/>
              <w:bottom w:w="80" w:type="dxa"/>
              <w:right w:w="90" w:type="dxa"/>
            </w:tcMar>
            <w:vAlign w:val="center"/>
          </w:tcPr>
          <w:p w14:paraId="3F9238AA"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Auditoria, avaliação e assistência técnica</w:t>
            </w:r>
          </w:p>
        </w:tc>
      </w:tr>
      <w:tr w:rsidR="00A31387" w:rsidRPr="00907B70" w14:paraId="5DCD47DE" w14:textId="77777777" w:rsidTr="008C051C">
        <w:trPr>
          <w:cantSplit/>
          <w:jc w:val="center"/>
        </w:trPr>
        <w:tc>
          <w:tcPr>
            <w:tcW w:w="454" w:type="dxa"/>
            <w:shd w:val="clear" w:color="auto" w:fill="FFFFFF"/>
            <w:tcMar>
              <w:top w:w="80" w:type="dxa"/>
              <w:left w:w="90" w:type="dxa"/>
              <w:bottom w:w="80" w:type="dxa"/>
              <w:right w:w="90" w:type="dxa"/>
            </w:tcMar>
            <w:vAlign w:val="center"/>
          </w:tcPr>
          <w:p w14:paraId="4CB607B2" w14:textId="77777777" w:rsidR="00A31387" w:rsidRPr="005678D5" w:rsidRDefault="00A31387" w:rsidP="008C051C">
            <w:pPr>
              <w:spacing w:after="20"/>
              <w:rPr>
                <w:sz w:val="18"/>
                <w:szCs w:val="36"/>
              </w:rPr>
            </w:pPr>
            <w:r w:rsidRPr="005678D5">
              <w:rPr>
                <w:rFonts w:ascii="Arial" w:hAnsi="Arial"/>
                <w:color w:val="000000"/>
                <w:sz w:val="18"/>
                <w:szCs w:val="36"/>
              </w:rPr>
              <w:t>II.2</w:t>
            </w:r>
          </w:p>
        </w:tc>
        <w:tc>
          <w:tcPr>
            <w:tcW w:w="1417" w:type="dxa"/>
            <w:shd w:val="clear" w:color="auto" w:fill="FFFFFF"/>
            <w:tcMar>
              <w:top w:w="80" w:type="dxa"/>
              <w:left w:w="90" w:type="dxa"/>
              <w:bottom w:w="80" w:type="dxa"/>
              <w:right w:w="90" w:type="dxa"/>
            </w:tcMar>
            <w:vAlign w:val="center"/>
          </w:tcPr>
          <w:p w14:paraId="7E520AFB" w14:textId="77777777" w:rsidR="00A31387" w:rsidRPr="005678D5" w:rsidRDefault="00A31387" w:rsidP="008C051C">
            <w:pPr>
              <w:spacing w:after="20"/>
              <w:rPr>
                <w:sz w:val="18"/>
                <w:szCs w:val="36"/>
              </w:rPr>
            </w:pPr>
            <w:r w:rsidRPr="005678D5">
              <w:rPr>
                <w:rFonts w:ascii="Arial" w:hAnsi="Arial"/>
                <w:color w:val="000000"/>
                <w:sz w:val="18"/>
                <w:szCs w:val="36"/>
              </w:rPr>
              <w:t>Protecção de ICI</w:t>
            </w:r>
          </w:p>
        </w:tc>
        <w:tc>
          <w:tcPr>
            <w:tcW w:w="2835" w:type="dxa"/>
            <w:shd w:val="clear" w:color="auto" w:fill="FFFFFF"/>
            <w:tcMar>
              <w:top w:w="80" w:type="dxa"/>
              <w:left w:w="90" w:type="dxa"/>
              <w:bottom w:w="80" w:type="dxa"/>
              <w:right w:w="90" w:type="dxa"/>
            </w:tcMar>
            <w:vAlign w:val="center"/>
          </w:tcPr>
          <w:p w14:paraId="2C7C3ECA"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Emitir requisitos proporcionais ao risco sobre governação, controlos, reporte, continuidade, recuperação e fornecedores</w:t>
            </w:r>
          </w:p>
        </w:tc>
        <w:tc>
          <w:tcPr>
            <w:tcW w:w="1701" w:type="dxa"/>
            <w:shd w:val="clear" w:color="auto" w:fill="FFFFFF"/>
            <w:tcMar>
              <w:top w:w="80" w:type="dxa"/>
              <w:left w:w="90" w:type="dxa"/>
              <w:bottom w:w="80" w:type="dxa"/>
              <w:right w:w="90" w:type="dxa"/>
            </w:tcMar>
            <w:vAlign w:val="center"/>
          </w:tcPr>
          <w:p w14:paraId="35818BBF" w14:textId="77777777" w:rsidR="00A31387" w:rsidRPr="005678D5" w:rsidRDefault="00A31387" w:rsidP="008C051C">
            <w:pPr>
              <w:spacing w:after="20"/>
              <w:rPr>
                <w:sz w:val="18"/>
                <w:szCs w:val="36"/>
              </w:rPr>
            </w:pPr>
            <w:r w:rsidRPr="005678D5">
              <w:rPr>
                <w:rFonts w:ascii="Arial" w:hAnsi="Arial"/>
                <w:color w:val="000000"/>
                <w:sz w:val="18"/>
                <w:szCs w:val="36"/>
              </w:rPr>
              <w:t>INTIC/ANSC</w:t>
            </w:r>
          </w:p>
        </w:tc>
        <w:tc>
          <w:tcPr>
            <w:tcW w:w="340" w:type="dxa"/>
            <w:shd w:val="clear" w:color="auto" w:fill="FFFFFF"/>
            <w:tcMar>
              <w:top w:w="80" w:type="dxa"/>
              <w:left w:w="90" w:type="dxa"/>
              <w:bottom w:w="80" w:type="dxa"/>
              <w:right w:w="90" w:type="dxa"/>
            </w:tcMar>
            <w:vAlign w:val="center"/>
          </w:tcPr>
          <w:p w14:paraId="45DAF95A"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FFFFFF"/>
            <w:tcMar>
              <w:top w:w="80" w:type="dxa"/>
              <w:left w:w="90" w:type="dxa"/>
              <w:bottom w:w="80" w:type="dxa"/>
              <w:right w:w="90" w:type="dxa"/>
            </w:tcMar>
            <w:vAlign w:val="center"/>
          </w:tcPr>
          <w:p w14:paraId="7C9CB8CD" w14:textId="77777777" w:rsidR="00A31387" w:rsidRPr="005678D5" w:rsidRDefault="00A31387" w:rsidP="008C051C">
            <w:pPr>
              <w:spacing w:after="20"/>
              <w:jc w:val="right"/>
              <w:rPr>
                <w:sz w:val="18"/>
                <w:szCs w:val="36"/>
              </w:rPr>
            </w:pPr>
            <w:r w:rsidRPr="005678D5">
              <w:rPr>
                <w:rFonts w:ascii="Arial" w:hAnsi="Arial"/>
                <w:color w:val="000000"/>
                <w:sz w:val="18"/>
                <w:szCs w:val="36"/>
              </w:rPr>
              <w:t>10</w:t>
            </w:r>
          </w:p>
        </w:tc>
        <w:tc>
          <w:tcPr>
            <w:tcW w:w="624" w:type="dxa"/>
            <w:shd w:val="clear" w:color="auto" w:fill="FFFFFF"/>
            <w:tcMar>
              <w:top w:w="80" w:type="dxa"/>
              <w:left w:w="90" w:type="dxa"/>
              <w:bottom w:w="80" w:type="dxa"/>
              <w:right w:w="90" w:type="dxa"/>
            </w:tcMar>
            <w:vAlign w:val="center"/>
          </w:tcPr>
          <w:p w14:paraId="236A78C6" w14:textId="77777777" w:rsidR="00A31387" w:rsidRPr="005678D5" w:rsidRDefault="00A31387" w:rsidP="008C051C">
            <w:pPr>
              <w:spacing w:after="20"/>
              <w:jc w:val="right"/>
              <w:rPr>
                <w:sz w:val="18"/>
                <w:szCs w:val="36"/>
              </w:rPr>
            </w:pPr>
            <w:r w:rsidRPr="005678D5">
              <w:rPr>
                <w:rFonts w:ascii="Arial" w:hAnsi="Arial"/>
                <w:color w:val="000000"/>
                <w:sz w:val="18"/>
                <w:szCs w:val="36"/>
              </w:rPr>
              <w:t>10</w:t>
            </w:r>
          </w:p>
        </w:tc>
        <w:tc>
          <w:tcPr>
            <w:tcW w:w="624" w:type="dxa"/>
            <w:shd w:val="clear" w:color="auto" w:fill="FFFFFF"/>
            <w:tcMar>
              <w:top w:w="80" w:type="dxa"/>
              <w:left w:w="90" w:type="dxa"/>
              <w:bottom w:w="80" w:type="dxa"/>
              <w:right w:w="90" w:type="dxa"/>
            </w:tcMar>
            <w:vAlign w:val="center"/>
          </w:tcPr>
          <w:p w14:paraId="46A817C6" w14:textId="77777777" w:rsidR="00A31387" w:rsidRPr="005678D5" w:rsidRDefault="00A31387" w:rsidP="008C051C">
            <w:pPr>
              <w:spacing w:after="20"/>
              <w:jc w:val="right"/>
              <w:rPr>
                <w:sz w:val="18"/>
                <w:szCs w:val="36"/>
              </w:rPr>
            </w:pPr>
            <w:r w:rsidRPr="005678D5">
              <w:rPr>
                <w:rFonts w:ascii="Arial" w:hAnsi="Arial"/>
                <w:color w:val="000000"/>
                <w:sz w:val="18"/>
                <w:szCs w:val="36"/>
              </w:rPr>
              <w:t>8</w:t>
            </w:r>
          </w:p>
        </w:tc>
        <w:tc>
          <w:tcPr>
            <w:tcW w:w="624" w:type="dxa"/>
            <w:shd w:val="clear" w:color="auto" w:fill="FFFFFF"/>
            <w:tcMar>
              <w:top w:w="80" w:type="dxa"/>
              <w:left w:w="90" w:type="dxa"/>
              <w:bottom w:w="80" w:type="dxa"/>
              <w:right w:w="90" w:type="dxa"/>
            </w:tcMar>
            <w:vAlign w:val="center"/>
          </w:tcPr>
          <w:p w14:paraId="39A4EA96" w14:textId="77777777" w:rsidR="00A31387" w:rsidRPr="005678D5" w:rsidRDefault="00A31387" w:rsidP="008C051C">
            <w:pPr>
              <w:spacing w:after="20"/>
              <w:jc w:val="right"/>
              <w:rPr>
                <w:sz w:val="18"/>
                <w:szCs w:val="36"/>
              </w:rPr>
            </w:pPr>
            <w:r w:rsidRPr="005678D5">
              <w:rPr>
                <w:rFonts w:ascii="Arial" w:hAnsi="Arial"/>
                <w:color w:val="000000"/>
                <w:sz w:val="18"/>
                <w:szCs w:val="36"/>
              </w:rPr>
              <w:t>7</w:t>
            </w:r>
          </w:p>
        </w:tc>
        <w:tc>
          <w:tcPr>
            <w:tcW w:w="624" w:type="dxa"/>
            <w:shd w:val="clear" w:color="auto" w:fill="FFFFFF"/>
            <w:tcMar>
              <w:top w:w="80" w:type="dxa"/>
              <w:left w:w="90" w:type="dxa"/>
              <w:bottom w:w="80" w:type="dxa"/>
              <w:right w:w="90" w:type="dxa"/>
            </w:tcMar>
            <w:vAlign w:val="center"/>
          </w:tcPr>
          <w:p w14:paraId="06C8464D" w14:textId="77777777" w:rsidR="00A31387" w:rsidRPr="005678D5" w:rsidRDefault="00A31387" w:rsidP="008C051C">
            <w:pPr>
              <w:spacing w:after="20"/>
              <w:jc w:val="right"/>
              <w:rPr>
                <w:sz w:val="18"/>
                <w:szCs w:val="36"/>
              </w:rPr>
            </w:pPr>
            <w:r w:rsidRPr="005678D5">
              <w:rPr>
                <w:rFonts w:ascii="Arial" w:hAnsi="Arial"/>
                <w:color w:val="000000"/>
                <w:sz w:val="18"/>
                <w:szCs w:val="36"/>
              </w:rPr>
              <w:t>5</w:t>
            </w:r>
          </w:p>
        </w:tc>
        <w:tc>
          <w:tcPr>
            <w:tcW w:w="737" w:type="dxa"/>
            <w:shd w:val="clear" w:color="auto" w:fill="FFFFFF"/>
            <w:tcMar>
              <w:top w:w="80" w:type="dxa"/>
              <w:left w:w="90" w:type="dxa"/>
              <w:bottom w:w="80" w:type="dxa"/>
              <w:right w:w="90" w:type="dxa"/>
            </w:tcMar>
            <w:vAlign w:val="center"/>
          </w:tcPr>
          <w:p w14:paraId="4C3DA83A" w14:textId="77777777" w:rsidR="00A31387" w:rsidRPr="005678D5" w:rsidRDefault="00A31387" w:rsidP="008C051C">
            <w:pPr>
              <w:spacing w:after="20"/>
              <w:jc w:val="right"/>
              <w:rPr>
                <w:sz w:val="18"/>
                <w:szCs w:val="36"/>
              </w:rPr>
            </w:pPr>
            <w:r w:rsidRPr="005678D5">
              <w:rPr>
                <w:rFonts w:ascii="Arial" w:hAnsi="Arial"/>
                <w:color w:val="000000"/>
                <w:sz w:val="18"/>
                <w:szCs w:val="36"/>
              </w:rPr>
              <w:t>40</w:t>
            </w:r>
          </w:p>
        </w:tc>
        <w:tc>
          <w:tcPr>
            <w:tcW w:w="1814" w:type="dxa"/>
            <w:shd w:val="clear" w:color="auto" w:fill="FFFFFF"/>
            <w:tcMar>
              <w:top w:w="80" w:type="dxa"/>
              <w:left w:w="90" w:type="dxa"/>
              <w:bottom w:w="80" w:type="dxa"/>
              <w:right w:w="90" w:type="dxa"/>
            </w:tcMar>
            <w:vAlign w:val="center"/>
          </w:tcPr>
          <w:p w14:paraId="746B9202"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Auditoria, avaliação e assistência técnica</w:t>
            </w:r>
          </w:p>
        </w:tc>
      </w:tr>
      <w:tr w:rsidR="00A31387" w:rsidRPr="00907B70" w14:paraId="0A0302E7" w14:textId="77777777" w:rsidTr="008C051C">
        <w:trPr>
          <w:cantSplit/>
          <w:jc w:val="center"/>
        </w:trPr>
        <w:tc>
          <w:tcPr>
            <w:tcW w:w="454" w:type="dxa"/>
            <w:shd w:val="clear" w:color="auto" w:fill="EAF2F8"/>
            <w:tcMar>
              <w:top w:w="80" w:type="dxa"/>
              <w:left w:w="90" w:type="dxa"/>
              <w:bottom w:w="80" w:type="dxa"/>
              <w:right w:w="90" w:type="dxa"/>
            </w:tcMar>
            <w:vAlign w:val="center"/>
          </w:tcPr>
          <w:p w14:paraId="274AF447" w14:textId="77777777" w:rsidR="00A31387" w:rsidRPr="005678D5" w:rsidRDefault="00A31387" w:rsidP="008C051C">
            <w:pPr>
              <w:spacing w:after="20"/>
              <w:rPr>
                <w:sz w:val="18"/>
                <w:szCs w:val="36"/>
              </w:rPr>
            </w:pPr>
            <w:r w:rsidRPr="005678D5">
              <w:rPr>
                <w:rFonts w:ascii="Arial" w:hAnsi="Arial"/>
                <w:color w:val="000000"/>
                <w:sz w:val="18"/>
                <w:szCs w:val="36"/>
              </w:rPr>
              <w:t>II.3</w:t>
            </w:r>
          </w:p>
        </w:tc>
        <w:tc>
          <w:tcPr>
            <w:tcW w:w="1417" w:type="dxa"/>
            <w:shd w:val="clear" w:color="auto" w:fill="EAF2F8"/>
            <w:tcMar>
              <w:top w:w="80" w:type="dxa"/>
              <w:left w:w="90" w:type="dxa"/>
              <w:bottom w:w="80" w:type="dxa"/>
              <w:right w:w="90" w:type="dxa"/>
            </w:tcMar>
            <w:vAlign w:val="center"/>
          </w:tcPr>
          <w:p w14:paraId="018A1F77" w14:textId="77777777" w:rsidR="00A31387" w:rsidRPr="005678D5" w:rsidRDefault="00A31387" w:rsidP="008C051C">
            <w:pPr>
              <w:spacing w:after="20"/>
              <w:rPr>
                <w:sz w:val="18"/>
                <w:szCs w:val="36"/>
              </w:rPr>
            </w:pPr>
            <w:r w:rsidRPr="005678D5">
              <w:rPr>
                <w:rFonts w:ascii="Arial" w:hAnsi="Arial"/>
                <w:color w:val="000000"/>
                <w:sz w:val="18"/>
                <w:szCs w:val="36"/>
              </w:rPr>
              <w:t>Protecção de ICI</w:t>
            </w:r>
          </w:p>
        </w:tc>
        <w:tc>
          <w:tcPr>
            <w:tcW w:w="2835" w:type="dxa"/>
            <w:shd w:val="clear" w:color="auto" w:fill="EAF2F8"/>
            <w:tcMar>
              <w:top w:w="80" w:type="dxa"/>
              <w:left w:w="90" w:type="dxa"/>
              <w:bottom w:w="80" w:type="dxa"/>
              <w:right w:w="90" w:type="dxa"/>
            </w:tcMar>
            <w:vAlign w:val="center"/>
          </w:tcPr>
          <w:p w14:paraId="2AE5B947"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Instituir metodologia comum, registo de riscos, cenários nacionais e avaliação anual de interdependências</w:t>
            </w:r>
          </w:p>
        </w:tc>
        <w:tc>
          <w:tcPr>
            <w:tcW w:w="1701" w:type="dxa"/>
            <w:shd w:val="clear" w:color="auto" w:fill="EAF2F8"/>
            <w:tcMar>
              <w:top w:w="80" w:type="dxa"/>
              <w:left w:w="90" w:type="dxa"/>
              <w:bottom w:w="80" w:type="dxa"/>
              <w:right w:w="90" w:type="dxa"/>
            </w:tcMar>
            <w:vAlign w:val="center"/>
          </w:tcPr>
          <w:p w14:paraId="4A01903E" w14:textId="77777777" w:rsidR="00A31387" w:rsidRPr="005678D5" w:rsidRDefault="00A31387" w:rsidP="008C051C">
            <w:pPr>
              <w:spacing w:after="20"/>
              <w:rPr>
                <w:sz w:val="18"/>
                <w:szCs w:val="36"/>
              </w:rPr>
            </w:pPr>
            <w:r w:rsidRPr="005678D5">
              <w:rPr>
                <w:rFonts w:ascii="Arial" w:hAnsi="Arial"/>
                <w:color w:val="000000"/>
                <w:sz w:val="18"/>
                <w:szCs w:val="36"/>
              </w:rPr>
              <w:t>INTIC/ANSC</w:t>
            </w:r>
          </w:p>
        </w:tc>
        <w:tc>
          <w:tcPr>
            <w:tcW w:w="340" w:type="dxa"/>
            <w:shd w:val="clear" w:color="auto" w:fill="EAF2F8"/>
            <w:tcMar>
              <w:top w:w="80" w:type="dxa"/>
              <w:left w:w="90" w:type="dxa"/>
              <w:bottom w:w="80" w:type="dxa"/>
              <w:right w:w="90" w:type="dxa"/>
            </w:tcMar>
            <w:vAlign w:val="center"/>
          </w:tcPr>
          <w:p w14:paraId="39076963"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EAF2F8"/>
            <w:tcMar>
              <w:top w:w="80" w:type="dxa"/>
              <w:left w:w="90" w:type="dxa"/>
              <w:bottom w:w="80" w:type="dxa"/>
              <w:right w:w="90" w:type="dxa"/>
            </w:tcMar>
            <w:vAlign w:val="center"/>
          </w:tcPr>
          <w:p w14:paraId="6C62C870" w14:textId="77777777" w:rsidR="00A31387" w:rsidRPr="005678D5" w:rsidRDefault="00A31387" w:rsidP="008C051C">
            <w:pPr>
              <w:spacing w:after="20"/>
              <w:jc w:val="right"/>
              <w:rPr>
                <w:sz w:val="18"/>
                <w:szCs w:val="36"/>
              </w:rPr>
            </w:pPr>
            <w:r w:rsidRPr="005678D5">
              <w:rPr>
                <w:rFonts w:ascii="Arial" w:hAnsi="Arial"/>
                <w:color w:val="000000"/>
                <w:sz w:val="18"/>
                <w:szCs w:val="36"/>
              </w:rPr>
              <w:t>18</w:t>
            </w:r>
          </w:p>
        </w:tc>
        <w:tc>
          <w:tcPr>
            <w:tcW w:w="624" w:type="dxa"/>
            <w:shd w:val="clear" w:color="auto" w:fill="EAF2F8"/>
            <w:tcMar>
              <w:top w:w="80" w:type="dxa"/>
              <w:left w:w="90" w:type="dxa"/>
              <w:bottom w:w="80" w:type="dxa"/>
              <w:right w:w="90" w:type="dxa"/>
            </w:tcMar>
            <w:vAlign w:val="center"/>
          </w:tcPr>
          <w:p w14:paraId="24B069D9" w14:textId="77777777" w:rsidR="00A31387" w:rsidRPr="005678D5" w:rsidRDefault="00A31387" w:rsidP="008C051C">
            <w:pPr>
              <w:spacing w:after="20"/>
              <w:jc w:val="right"/>
              <w:rPr>
                <w:sz w:val="18"/>
                <w:szCs w:val="36"/>
              </w:rPr>
            </w:pPr>
            <w:r w:rsidRPr="005678D5">
              <w:rPr>
                <w:rFonts w:ascii="Arial" w:hAnsi="Arial"/>
                <w:color w:val="000000"/>
                <w:sz w:val="18"/>
                <w:szCs w:val="36"/>
              </w:rPr>
              <w:t>18</w:t>
            </w:r>
          </w:p>
        </w:tc>
        <w:tc>
          <w:tcPr>
            <w:tcW w:w="624" w:type="dxa"/>
            <w:shd w:val="clear" w:color="auto" w:fill="EAF2F8"/>
            <w:tcMar>
              <w:top w:w="80" w:type="dxa"/>
              <w:left w:w="90" w:type="dxa"/>
              <w:bottom w:w="80" w:type="dxa"/>
              <w:right w:w="90" w:type="dxa"/>
            </w:tcMar>
            <w:vAlign w:val="center"/>
          </w:tcPr>
          <w:p w14:paraId="1ED978BC" w14:textId="77777777" w:rsidR="00A31387" w:rsidRPr="005678D5" w:rsidRDefault="00A31387" w:rsidP="008C051C">
            <w:pPr>
              <w:spacing w:after="20"/>
              <w:jc w:val="right"/>
              <w:rPr>
                <w:sz w:val="18"/>
                <w:szCs w:val="36"/>
              </w:rPr>
            </w:pPr>
            <w:r w:rsidRPr="005678D5">
              <w:rPr>
                <w:rFonts w:ascii="Arial" w:hAnsi="Arial"/>
                <w:color w:val="000000"/>
                <w:sz w:val="18"/>
                <w:szCs w:val="36"/>
              </w:rPr>
              <w:t>14</w:t>
            </w:r>
          </w:p>
        </w:tc>
        <w:tc>
          <w:tcPr>
            <w:tcW w:w="624" w:type="dxa"/>
            <w:shd w:val="clear" w:color="auto" w:fill="EAF2F8"/>
            <w:tcMar>
              <w:top w:w="80" w:type="dxa"/>
              <w:left w:w="90" w:type="dxa"/>
              <w:bottom w:w="80" w:type="dxa"/>
              <w:right w:w="90" w:type="dxa"/>
            </w:tcMar>
            <w:vAlign w:val="center"/>
          </w:tcPr>
          <w:p w14:paraId="17F9820A" w14:textId="77777777" w:rsidR="00A31387" w:rsidRPr="005678D5" w:rsidRDefault="00A31387" w:rsidP="008C051C">
            <w:pPr>
              <w:spacing w:after="20"/>
              <w:jc w:val="right"/>
              <w:rPr>
                <w:sz w:val="18"/>
                <w:szCs w:val="36"/>
              </w:rPr>
            </w:pPr>
            <w:r w:rsidRPr="005678D5">
              <w:rPr>
                <w:rFonts w:ascii="Arial" w:hAnsi="Arial"/>
                <w:color w:val="000000"/>
                <w:sz w:val="18"/>
                <w:szCs w:val="36"/>
              </w:rPr>
              <w:t>12</w:t>
            </w:r>
          </w:p>
        </w:tc>
        <w:tc>
          <w:tcPr>
            <w:tcW w:w="624" w:type="dxa"/>
            <w:shd w:val="clear" w:color="auto" w:fill="EAF2F8"/>
            <w:tcMar>
              <w:top w:w="80" w:type="dxa"/>
              <w:left w:w="90" w:type="dxa"/>
              <w:bottom w:w="80" w:type="dxa"/>
              <w:right w:w="90" w:type="dxa"/>
            </w:tcMar>
            <w:vAlign w:val="center"/>
          </w:tcPr>
          <w:p w14:paraId="59FE86E2" w14:textId="77777777" w:rsidR="00A31387" w:rsidRPr="005678D5" w:rsidRDefault="00A31387" w:rsidP="008C051C">
            <w:pPr>
              <w:spacing w:after="20"/>
              <w:jc w:val="right"/>
              <w:rPr>
                <w:sz w:val="18"/>
                <w:szCs w:val="36"/>
              </w:rPr>
            </w:pPr>
            <w:r w:rsidRPr="005678D5">
              <w:rPr>
                <w:rFonts w:ascii="Arial" w:hAnsi="Arial"/>
                <w:color w:val="000000"/>
                <w:sz w:val="18"/>
                <w:szCs w:val="36"/>
              </w:rPr>
              <w:t>8</w:t>
            </w:r>
          </w:p>
        </w:tc>
        <w:tc>
          <w:tcPr>
            <w:tcW w:w="737" w:type="dxa"/>
            <w:shd w:val="clear" w:color="auto" w:fill="EAF2F8"/>
            <w:tcMar>
              <w:top w:w="80" w:type="dxa"/>
              <w:left w:w="90" w:type="dxa"/>
              <w:bottom w:w="80" w:type="dxa"/>
              <w:right w:w="90" w:type="dxa"/>
            </w:tcMar>
            <w:vAlign w:val="center"/>
          </w:tcPr>
          <w:p w14:paraId="1489705C" w14:textId="77777777" w:rsidR="00A31387" w:rsidRPr="005678D5" w:rsidRDefault="00A31387" w:rsidP="008C051C">
            <w:pPr>
              <w:spacing w:after="20"/>
              <w:jc w:val="right"/>
              <w:rPr>
                <w:sz w:val="18"/>
                <w:szCs w:val="36"/>
              </w:rPr>
            </w:pPr>
            <w:r w:rsidRPr="005678D5">
              <w:rPr>
                <w:rFonts w:ascii="Arial" w:hAnsi="Arial"/>
                <w:color w:val="000000"/>
                <w:sz w:val="18"/>
                <w:szCs w:val="36"/>
              </w:rPr>
              <w:t>70</w:t>
            </w:r>
          </w:p>
        </w:tc>
        <w:tc>
          <w:tcPr>
            <w:tcW w:w="1814" w:type="dxa"/>
            <w:shd w:val="clear" w:color="auto" w:fill="EAF2F8"/>
            <w:tcMar>
              <w:top w:w="80" w:type="dxa"/>
              <w:left w:w="90" w:type="dxa"/>
              <w:bottom w:w="80" w:type="dxa"/>
              <w:right w:w="90" w:type="dxa"/>
            </w:tcMar>
            <w:vAlign w:val="center"/>
          </w:tcPr>
          <w:p w14:paraId="77A82E3E"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Auditoria, avaliação e assistência técnica</w:t>
            </w:r>
          </w:p>
        </w:tc>
      </w:tr>
      <w:tr w:rsidR="00A31387" w:rsidRPr="00907B70" w14:paraId="704E9F6B" w14:textId="77777777" w:rsidTr="008C051C">
        <w:trPr>
          <w:cantSplit/>
          <w:jc w:val="center"/>
        </w:trPr>
        <w:tc>
          <w:tcPr>
            <w:tcW w:w="454" w:type="dxa"/>
            <w:shd w:val="clear" w:color="auto" w:fill="FFFFFF"/>
            <w:tcMar>
              <w:top w:w="80" w:type="dxa"/>
              <w:left w:w="90" w:type="dxa"/>
              <w:bottom w:w="80" w:type="dxa"/>
              <w:right w:w="90" w:type="dxa"/>
            </w:tcMar>
            <w:vAlign w:val="center"/>
          </w:tcPr>
          <w:p w14:paraId="30930D7E" w14:textId="77777777" w:rsidR="00A31387" w:rsidRPr="005678D5" w:rsidRDefault="00A31387" w:rsidP="008C051C">
            <w:pPr>
              <w:spacing w:after="20"/>
              <w:rPr>
                <w:sz w:val="18"/>
                <w:szCs w:val="36"/>
              </w:rPr>
            </w:pPr>
            <w:r w:rsidRPr="005678D5">
              <w:rPr>
                <w:rFonts w:ascii="Arial" w:hAnsi="Arial"/>
                <w:color w:val="000000"/>
                <w:sz w:val="18"/>
                <w:szCs w:val="36"/>
              </w:rPr>
              <w:t>II.4</w:t>
            </w:r>
          </w:p>
        </w:tc>
        <w:tc>
          <w:tcPr>
            <w:tcW w:w="1417" w:type="dxa"/>
            <w:shd w:val="clear" w:color="auto" w:fill="FFFFFF"/>
            <w:tcMar>
              <w:top w:w="80" w:type="dxa"/>
              <w:left w:w="90" w:type="dxa"/>
              <w:bottom w:w="80" w:type="dxa"/>
              <w:right w:w="90" w:type="dxa"/>
            </w:tcMar>
            <w:vAlign w:val="center"/>
          </w:tcPr>
          <w:p w14:paraId="14796FBF" w14:textId="77777777" w:rsidR="00A31387" w:rsidRPr="005678D5" w:rsidRDefault="00A31387" w:rsidP="008C051C">
            <w:pPr>
              <w:spacing w:after="20"/>
              <w:rPr>
                <w:sz w:val="18"/>
                <w:szCs w:val="36"/>
              </w:rPr>
            </w:pPr>
            <w:r w:rsidRPr="005678D5">
              <w:rPr>
                <w:rFonts w:ascii="Arial" w:hAnsi="Arial"/>
                <w:color w:val="000000"/>
                <w:sz w:val="18"/>
                <w:szCs w:val="36"/>
              </w:rPr>
              <w:t>Protecção de ICI</w:t>
            </w:r>
          </w:p>
        </w:tc>
        <w:tc>
          <w:tcPr>
            <w:tcW w:w="2835" w:type="dxa"/>
            <w:shd w:val="clear" w:color="auto" w:fill="FFFFFF"/>
            <w:tcMar>
              <w:top w:w="80" w:type="dxa"/>
              <w:left w:w="90" w:type="dxa"/>
              <w:bottom w:w="80" w:type="dxa"/>
              <w:right w:w="90" w:type="dxa"/>
            </w:tcMar>
            <w:vAlign w:val="center"/>
          </w:tcPr>
          <w:p w14:paraId="11C0A51E"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Executar auditorias baseadas no risco, avaliações de maturidade, testes de recuperação e planos de remediação</w:t>
            </w:r>
          </w:p>
        </w:tc>
        <w:tc>
          <w:tcPr>
            <w:tcW w:w="1701" w:type="dxa"/>
            <w:shd w:val="clear" w:color="auto" w:fill="FFFFFF"/>
            <w:tcMar>
              <w:top w:w="80" w:type="dxa"/>
              <w:left w:w="90" w:type="dxa"/>
              <w:bottom w:w="80" w:type="dxa"/>
              <w:right w:w="90" w:type="dxa"/>
            </w:tcMar>
            <w:vAlign w:val="center"/>
          </w:tcPr>
          <w:p w14:paraId="268B2241"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INTIC/ANSC e reguladores sectoriais</w:t>
            </w:r>
          </w:p>
        </w:tc>
        <w:tc>
          <w:tcPr>
            <w:tcW w:w="340" w:type="dxa"/>
            <w:shd w:val="clear" w:color="auto" w:fill="FFFFFF"/>
            <w:tcMar>
              <w:top w:w="80" w:type="dxa"/>
              <w:left w:w="90" w:type="dxa"/>
              <w:bottom w:w="80" w:type="dxa"/>
              <w:right w:w="90" w:type="dxa"/>
            </w:tcMar>
            <w:vAlign w:val="center"/>
          </w:tcPr>
          <w:p w14:paraId="42ADCD7D"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FFFFFF"/>
            <w:tcMar>
              <w:top w:w="80" w:type="dxa"/>
              <w:left w:w="90" w:type="dxa"/>
              <w:bottom w:w="80" w:type="dxa"/>
              <w:right w:w="90" w:type="dxa"/>
            </w:tcMar>
            <w:vAlign w:val="center"/>
          </w:tcPr>
          <w:p w14:paraId="20B0FEE4" w14:textId="77777777" w:rsidR="00A31387" w:rsidRPr="005678D5" w:rsidRDefault="00A31387" w:rsidP="008C051C">
            <w:pPr>
              <w:spacing w:after="20"/>
              <w:jc w:val="right"/>
              <w:rPr>
                <w:sz w:val="18"/>
                <w:szCs w:val="36"/>
              </w:rPr>
            </w:pPr>
            <w:r w:rsidRPr="005678D5">
              <w:rPr>
                <w:rFonts w:ascii="Arial" w:hAnsi="Arial"/>
                <w:color w:val="000000"/>
                <w:sz w:val="18"/>
                <w:szCs w:val="36"/>
              </w:rPr>
              <w:t>22</w:t>
            </w:r>
          </w:p>
        </w:tc>
        <w:tc>
          <w:tcPr>
            <w:tcW w:w="624" w:type="dxa"/>
            <w:shd w:val="clear" w:color="auto" w:fill="FFFFFF"/>
            <w:tcMar>
              <w:top w:w="80" w:type="dxa"/>
              <w:left w:w="90" w:type="dxa"/>
              <w:bottom w:w="80" w:type="dxa"/>
              <w:right w:w="90" w:type="dxa"/>
            </w:tcMar>
            <w:vAlign w:val="center"/>
          </w:tcPr>
          <w:p w14:paraId="412F396F" w14:textId="77777777" w:rsidR="00A31387" w:rsidRPr="005678D5" w:rsidRDefault="00A31387" w:rsidP="008C051C">
            <w:pPr>
              <w:spacing w:after="20"/>
              <w:jc w:val="right"/>
              <w:rPr>
                <w:sz w:val="18"/>
                <w:szCs w:val="36"/>
              </w:rPr>
            </w:pPr>
            <w:r w:rsidRPr="005678D5">
              <w:rPr>
                <w:rFonts w:ascii="Arial" w:hAnsi="Arial"/>
                <w:color w:val="000000"/>
                <w:sz w:val="18"/>
                <w:szCs w:val="36"/>
              </w:rPr>
              <w:t>22</w:t>
            </w:r>
          </w:p>
        </w:tc>
        <w:tc>
          <w:tcPr>
            <w:tcW w:w="624" w:type="dxa"/>
            <w:shd w:val="clear" w:color="auto" w:fill="FFFFFF"/>
            <w:tcMar>
              <w:top w:w="80" w:type="dxa"/>
              <w:left w:w="90" w:type="dxa"/>
              <w:bottom w:w="80" w:type="dxa"/>
              <w:right w:w="90" w:type="dxa"/>
            </w:tcMar>
            <w:vAlign w:val="center"/>
          </w:tcPr>
          <w:p w14:paraId="4BBB318A" w14:textId="77777777" w:rsidR="00A31387" w:rsidRPr="005678D5" w:rsidRDefault="00A31387" w:rsidP="008C051C">
            <w:pPr>
              <w:spacing w:after="20"/>
              <w:jc w:val="right"/>
              <w:rPr>
                <w:sz w:val="18"/>
                <w:szCs w:val="36"/>
              </w:rPr>
            </w:pPr>
            <w:r w:rsidRPr="005678D5">
              <w:rPr>
                <w:rFonts w:ascii="Arial" w:hAnsi="Arial"/>
                <w:color w:val="000000"/>
                <w:sz w:val="18"/>
                <w:szCs w:val="36"/>
              </w:rPr>
              <w:t>18</w:t>
            </w:r>
          </w:p>
        </w:tc>
        <w:tc>
          <w:tcPr>
            <w:tcW w:w="624" w:type="dxa"/>
            <w:shd w:val="clear" w:color="auto" w:fill="FFFFFF"/>
            <w:tcMar>
              <w:top w:w="80" w:type="dxa"/>
              <w:left w:w="90" w:type="dxa"/>
              <w:bottom w:w="80" w:type="dxa"/>
              <w:right w:w="90" w:type="dxa"/>
            </w:tcMar>
            <w:vAlign w:val="center"/>
          </w:tcPr>
          <w:p w14:paraId="67684948" w14:textId="77777777" w:rsidR="00A31387" w:rsidRPr="005678D5" w:rsidRDefault="00A31387" w:rsidP="008C051C">
            <w:pPr>
              <w:spacing w:after="20"/>
              <w:jc w:val="right"/>
              <w:rPr>
                <w:sz w:val="18"/>
                <w:szCs w:val="36"/>
              </w:rPr>
            </w:pPr>
            <w:r w:rsidRPr="005678D5">
              <w:rPr>
                <w:rFonts w:ascii="Arial" w:hAnsi="Arial"/>
                <w:color w:val="000000"/>
                <w:sz w:val="18"/>
                <w:szCs w:val="36"/>
              </w:rPr>
              <w:t>15</w:t>
            </w:r>
          </w:p>
        </w:tc>
        <w:tc>
          <w:tcPr>
            <w:tcW w:w="624" w:type="dxa"/>
            <w:shd w:val="clear" w:color="auto" w:fill="FFFFFF"/>
            <w:tcMar>
              <w:top w:w="80" w:type="dxa"/>
              <w:left w:w="90" w:type="dxa"/>
              <w:bottom w:w="80" w:type="dxa"/>
              <w:right w:w="90" w:type="dxa"/>
            </w:tcMar>
            <w:vAlign w:val="center"/>
          </w:tcPr>
          <w:p w14:paraId="26D03A4E" w14:textId="77777777" w:rsidR="00A31387" w:rsidRPr="005678D5" w:rsidRDefault="00A31387" w:rsidP="008C051C">
            <w:pPr>
              <w:spacing w:after="20"/>
              <w:jc w:val="right"/>
              <w:rPr>
                <w:sz w:val="18"/>
                <w:szCs w:val="36"/>
              </w:rPr>
            </w:pPr>
            <w:r w:rsidRPr="005678D5">
              <w:rPr>
                <w:rFonts w:ascii="Arial" w:hAnsi="Arial"/>
                <w:color w:val="000000"/>
                <w:sz w:val="18"/>
                <w:szCs w:val="36"/>
              </w:rPr>
              <w:t>13</w:t>
            </w:r>
          </w:p>
        </w:tc>
        <w:tc>
          <w:tcPr>
            <w:tcW w:w="737" w:type="dxa"/>
            <w:shd w:val="clear" w:color="auto" w:fill="FFFFFF"/>
            <w:tcMar>
              <w:top w:w="80" w:type="dxa"/>
              <w:left w:w="90" w:type="dxa"/>
              <w:bottom w:w="80" w:type="dxa"/>
              <w:right w:w="90" w:type="dxa"/>
            </w:tcMar>
            <w:vAlign w:val="center"/>
          </w:tcPr>
          <w:p w14:paraId="1D599270" w14:textId="77777777" w:rsidR="00A31387" w:rsidRPr="005678D5" w:rsidRDefault="00A31387" w:rsidP="008C051C">
            <w:pPr>
              <w:spacing w:after="20"/>
              <w:jc w:val="right"/>
              <w:rPr>
                <w:sz w:val="18"/>
                <w:szCs w:val="36"/>
              </w:rPr>
            </w:pPr>
            <w:r w:rsidRPr="005678D5">
              <w:rPr>
                <w:rFonts w:ascii="Arial" w:hAnsi="Arial"/>
                <w:color w:val="000000"/>
                <w:sz w:val="18"/>
                <w:szCs w:val="36"/>
              </w:rPr>
              <w:t>90</w:t>
            </w:r>
          </w:p>
        </w:tc>
        <w:tc>
          <w:tcPr>
            <w:tcW w:w="1814" w:type="dxa"/>
            <w:shd w:val="clear" w:color="auto" w:fill="FFFFFF"/>
            <w:tcMar>
              <w:top w:w="80" w:type="dxa"/>
              <w:left w:w="90" w:type="dxa"/>
              <w:bottom w:w="80" w:type="dxa"/>
              <w:right w:w="90" w:type="dxa"/>
            </w:tcMar>
            <w:vAlign w:val="center"/>
          </w:tcPr>
          <w:p w14:paraId="10538CD6"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Auditoria, avaliação e assistência técnica</w:t>
            </w:r>
          </w:p>
        </w:tc>
      </w:tr>
      <w:tr w:rsidR="00A31387" w14:paraId="0FFA517F" w14:textId="77777777" w:rsidTr="008C051C">
        <w:trPr>
          <w:cantSplit/>
          <w:jc w:val="center"/>
        </w:trPr>
        <w:tc>
          <w:tcPr>
            <w:tcW w:w="454" w:type="dxa"/>
            <w:shd w:val="clear" w:color="auto" w:fill="EAF2F8"/>
            <w:tcMar>
              <w:top w:w="80" w:type="dxa"/>
              <w:left w:w="90" w:type="dxa"/>
              <w:bottom w:w="80" w:type="dxa"/>
              <w:right w:w="90" w:type="dxa"/>
            </w:tcMar>
            <w:vAlign w:val="center"/>
          </w:tcPr>
          <w:p w14:paraId="1346B61F" w14:textId="77777777" w:rsidR="00A31387" w:rsidRPr="005678D5" w:rsidRDefault="00A31387" w:rsidP="008C051C">
            <w:pPr>
              <w:spacing w:after="20"/>
              <w:rPr>
                <w:sz w:val="18"/>
                <w:szCs w:val="36"/>
              </w:rPr>
            </w:pPr>
            <w:r w:rsidRPr="005678D5">
              <w:rPr>
                <w:rFonts w:ascii="Arial" w:hAnsi="Arial"/>
                <w:color w:val="000000"/>
                <w:sz w:val="18"/>
                <w:szCs w:val="36"/>
              </w:rPr>
              <w:t>III.1</w:t>
            </w:r>
          </w:p>
        </w:tc>
        <w:tc>
          <w:tcPr>
            <w:tcW w:w="1417" w:type="dxa"/>
            <w:shd w:val="clear" w:color="auto" w:fill="EAF2F8"/>
            <w:tcMar>
              <w:top w:w="80" w:type="dxa"/>
              <w:left w:w="90" w:type="dxa"/>
              <w:bottom w:w="80" w:type="dxa"/>
              <w:right w:w="90" w:type="dxa"/>
            </w:tcMar>
            <w:vAlign w:val="center"/>
          </w:tcPr>
          <w:p w14:paraId="1AC58C9E" w14:textId="77777777" w:rsidR="00A31387" w:rsidRPr="005678D5" w:rsidRDefault="00A31387" w:rsidP="008C051C">
            <w:pPr>
              <w:spacing w:after="20"/>
              <w:rPr>
                <w:sz w:val="18"/>
                <w:szCs w:val="36"/>
              </w:rPr>
            </w:pPr>
            <w:r w:rsidRPr="005678D5">
              <w:rPr>
                <w:rFonts w:ascii="Arial" w:hAnsi="Arial"/>
                <w:color w:val="000000"/>
                <w:sz w:val="18"/>
                <w:szCs w:val="36"/>
              </w:rPr>
              <w:t>Quadro Legal e Regulatório</w:t>
            </w:r>
          </w:p>
        </w:tc>
        <w:tc>
          <w:tcPr>
            <w:tcW w:w="2835" w:type="dxa"/>
            <w:shd w:val="clear" w:color="auto" w:fill="EAF2F8"/>
            <w:tcMar>
              <w:top w:w="80" w:type="dxa"/>
              <w:left w:w="90" w:type="dxa"/>
              <w:bottom w:w="80" w:type="dxa"/>
              <w:right w:w="90" w:type="dxa"/>
            </w:tcMar>
            <w:vAlign w:val="center"/>
          </w:tcPr>
          <w:p w14:paraId="27B05C92"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Preparar, aprovar e implementar o pacote regulamentar obrigatório da Lei, com consulta, análise de impacto e calendário de revisão</w:t>
            </w:r>
          </w:p>
        </w:tc>
        <w:tc>
          <w:tcPr>
            <w:tcW w:w="1701" w:type="dxa"/>
            <w:shd w:val="clear" w:color="auto" w:fill="EAF2F8"/>
            <w:tcMar>
              <w:top w:w="80" w:type="dxa"/>
              <w:left w:w="90" w:type="dxa"/>
              <w:bottom w:w="80" w:type="dxa"/>
              <w:right w:w="90" w:type="dxa"/>
            </w:tcMar>
            <w:vAlign w:val="center"/>
          </w:tcPr>
          <w:p w14:paraId="33DC1858" w14:textId="77777777" w:rsidR="00A31387" w:rsidRPr="005678D5" w:rsidRDefault="00A31387" w:rsidP="008C051C">
            <w:pPr>
              <w:spacing w:after="20"/>
              <w:rPr>
                <w:sz w:val="18"/>
                <w:szCs w:val="36"/>
              </w:rPr>
            </w:pPr>
            <w:r w:rsidRPr="005678D5">
              <w:rPr>
                <w:rFonts w:ascii="Arial" w:hAnsi="Arial"/>
                <w:color w:val="000000"/>
                <w:sz w:val="18"/>
                <w:szCs w:val="36"/>
              </w:rPr>
              <w:t>MCTD e INTIC/ANSC</w:t>
            </w:r>
          </w:p>
        </w:tc>
        <w:tc>
          <w:tcPr>
            <w:tcW w:w="340" w:type="dxa"/>
            <w:shd w:val="clear" w:color="auto" w:fill="EAF2F8"/>
            <w:tcMar>
              <w:top w:w="80" w:type="dxa"/>
              <w:left w:w="90" w:type="dxa"/>
              <w:bottom w:w="80" w:type="dxa"/>
              <w:right w:w="90" w:type="dxa"/>
            </w:tcMar>
            <w:vAlign w:val="center"/>
          </w:tcPr>
          <w:p w14:paraId="1D9EB080"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EAF2F8"/>
            <w:tcMar>
              <w:top w:w="80" w:type="dxa"/>
              <w:left w:w="90" w:type="dxa"/>
              <w:bottom w:w="80" w:type="dxa"/>
              <w:right w:w="90" w:type="dxa"/>
            </w:tcMar>
            <w:vAlign w:val="center"/>
          </w:tcPr>
          <w:p w14:paraId="6BE5F1BE" w14:textId="77777777" w:rsidR="00A31387" w:rsidRPr="005678D5" w:rsidRDefault="00A31387" w:rsidP="008C051C">
            <w:pPr>
              <w:spacing w:after="20"/>
              <w:jc w:val="right"/>
              <w:rPr>
                <w:sz w:val="18"/>
                <w:szCs w:val="36"/>
              </w:rPr>
            </w:pPr>
            <w:r w:rsidRPr="005678D5">
              <w:rPr>
                <w:rFonts w:ascii="Arial" w:hAnsi="Arial"/>
                <w:color w:val="000000"/>
                <w:sz w:val="18"/>
                <w:szCs w:val="36"/>
              </w:rPr>
              <w:t>9</w:t>
            </w:r>
          </w:p>
        </w:tc>
        <w:tc>
          <w:tcPr>
            <w:tcW w:w="624" w:type="dxa"/>
            <w:shd w:val="clear" w:color="auto" w:fill="EAF2F8"/>
            <w:tcMar>
              <w:top w:w="80" w:type="dxa"/>
              <w:left w:w="90" w:type="dxa"/>
              <w:bottom w:w="80" w:type="dxa"/>
              <w:right w:w="90" w:type="dxa"/>
            </w:tcMar>
            <w:vAlign w:val="center"/>
          </w:tcPr>
          <w:p w14:paraId="6F77FEA8" w14:textId="77777777" w:rsidR="00A31387" w:rsidRPr="005678D5" w:rsidRDefault="00A31387" w:rsidP="008C051C">
            <w:pPr>
              <w:spacing w:after="20"/>
              <w:jc w:val="right"/>
              <w:rPr>
                <w:sz w:val="18"/>
                <w:szCs w:val="36"/>
              </w:rPr>
            </w:pPr>
            <w:r w:rsidRPr="005678D5">
              <w:rPr>
                <w:rFonts w:ascii="Arial" w:hAnsi="Arial"/>
                <w:color w:val="000000"/>
                <w:sz w:val="18"/>
                <w:szCs w:val="36"/>
              </w:rPr>
              <w:t>9</w:t>
            </w:r>
          </w:p>
        </w:tc>
        <w:tc>
          <w:tcPr>
            <w:tcW w:w="624" w:type="dxa"/>
            <w:shd w:val="clear" w:color="auto" w:fill="EAF2F8"/>
            <w:tcMar>
              <w:top w:w="80" w:type="dxa"/>
              <w:left w:w="90" w:type="dxa"/>
              <w:bottom w:w="80" w:type="dxa"/>
              <w:right w:w="90" w:type="dxa"/>
            </w:tcMar>
            <w:vAlign w:val="center"/>
          </w:tcPr>
          <w:p w14:paraId="69715DF4" w14:textId="77777777" w:rsidR="00A31387" w:rsidRPr="005678D5" w:rsidRDefault="00A31387" w:rsidP="008C051C">
            <w:pPr>
              <w:spacing w:after="20"/>
              <w:jc w:val="right"/>
              <w:rPr>
                <w:sz w:val="18"/>
                <w:szCs w:val="36"/>
              </w:rPr>
            </w:pPr>
            <w:r w:rsidRPr="005678D5">
              <w:rPr>
                <w:rFonts w:ascii="Arial" w:hAnsi="Arial"/>
                <w:color w:val="000000"/>
                <w:sz w:val="18"/>
                <w:szCs w:val="36"/>
              </w:rPr>
              <w:t>7</w:t>
            </w:r>
          </w:p>
        </w:tc>
        <w:tc>
          <w:tcPr>
            <w:tcW w:w="624" w:type="dxa"/>
            <w:shd w:val="clear" w:color="auto" w:fill="EAF2F8"/>
            <w:tcMar>
              <w:top w:w="80" w:type="dxa"/>
              <w:left w:w="90" w:type="dxa"/>
              <w:bottom w:w="80" w:type="dxa"/>
              <w:right w:w="90" w:type="dxa"/>
            </w:tcMar>
            <w:vAlign w:val="center"/>
          </w:tcPr>
          <w:p w14:paraId="3D2E3B46" w14:textId="77777777" w:rsidR="00A31387" w:rsidRPr="005678D5" w:rsidRDefault="00A31387" w:rsidP="008C051C">
            <w:pPr>
              <w:spacing w:after="20"/>
              <w:jc w:val="right"/>
              <w:rPr>
                <w:sz w:val="18"/>
                <w:szCs w:val="36"/>
              </w:rPr>
            </w:pPr>
            <w:r w:rsidRPr="005678D5">
              <w:rPr>
                <w:rFonts w:ascii="Arial" w:hAnsi="Arial"/>
                <w:color w:val="000000"/>
                <w:sz w:val="18"/>
                <w:szCs w:val="36"/>
              </w:rPr>
              <w:t>6</w:t>
            </w:r>
          </w:p>
        </w:tc>
        <w:tc>
          <w:tcPr>
            <w:tcW w:w="624" w:type="dxa"/>
            <w:shd w:val="clear" w:color="auto" w:fill="EAF2F8"/>
            <w:tcMar>
              <w:top w:w="80" w:type="dxa"/>
              <w:left w:w="90" w:type="dxa"/>
              <w:bottom w:w="80" w:type="dxa"/>
              <w:right w:w="90" w:type="dxa"/>
            </w:tcMar>
            <w:vAlign w:val="center"/>
          </w:tcPr>
          <w:p w14:paraId="31A4B9E8"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737" w:type="dxa"/>
            <w:shd w:val="clear" w:color="auto" w:fill="EAF2F8"/>
            <w:tcMar>
              <w:top w:w="80" w:type="dxa"/>
              <w:left w:w="90" w:type="dxa"/>
              <w:bottom w:w="80" w:type="dxa"/>
              <w:right w:w="90" w:type="dxa"/>
            </w:tcMar>
            <w:vAlign w:val="center"/>
          </w:tcPr>
          <w:p w14:paraId="177CCC14" w14:textId="77777777" w:rsidR="00A31387" w:rsidRPr="005678D5" w:rsidRDefault="00A31387" w:rsidP="008C051C">
            <w:pPr>
              <w:spacing w:after="20"/>
              <w:jc w:val="right"/>
              <w:rPr>
                <w:sz w:val="18"/>
                <w:szCs w:val="36"/>
              </w:rPr>
            </w:pPr>
            <w:r w:rsidRPr="005678D5">
              <w:rPr>
                <w:rFonts w:ascii="Arial" w:hAnsi="Arial"/>
                <w:color w:val="000000"/>
                <w:sz w:val="18"/>
                <w:szCs w:val="36"/>
              </w:rPr>
              <w:t>35</w:t>
            </w:r>
          </w:p>
        </w:tc>
        <w:tc>
          <w:tcPr>
            <w:tcW w:w="1814" w:type="dxa"/>
            <w:shd w:val="clear" w:color="auto" w:fill="EAF2F8"/>
            <w:tcMar>
              <w:top w:w="80" w:type="dxa"/>
              <w:left w:w="90" w:type="dxa"/>
              <w:bottom w:w="80" w:type="dxa"/>
              <w:right w:w="90" w:type="dxa"/>
            </w:tcMar>
            <w:vAlign w:val="center"/>
          </w:tcPr>
          <w:p w14:paraId="29ADEA18" w14:textId="77777777" w:rsidR="00A31387" w:rsidRPr="005678D5" w:rsidRDefault="00A31387" w:rsidP="008C051C">
            <w:pPr>
              <w:spacing w:after="20"/>
              <w:rPr>
                <w:sz w:val="18"/>
                <w:szCs w:val="36"/>
              </w:rPr>
            </w:pPr>
            <w:r w:rsidRPr="005678D5">
              <w:rPr>
                <w:rFonts w:ascii="Arial" w:hAnsi="Arial"/>
                <w:color w:val="000000"/>
                <w:sz w:val="18"/>
                <w:szCs w:val="36"/>
              </w:rPr>
              <w:t>Pessoal, consultoria e operação</w:t>
            </w:r>
          </w:p>
        </w:tc>
      </w:tr>
      <w:tr w:rsidR="00A31387" w14:paraId="00F07F5A" w14:textId="77777777" w:rsidTr="008C051C">
        <w:trPr>
          <w:cantSplit/>
          <w:jc w:val="center"/>
        </w:trPr>
        <w:tc>
          <w:tcPr>
            <w:tcW w:w="454" w:type="dxa"/>
            <w:shd w:val="clear" w:color="auto" w:fill="FFFFFF"/>
            <w:tcMar>
              <w:top w:w="80" w:type="dxa"/>
              <w:left w:w="90" w:type="dxa"/>
              <w:bottom w:w="80" w:type="dxa"/>
              <w:right w:w="90" w:type="dxa"/>
            </w:tcMar>
            <w:vAlign w:val="center"/>
          </w:tcPr>
          <w:p w14:paraId="11152026" w14:textId="77777777" w:rsidR="00A31387" w:rsidRPr="005678D5" w:rsidRDefault="00A31387" w:rsidP="008C051C">
            <w:pPr>
              <w:spacing w:after="20"/>
              <w:rPr>
                <w:sz w:val="18"/>
                <w:szCs w:val="36"/>
              </w:rPr>
            </w:pPr>
            <w:r w:rsidRPr="005678D5">
              <w:rPr>
                <w:rFonts w:ascii="Arial" w:hAnsi="Arial"/>
                <w:color w:val="000000"/>
                <w:sz w:val="18"/>
                <w:szCs w:val="36"/>
              </w:rPr>
              <w:t>III.2</w:t>
            </w:r>
          </w:p>
        </w:tc>
        <w:tc>
          <w:tcPr>
            <w:tcW w:w="1417" w:type="dxa"/>
            <w:shd w:val="clear" w:color="auto" w:fill="FFFFFF"/>
            <w:tcMar>
              <w:top w:w="80" w:type="dxa"/>
              <w:left w:w="90" w:type="dxa"/>
              <w:bottom w:w="80" w:type="dxa"/>
              <w:right w:w="90" w:type="dxa"/>
            </w:tcMar>
            <w:vAlign w:val="center"/>
          </w:tcPr>
          <w:p w14:paraId="727F0F51" w14:textId="77777777" w:rsidR="00A31387" w:rsidRPr="005678D5" w:rsidRDefault="00A31387" w:rsidP="008C051C">
            <w:pPr>
              <w:spacing w:after="20"/>
              <w:rPr>
                <w:sz w:val="18"/>
                <w:szCs w:val="36"/>
              </w:rPr>
            </w:pPr>
            <w:r w:rsidRPr="005678D5">
              <w:rPr>
                <w:rFonts w:ascii="Arial" w:hAnsi="Arial"/>
                <w:color w:val="000000"/>
                <w:sz w:val="18"/>
                <w:szCs w:val="36"/>
              </w:rPr>
              <w:t>Quadro Legal e Regulatório</w:t>
            </w:r>
          </w:p>
        </w:tc>
        <w:tc>
          <w:tcPr>
            <w:tcW w:w="2835" w:type="dxa"/>
            <w:shd w:val="clear" w:color="auto" w:fill="FFFFFF"/>
            <w:tcMar>
              <w:top w:w="80" w:type="dxa"/>
              <w:left w:w="90" w:type="dxa"/>
              <w:bottom w:w="80" w:type="dxa"/>
              <w:right w:w="90" w:type="dxa"/>
            </w:tcMar>
            <w:vAlign w:val="center"/>
          </w:tcPr>
          <w:p w14:paraId="0F7B9B80"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Criar plataforma e procedimentos para registo, licenciamento e credenciamento, incluindo critérios, taxas, validade, renovação e publicação de listas</w:t>
            </w:r>
          </w:p>
        </w:tc>
        <w:tc>
          <w:tcPr>
            <w:tcW w:w="1701" w:type="dxa"/>
            <w:shd w:val="clear" w:color="auto" w:fill="FFFFFF"/>
            <w:tcMar>
              <w:top w:w="80" w:type="dxa"/>
              <w:left w:w="90" w:type="dxa"/>
              <w:bottom w:w="80" w:type="dxa"/>
              <w:right w:w="90" w:type="dxa"/>
            </w:tcMar>
            <w:vAlign w:val="center"/>
          </w:tcPr>
          <w:p w14:paraId="140947C2" w14:textId="77777777" w:rsidR="00A31387" w:rsidRPr="005678D5" w:rsidRDefault="00A31387" w:rsidP="008C051C">
            <w:pPr>
              <w:spacing w:after="20"/>
              <w:rPr>
                <w:sz w:val="18"/>
                <w:szCs w:val="36"/>
              </w:rPr>
            </w:pPr>
            <w:r w:rsidRPr="005678D5">
              <w:rPr>
                <w:rFonts w:ascii="Arial" w:hAnsi="Arial"/>
                <w:color w:val="000000"/>
                <w:sz w:val="18"/>
                <w:szCs w:val="36"/>
              </w:rPr>
              <w:t>INTIC/ANSC</w:t>
            </w:r>
          </w:p>
        </w:tc>
        <w:tc>
          <w:tcPr>
            <w:tcW w:w="340" w:type="dxa"/>
            <w:shd w:val="clear" w:color="auto" w:fill="FFFFFF"/>
            <w:tcMar>
              <w:top w:w="80" w:type="dxa"/>
              <w:left w:w="90" w:type="dxa"/>
              <w:bottom w:w="80" w:type="dxa"/>
              <w:right w:w="90" w:type="dxa"/>
            </w:tcMar>
            <w:vAlign w:val="center"/>
          </w:tcPr>
          <w:p w14:paraId="4312912D"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FFFFFF"/>
            <w:tcMar>
              <w:top w:w="80" w:type="dxa"/>
              <w:left w:w="90" w:type="dxa"/>
              <w:bottom w:w="80" w:type="dxa"/>
              <w:right w:w="90" w:type="dxa"/>
            </w:tcMar>
            <w:vAlign w:val="center"/>
          </w:tcPr>
          <w:p w14:paraId="3A5851ED" w14:textId="77777777" w:rsidR="00A31387" w:rsidRPr="005678D5" w:rsidRDefault="00A31387" w:rsidP="008C051C">
            <w:pPr>
              <w:spacing w:after="20"/>
              <w:jc w:val="right"/>
              <w:rPr>
                <w:sz w:val="18"/>
                <w:szCs w:val="36"/>
              </w:rPr>
            </w:pPr>
            <w:r w:rsidRPr="005678D5">
              <w:rPr>
                <w:rFonts w:ascii="Arial" w:hAnsi="Arial"/>
                <w:color w:val="000000"/>
                <w:sz w:val="18"/>
                <w:szCs w:val="36"/>
              </w:rPr>
              <w:t>6</w:t>
            </w:r>
          </w:p>
        </w:tc>
        <w:tc>
          <w:tcPr>
            <w:tcW w:w="624" w:type="dxa"/>
            <w:shd w:val="clear" w:color="auto" w:fill="FFFFFF"/>
            <w:tcMar>
              <w:top w:w="80" w:type="dxa"/>
              <w:left w:w="90" w:type="dxa"/>
              <w:bottom w:w="80" w:type="dxa"/>
              <w:right w:w="90" w:type="dxa"/>
            </w:tcMar>
            <w:vAlign w:val="center"/>
          </w:tcPr>
          <w:p w14:paraId="694BBE1F" w14:textId="77777777" w:rsidR="00A31387" w:rsidRPr="005678D5" w:rsidRDefault="00A31387" w:rsidP="008C051C">
            <w:pPr>
              <w:spacing w:after="20"/>
              <w:jc w:val="right"/>
              <w:rPr>
                <w:sz w:val="18"/>
                <w:szCs w:val="36"/>
              </w:rPr>
            </w:pPr>
            <w:r w:rsidRPr="005678D5">
              <w:rPr>
                <w:rFonts w:ascii="Arial" w:hAnsi="Arial"/>
                <w:color w:val="000000"/>
                <w:sz w:val="18"/>
                <w:szCs w:val="36"/>
              </w:rPr>
              <w:t>6</w:t>
            </w:r>
          </w:p>
        </w:tc>
        <w:tc>
          <w:tcPr>
            <w:tcW w:w="624" w:type="dxa"/>
            <w:shd w:val="clear" w:color="auto" w:fill="FFFFFF"/>
            <w:tcMar>
              <w:top w:w="80" w:type="dxa"/>
              <w:left w:w="90" w:type="dxa"/>
              <w:bottom w:w="80" w:type="dxa"/>
              <w:right w:w="90" w:type="dxa"/>
            </w:tcMar>
            <w:vAlign w:val="center"/>
          </w:tcPr>
          <w:p w14:paraId="19C9A0FA" w14:textId="77777777" w:rsidR="00A31387" w:rsidRPr="005678D5" w:rsidRDefault="00A31387" w:rsidP="008C051C">
            <w:pPr>
              <w:spacing w:after="20"/>
              <w:jc w:val="right"/>
              <w:rPr>
                <w:sz w:val="18"/>
                <w:szCs w:val="36"/>
              </w:rPr>
            </w:pPr>
            <w:r w:rsidRPr="005678D5">
              <w:rPr>
                <w:rFonts w:ascii="Arial" w:hAnsi="Arial"/>
                <w:color w:val="000000"/>
                <w:sz w:val="18"/>
                <w:szCs w:val="36"/>
              </w:rPr>
              <w:t>5</w:t>
            </w:r>
          </w:p>
        </w:tc>
        <w:tc>
          <w:tcPr>
            <w:tcW w:w="624" w:type="dxa"/>
            <w:shd w:val="clear" w:color="auto" w:fill="FFFFFF"/>
            <w:tcMar>
              <w:top w:w="80" w:type="dxa"/>
              <w:left w:w="90" w:type="dxa"/>
              <w:bottom w:w="80" w:type="dxa"/>
              <w:right w:w="90" w:type="dxa"/>
            </w:tcMar>
            <w:vAlign w:val="center"/>
          </w:tcPr>
          <w:p w14:paraId="67315802"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624" w:type="dxa"/>
            <w:shd w:val="clear" w:color="auto" w:fill="FFFFFF"/>
            <w:tcMar>
              <w:top w:w="80" w:type="dxa"/>
              <w:left w:w="90" w:type="dxa"/>
              <w:bottom w:w="80" w:type="dxa"/>
              <w:right w:w="90" w:type="dxa"/>
            </w:tcMar>
            <w:vAlign w:val="center"/>
          </w:tcPr>
          <w:p w14:paraId="6B0A1F9D"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737" w:type="dxa"/>
            <w:shd w:val="clear" w:color="auto" w:fill="FFFFFF"/>
            <w:tcMar>
              <w:top w:w="80" w:type="dxa"/>
              <w:left w:w="90" w:type="dxa"/>
              <w:bottom w:w="80" w:type="dxa"/>
              <w:right w:w="90" w:type="dxa"/>
            </w:tcMar>
            <w:vAlign w:val="center"/>
          </w:tcPr>
          <w:p w14:paraId="7E6BB089" w14:textId="77777777" w:rsidR="00A31387" w:rsidRPr="005678D5" w:rsidRDefault="00A31387" w:rsidP="008C051C">
            <w:pPr>
              <w:spacing w:after="20"/>
              <w:jc w:val="right"/>
              <w:rPr>
                <w:sz w:val="18"/>
                <w:szCs w:val="36"/>
              </w:rPr>
            </w:pPr>
            <w:r w:rsidRPr="005678D5">
              <w:rPr>
                <w:rFonts w:ascii="Arial" w:hAnsi="Arial"/>
                <w:color w:val="000000"/>
                <w:sz w:val="18"/>
                <w:szCs w:val="36"/>
              </w:rPr>
              <w:t>25</w:t>
            </w:r>
          </w:p>
        </w:tc>
        <w:tc>
          <w:tcPr>
            <w:tcW w:w="1814" w:type="dxa"/>
            <w:shd w:val="clear" w:color="auto" w:fill="FFFFFF"/>
            <w:tcMar>
              <w:top w:w="80" w:type="dxa"/>
              <w:left w:w="90" w:type="dxa"/>
              <w:bottom w:w="80" w:type="dxa"/>
              <w:right w:w="90" w:type="dxa"/>
            </w:tcMar>
            <w:vAlign w:val="center"/>
          </w:tcPr>
          <w:p w14:paraId="04606432" w14:textId="77777777" w:rsidR="00A31387" w:rsidRPr="005678D5" w:rsidRDefault="00A31387" w:rsidP="008C051C">
            <w:pPr>
              <w:spacing w:after="20"/>
              <w:rPr>
                <w:sz w:val="18"/>
                <w:szCs w:val="36"/>
              </w:rPr>
            </w:pPr>
            <w:r w:rsidRPr="005678D5">
              <w:rPr>
                <w:rFonts w:ascii="Arial" w:hAnsi="Arial"/>
                <w:color w:val="000000"/>
                <w:sz w:val="18"/>
                <w:szCs w:val="36"/>
              </w:rPr>
              <w:t>Pessoal, consultoria e operação</w:t>
            </w:r>
          </w:p>
        </w:tc>
      </w:tr>
      <w:tr w:rsidR="00A31387" w:rsidRPr="00907B70" w14:paraId="30B28F51" w14:textId="77777777" w:rsidTr="008C051C">
        <w:trPr>
          <w:cantSplit/>
          <w:jc w:val="center"/>
        </w:trPr>
        <w:tc>
          <w:tcPr>
            <w:tcW w:w="454" w:type="dxa"/>
            <w:shd w:val="clear" w:color="auto" w:fill="EAF2F8"/>
            <w:tcMar>
              <w:top w:w="80" w:type="dxa"/>
              <w:left w:w="90" w:type="dxa"/>
              <w:bottom w:w="80" w:type="dxa"/>
              <w:right w:w="90" w:type="dxa"/>
            </w:tcMar>
            <w:vAlign w:val="center"/>
          </w:tcPr>
          <w:p w14:paraId="2552411E" w14:textId="77777777" w:rsidR="00A31387" w:rsidRPr="005678D5" w:rsidRDefault="00A31387" w:rsidP="008C051C">
            <w:pPr>
              <w:spacing w:after="20"/>
              <w:rPr>
                <w:sz w:val="18"/>
                <w:szCs w:val="36"/>
              </w:rPr>
            </w:pPr>
            <w:r w:rsidRPr="005678D5">
              <w:rPr>
                <w:rFonts w:ascii="Arial" w:hAnsi="Arial"/>
                <w:color w:val="000000"/>
                <w:sz w:val="18"/>
                <w:szCs w:val="36"/>
              </w:rPr>
              <w:lastRenderedPageBreak/>
              <w:t>III.3</w:t>
            </w:r>
          </w:p>
        </w:tc>
        <w:tc>
          <w:tcPr>
            <w:tcW w:w="1417" w:type="dxa"/>
            <w:shd w:val="clear" w:color="auto" w:fill="EAF2F8"/>
            <w:tcMar>
              <w:top w:w="80" w:type="dxa"/>
              <w:left w:w="90" w:type="dxa"/>
              <w:bottom w:w="80" w:type="dxa"/>
              <w:right w:w="90" w:type="dxa"/>
            </w:tcMar>
            <w:vAlign w:val="center"/>
          </w:tcPr>
          <w:p w14:paraId="5F98CFD3" w14:textId="77777777" w:rsidR="00A31387" w:rsidRPr="005678D5" w:rsidRDefault="00A31387" w:rsidP="008C051C">
            <w:pPr>
              <w:spacing w:after="20"/>
              <w:rPr>
                <w:sz w:val="18"/>
                <w:szCs w:val="36"/>
              </w:rPr>
            </w:pPr>
            <w:r w:rsidRPr="005678D5">
              <w:rPr>
                <w:rFonts w:ascii="Arial" w:hAnsi="Arial"/>
                <w:color w:val="000000"/>
                <w:sz w:val="18"/>
                <w:szCs w:val="36"/>
              </w:rPr>
              <w:t>Quadro Legal e Regulatório</w:t>
            </w:r>
          </w:p>
        </w:tc>
        <w:tc>
          <w:tcPr>
            <w:tcW w:w="2835" w:type="dxa"/>
            <w:shd w:val="clear" w:color="auto" w:fill="EAF2F8"/>
            <w:tcMar>
              <w:top w:w="80" w:type="dxa"/>
              <w:left w:w="90" w:type="dxa"/>
              <w:bottom w:w="80" w:type="dxa"/>
              <w:right w:w="90" w:type="dxa"/>
            </w:tcMar>
            <w:vAlign w:val="center"/>
          </w:tcPr>
          <w:p w14:paraId="0469B247"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Aprovar plano de supervisão baseado no risco, padrões de auditoria, procedimentos de fiscalização, remediação, contraditório e sanções</w:t>
            </w:r>
          </w:p>
        </w:tc>
        <w:tc>
          <w:tcPr>
            <w:tcW w:w="1701" w:type="dxa"/>
            <w:shd w:val="clear" w:color="auto" w:fill="EAF2F8"/>
            <w:tcMar>
              <w:top w:w="80" w:type="dxa"/>
              <w:left w:w="90" w:type="dxa"/>
              <w:bottom w:w="80" w:type="dxa"/>
              <w:right w:w="90" w:type="dxa"/>
            </w:tcMar>
            <w:vAlign w:val="center"/>
          </w:tcPr>
          <w:p w14:paraId="65E8F6B4" w14:textId="77777777" w:rsidR="00A31387" w:rsidRPr="005678D5" w:rsidRDefault="00A31387" w:rsidP="008C051C">
            <w:pPr>
              <w:spacing w:after="20"/>
              <w:rPr>
                <w:sz w:val="18"/>
                <w:szCs w:val="36"/>
              </w:rPr>
            </w:pPr>
            <w:r w:rsidRPr="005678D5">
              <w:rPr>
                <w:rFonts w:ascii="Arial" w:hAnsi="Arial"/>
                <w:color w:val="000000"/>
                <w:sz w:val="18"/>
                <w:szCs w:val="36"/>
              </w:rPr>
              <w:t>INTIC/ANSC</w:t>
            </w:r>
          </w:p>
        </w:tc>
        <w:tc>
          <w:tcPr>
            <w:tcW w:w="340" w:type="dxa"/>
            <w:shd w:val="clear" w:color="auto" w:fill="EAF2F8"/>
            <w:tcMar>
              <w:top w:w="80" w:type="dxa"/>
              <w:left w:w="90" w:type="dxa"/>
              <w:bottom w:w="80" w:type="dxa"/>
              <w:right w:w="90" w:type="dxa"/>
            </w:tcMar>
            <w:vAlign w:val="center"/>
          </w:tcPr>
          <w:p w14:paraId="354D37F9"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EAF2F8"/>
            <w:tcMar>
              <w:top w:w="80" w:type="dxa"/>
              <w:left w:w="90" w:type="dxa"/>
              <w:bottom w:w="80" w:type="dxa"/>
              <w:right w:w="90" w:type="dxa"/>
            </w:tcMar>
            <w:vAlign w:val="center"/>
          </w:tcPr>
          <w:p w14:paraId="6E692A77" w14:textId="77777777" w:rsidR="00A31387" w:rsidRPr="005678D5" w:rsidRDefault="00A31387" w:rsidP="008C051C">
            <w:pPr>
              <w:spacing w:after="20"/>
              <w:jc w:val="right"/>
              <w:rPr>
                <w:sz w:val="18"/>
                <w:szCs w:val="36"/>
              </w:rPr>
            </w:pPr>
            <w:r w:rsidRPr="005678D5">
              <w:rPr>
                <w:rFonts w:ascii="Arial" w:hAnsi="Arial"/>
                <w:color w:val="000000"/>
                <w:sz w:val="18"/>
                <w:szCs w:val="36"/>
              </w:rPr>
              <w:t>8</w:t>
            </w:r>
          </w:p>
        </w:tc>
        <w:tc>
          <w:tcPr>
            <w:tcW w:w="624" w:type="dxa"/>
            <w:shd w:val="clear" w:color="auto" w:fill="EAF2F8"/>
            <w:tcMar>
              <w:top w:w="80" w:type="dxa"/>
              <w:left w:w="90" w:type="dxa"/>
              <w:bottom w:w="80" w:type="dxa"/>
              <w:right w:w="90" w:type="dxa"/>
            </w:tcMar>
            <w:vAlign w:val="center"/>
          </w:tcPr>
          <w:p w14:paraId="538EFD5B" w14:textId="77777777" w:rsidR="00A31387" w:rsidRPr="005678D5" w:rsidRDefault="00A31387" w:rsidP="008C051C">
            <w:pPr>
              <w:spacing w:after="20"/>
              <w:jc w:val="right"/>
              <w:rPr>
                <w:sz w:val="18"/>
                <w:szCs w:val="36"/>
              </w:rPr>
            </w:pPr>
            <w:r w:rsidRPr="005678D5">
              <w:rPr>
                <w:rFonts w:ascii="Arial" w:hAnsi="Arial"/>
                <w:color w:val="000000"/>
                <w:sz w:val="18"/>
                <w:szCs w:val="36"/>
              </w:rPr>
              <w:t>8</w:t>
            </w:r>
          </w:p>
        </w:tc>
        <w:tc>
          <w:tcPr>
            <w:tcW w:w="624" w:type="dxa"/>
            <w:shd w:val="clear" w:color="auto" w:fill="EAF2F8"/>
            <w:tcMar>
              <w:top w:w="80" w:type="dxa"/>
              <w:left w:w="90" w:type="dxa"/>
              <w:bottom w:w="80" w:type="dxa"/>
              <w:right w:w="90" w:type="dxa"/>
            </w:tcMar>
            <w:vAlign w:val="center"/>
          </w:tcPr>
          <w:p w14:paraId="2F9A7C14" w14:textId="77777777" w:rsidR="00A31387" w:rsidRPr="005678D5" w:rsidRDefault="00A31387" w:rsidP="008C051C">
            <w:pPr>
              <w:spacing w:after="20"/>
              <w:jc w:val="right"/>
              <w:rPr>
                <w:sz w:val="18"/>
                <w:szCs w:val="36"/>
              </w:rPr>
            </w:pPr>
            <w:r w:rsidRPr="005678D5">
              <w:rPr>
                <w:rFonts w:ascii="Arial" w:hAnsi="Arial"/>
                <w:color w:val="000000"/>
                <w:sz w:val="18"/>
                <w:szCs w:val="36"/>
              </w:rPr>
              <w:t>6</w:t>
            </w:r>
          </w:p>
        </w:tc>
        <w:tc>
          <w:tcPr>
            <w:tcW w:w="624" w:type="dxa"/>
            <w:shd w:val="clear" w:color="auto" w:fill="EAF2F8"/>
            <w:tcMar>
              <w:top w:w="80" w:type="dxa"/>
              <w:left w:w="90" w:type="dxa"/>
              <w:bottom w:w="80" w:type="dxa"/>
              <w:right w:w="90" w:type="dxa"/>
            </w:tcMar>
            <w:vAlign w:val="center"/>
          </w:tcPr>
          <w:p w14:paraId="5496D3F2" w14:textId="77777777" w:rsidR="00A31387" w:rsidRPr="005678D5" w:rsidRDefault="00A31387" w:rsidP="008C051C">
            <w:pPr>
              <w:spacing w:after="20"/>
              <w:jc w:val="right"/>
              <w:rPr>
                <w:sz w:val="18"/>
                <w:szCs w:val="36"/>
              </w:rPr>
            </w:pPr>
            <w:r w:rsidRPr="005678D5">
              <w:rPr>
                <w:rFonts w:ascii="Arial" w:hAnsi="Arial"/>
                <w:color w:val="000000"/>
                <w:sz w:val="18"/>
                <w:szCs w:val="36"/>
              </w:rPr>
              <w:t>5</w:t>
            </w:r>
          </w:p>
        </w:tc>
        <w:tc>
          <w:tcPr>
            <w:tcW w:w="624" w:type="dxa"/>
            <w:shd w:val="clear" w:color="auto" w:fill="EAF2F8"/>
            <w:tcMar>
              <w:top w:w="80" w:type="dxa"/>
              <w:left w:w="90" w:type="dxa"/>
              <w:bottom w:w="80" w:type="dxa"/>
              <w:right w:w="90" w:type="dxa"/>
            </w:tcMar>
            <w:vAlign w:val="center"/>
          </w:tcPr>
          <w:p w14:paraId="394DCC19" w14:textId="77777777" w:rsidR="00A31387" w:rsidRPr="005678D5" w:rsidRDefault="00A31387" w:rsidP="008C051C">
            <w:pPr>
              <w:spacing w:after="20"/>
              <w:jc w:val="right"/>
              <w:rPr>
                <w:sz w:val="18"/>
                <w:szCs w:val="36"/>
              </w:rPr>
            </w:pPr>
            <w:r w:rsidRPr="005678D5">
              <w:rPr>
                <w:rFonts w:ascii="Arial" w:hAnsi="Arial"/>
                <w:color w:val="000000"/>
                <w:sz w:val="18"/>
                <w:szCs w:val="36"/>
              </w:rPr>
              <w:t>3</w:t>
            </w:r>
          </w:p>
        </w:tc>
        <w:tc>
          <w:tcPr>
            <w:tcW w:w="737" w:type="dxa"/>
            <w:shd w:val="clear" w:color="auto" w:fill="EAF2F8"/>
            <w:tcMar>
              <w:top w:w="80" w:type="dxa"/>
              <w:left w:w="90" w:type="dxa"/>
              <w:bottom w:w="80" w:type="dxa"/>
              <w:right w:w="90" w:type="dxa"/>
            </w:tcMar>
            <w:vAlign w:val="center"/>
          </w:tcPr>
          <w:p w14:paraId="789BA51C" w14:textId="77777777" w:rsidR="00A31387" w:rsidRPr="005678D5" w:rsidRDefault="00A31387" w:rsidP="008C051C">
            <w:pPr>
              <w:spacing w:after="20"/>
              <w:jc w:val="right"/>
              <w:rPr>
                <w:sz w:val="18"/>
                <w:szCs w:val="36"/>
              </w:rPr>
            </w:pPr>
            <w:r w:rsidRPr="005678D5">
              <w:rPr>
                <w:rFonts w:ascii="Arial" w:hAnsi="Arial"/>
                <w:color w:val="000000"/>
                <w:sz w:val="18"/>
                <w:szCs w:val="36"/>
              </w:rPr>
              <w:t>30</w:t>
            </w:r>
          </w:p>
        </w:tc>
        <w:tc>
          <w:tcPr>
            <w:tcW w:w="1814" w:type="dxa"/>
            <w:shd w:val="clear" w:color="auto" w:fill="EAF2F8"/>
            <w:tcMar>
              <w:top w:w="80" w:type="dxa"/>
              <w:left w:w="90" w:type="dxa"/>
              <w:bottom w:w="80" w:type="dxa"/>
              <w:right w:w="90" w:type="dxa"/>
            </w:tcMar>
            <w:vAlign w:val="center"/>
          </w:tcPr>
          <w:p w14:paraId="061A0EB3"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Auditoria, avaliação e assistência técnica</w:t>
            </w:r>
          </w:p>
        </w:tc>
      </w:tr>
      <w:tr w:rsidR="00A31387" w:rsidRPr="00907B70" w14:paraId="1B0AFFFF" w14:textId="77777777" w:rsidTr="008C051C">
        <w:trPr>
          <w:cantSplit/>
          <w:jc w:val="center"/>
        </w:trPr>
        <w:tc>
          <w:tcPr>
            <w:tcW w:w="454" w:type="dxa"/>
            <w:shd w:val="clear" w:color="auto" w:fill="FFFFFF"/>
            <w:tcMar>
              <w:top w:w="80" w:type="dxa"/>
              <w:left w:w="90" w:type="dxa"/>
              <w:bottom w:w="80" w:type="dxa"/>
              <w:right w:w="90" w:type="dxa"/>
            </w:tcMar>
            <w:vAlign w:val="center"/>
          </w:tcPr>
          <w:p w14:paraId="4D30E94C" w14:textId="77777777" w:rsidR="00A31387" w:rsidRPr="005678D5" w:rsidRDefault="00A31387" w:rsidP="008C051C">
            <w:pPr>
              <w:spacing w:after="20"/>
              <w:rPr>
                <w:sz w:val="18"/>
                <w:szCs w:val="36"/>
              </w:rPr>
            </w:pPr>
            <w:r w:rsidRPr="005678D5">
              <w:rPr>
                <w:rFonts w:ascii="Arial" w:hAnsi="Arial"/>
                <w:color w:val="000000"/>
                <w:sz w:val="18"/>
                <w:szCs w:val="36"/>
              </w:rPr>
              <w:t>III.4</w:t>
            </w:r>
          </w:p>
        </w:tc>
        <w:tc>
          <w:tcPr>
            <w:tcW w:w="1417" w:type="dxa"/>
            <w:shd w:val="clear" w:color="auto" w:fill="FFFFFF"/>
            <w:tcMar>
              <w:top w:w="80" w:type="dxa"/>
              <w:left w:w="90" w:type="dxa"/>
              <w:bottom w:w="80" w:type="dxa"/>
              <w:right w:w="90" w:type="dxa"/>
            </w:tcMar>
            <w:vAlign w:val="center"/>
          </w:tcPr>
          <w:p w14:paraId="6872DE66" w14:textId="77777777" w:rsidR="00A31387" w:rsidRPr="005678D5" w:rsidRDefault="00A31387" w:rsidP="008C051C">
            <w:pPr>
              <w:spacing w:after="20"/>
              <w:rPr>
                <w:sz w:val="18"/>
                <w:szCs w:val="36"/>
              </w:rPr>
            </w:pPr>
            <w:r w:rsidRPr="005678D5">
              <w:rPr>
                <w:rFonts w:ascii="Arial" w:hAnsi="Arial"/>
                <w:color w:val="000000"/>
                <w:sz w:val="18"/>
                <w:szCs w:val="36"/>
              </w:rPr>
              <w:t>Quadro Legal e Regulatório</w:t>
            </w:r>
          </w:p>
        </w:tc>
        <w:tc>
          <w:tcPr>
            <w:tcW w:w="2835" w:type="dxa"/>
            <w:shd w:val="clear" w:color="auto" w:fill="FFFFFF"/>
            <w:tcMar>
              <w:top w:w="80" w:type="dxa"/>
              <w:left w:w="90" w:type="dxa"/>
              <w:bottom w:w="80" w:type="dxa"/>
              <w:right w:w="90" w:type="dxa"/>
            </w:tcMar>
            <w:vAlign w:val="center"/>
          </w:tcPr>
          <w:p w14:paraId="19CAEE6F"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Estabelecer critérios de designação, categorias de criticidade, obrigações, supervisão e remediação das ICI</w:t>
            </w:r>
          </w:p>
        </w:tc>
        <w:tc>
          <w:tcPr>
            <w:tcW w:w="1701" w:type="dxa"/>
            <w:shd w:val="clear" w:color="auto" w:fill="FFFFFF"/>
            <w:tcMar>
              <w:top w:w="80" w:type="dxa"/>
              <w:left w:w="90" w:type="dxa"/>
              <w:bottom w:w="80" w:type="dxa"/>
              <w:right w:w="90" w:type="dxa"/>
            </w:tcMar>
            <w:vAlign w:val="center"/>
          </w:tcPr>
          <w:p w14:paraId="1929EA13" w14:textId="77777777" w:rsidR="00A31387" w:rsidRPr="005678D5" w:rsidRDefault="00A31387" w:rsidP="008C051C">
            <w:pPr>
              <w:spacing w:after="20"/>
              <w:rPr>
                <w:sz w:val="18"/>
                <w:szCs w:val="36"/>
              </w:rPr>
            </w:pPr>
            <w:r w:rsidRPr="005678D5">
              <w:rPr>
                <w:rFonts w:ascii="Arial" w:hAnsi="Arial"/>
                <w:color w:val="000000"/>
                <w:sz w:val="18"/>
                <w:szCs w:val="36"/>
              </w:rPr>
              <w:t>MCTD e INTIC/ANSC</w:t>
            </w:r>
          </w:p>
        </w:tc>
        <w:tc>
          <w:tcPr>
            <w:tcW w:w="340" w:type="dxa"/>
            <w:shd w:val="clear" w:color="auto" w:fill="FFFFFF"/>
            <w:tcMar>
              <w:top w:w="80" w:type="dxa"/>
              <w:left w:w="90" w:type="dxa"/>
              <w:bottom w:w="80" w:type="dxa"/>
              <w:right w:w="90" w:type="dxa"/>
            </w:tcMar>
            <w:vAlign w:val="center"/>
          </w:tcPr>
          <w:p w14:paraId="780594E5"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FFFFFF"/>
            <w:tcMar>
              <w:top w:w="80" w:type="dxa"/>
              <w:left w:w="90" w:type="dxa"/>
              <w:bottom w:w="80" w:type="dxa"/>
              <w:right w:w="90" w:type="dxa"/>
            </w:tcMar>
            <w:vAlign w:val="center"/>
          </w:tcPr>
          <w:p w14:paraId="092E05AA"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624" w:type="dxa"/>
            <w:shd w:val="clear" w:color="auto" w:fill="FFFFFF"/>
            <w:tcMar>
              <w:top w:w="80" w:type="dxa"/>
              <w:left w:w="90" w:type="dxa"/>
              <w:bottom w:w="80" w:type="dxa"/>
              <w:right w:w="90" w:type="dxa"/>
            </w:tcMar>
            <w:vAlign w:val="center"/>
          </w:tcPr>
          <w:p w14:paraId="459BF099"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624" w:type="dxa"/>
            <w:shd w:val="clear" w:color="auto" w:fill="FFFFFF"/>
            <w:tcMar>
              <w:top w:w="80" w:type="dxa"/>
              <w:left w:w="90" w:type="dxa"/>
              <w:bottom w:w="80" w:type="dxa"/>
              <w:right w:w="90" w:type="dxa"/>
            </w:tcMar>
            <w:vAlign w:val="center"/>
          </w:tcPr>
          <w:p w14:paraId="0A69ED02" w14:textId="77777777" w:rsidR="00A31387" w:rsidRPr="005678D5" w:rsidRDefault="00A31387" w:rsidP="008C051C">
            <w:pPr>
              <w:spacing w:after="20"/>
              <w:jc w:val="right"/>
              <w:rPr>
                <w:sz w:val="18"/>
                <w:szCs w:val="36"/>
              </w:rPr>
            </w:pPr>
            <w:r w:rsidRPr="005678D5">
              <w:rPr>
                <w:rFonts w:ascii="Arial" w:hAnsi="Arial"/>
                <w:color w:val="000000"/>
                <w:sz w:val="18"/>
                <w:szCs w:val="36"/>
              </w:rPr>
              <w:t>3</w:t>
            </w:r>
          </w:p>
        </w:tc>
        <w:tc>
          <w:tcPr>
            <w:tcW w:w="624" w:type="dxa"/>
            <w:shd w:val="clear" w:color="auto" w:fill="FFFFFF"/>
            <w:tcMar>
              <w:top w:w="80" w:type="dxa"/>
              <w:left w:w="90" w:type="dxa"/>
              <w:bottom w:w="80" w:type="dxa"/>
              <w:right w:w="90" w:type="dxa"/>
            </w:tcMar>
            <w:vAlign w:val="center"/>
          </w:tcPr>
          <w:p w14:paraId="1CB62DE3" w14:textId="77777777" w:rsidR="00A31387" w:rsidRPr="005678D5" w:rsidRDefault="00A31387" w:rsidP="008C051C">
            <w:pPr>
              <w:spacing w:after="20"/>
              <w:jc w:val="right"/>
              <w:rPr>
                <w:sz w:val="18"/>
                <w:szCs w:val="36"/>
              </w:rPr>
            </w:pPr>
            <w:r w:rsidRPr="005678D5">
              <w:rPr>
                <w:rFonts w:ascii="Arial" w:hAnsi="Arial"/>
                <w:color w:val="000000"/>
                <w:sz w:val="18"/>
                <w:szCs w:val="36"/>
              </w:rPr>
              <w:t>3</w:t>
            </w:r>
          </w:p>
        </w:tc>
        <w:tc>
          <w:tcPr>
            <w:tcW w:w="624" w:type="dxa"/>
            <w:shd w:val="clear" w:color="auto" w:fill="FFFFFF"/>
            <w:tcMar>
              <w:top w:w="80" w:type="dxa"/>
              <w:left w:w="90" w:type="dxa"/>
              <w:bottom w:w="80" w:type="dxa"/>
              <w:right w:w="90" w:type="dxa"/>
            </w:tcMar>
            <w:vAlign w:val="center"/>
          </w:tcPr>
          <w:p w14:paraId="140B0DDF"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737" w:type="dxa"/>
            <w:shd w:val="clear" w:color="auto" w:fill="FFFFFF"/>
            <w:tcMar>
              <w:top w:w="80" w:type="dxa"/>
              <w:left w:w="90" w:type="dxa"/>
              <w:bottom w:w="80" w:type="dxa"/>
              <w:right w:w="90" w:type="dxa"/>
            </w:tcMar>
            <w:vAlign w:val="center"/>
          </w:tcPr>
          <w:p w14:paraId="071FE487" w14:textId="77777777" w:rsidR="00A31387" w:rsidRPr="005678D5" w:rsidRDefault="00A31387" w:rsidP="008C051C">
            <w:pPr>
              <w:spacing w:after="20"/>
              <w:jc w:val="right"/>
              <w:rPr>
                <w:sz w:val="18"/>
                <w:szCs w:val="36"/>
              </w:rPr>
            </w:pPr>
            <w:r w:rsidRPr="005678D5">
              <w:rPr>
                <w:rFonts w:ascii="Arial" w:hAnsi="Arial"/>
                <w:color w:val="000000"/>
                <w:sz w:val="18"/>
                <w:szCs w:val="36"/>
              </w:rPr>
              <w:t>15</w:t>
            </w:r>
          </w:p>
        </w:tc>
        <w:tc>
          <w:tcPr>
            <w:tcW w:w="1814" w:type="dxa"/>
            <w:shd w:val="clear" w:color="auto" w:fill="FFFFFF"/>
            <w:tcMar>
              <w:top w:w="80" w:type="dxa"/>
              <w:left w:w="90" w:type="dxa"/>
              <w:bottom w:w="80" w:type="dxa"/>
              <w:right w:w="90" w:type="dxa"/>
            </w:tcMar>
            <w:vAlign w:val="center"/>
          </w:tcPr>
          <w:p w14:paraId="6D8ED194"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Auditoria, avaliação e assistência técnica</w:t>
            </w:r>
          </w:p>
        </w:tc>
      </w:tr>
      <w:tr w:rsidR="00A31387" w14:paraId="4EFB1BBF" w14:textId="77777777" w:rsidTr="008C051C">
        <w:trPr>
          <w:cantSplit/>
          <w:jc w:val="center"/>
        </w:trPr>
        <w:tc>
          <w:tcPr>
            <w:tcW w:w="454" w:type="dxa"/>
            <w:shd w:val="clear" w:color="auto" w:fill="EAF2F8"/>
            <w:tcMar>
              <w:top w:w="80" w:type="dxa"/>
              <w:left w:w="90" w:type="dxa"/>
              <w:bottom w:w="80" w:type="dxa"/>
              <w:right w:w="90" w:type="dxa"/>
            </w:tcMar>
            <w:vAlign w:val="center"/>
          </w:tcPr>
          <w:p w14:paraId="100B9C67" w14:textId="77777777" w:rsidR="00A31387" w:rsidRPr="005678D5" w:rsidRDefault="00A31387" w:rsidP="008C051C">
            <w:pPr>
              <w:spacing w:after="20"/>
              <w:rPr>
                <w:sz w:val="18"/>
                <w:szCs w:val="36"/>
              </w:rPr>
            </w:pPr>
            <w:r w:rsidRPr="005678D5">
              <w:rPr>
                <w:rFonts w:ascii="Arial" w:hAnsi="Arial"/>
                <w:color w:val="000000"/>
                <w:sz w:val="18"/>
                <w:szCs w:val="36"/>
              </w:rPr>
              <w:t>III.5</w:t>
            </w:r>
          </w:p>
        </w:tc>
        <w:tc>
          <w:tcPr>
            <w:tcW w:w="1417" w:type="dxa"/>
            <w:shd w:val="clear" w:color="auto" w:fill="EAF2F8"/>
            <w:tcMar>
              <w:top w:w="80" w:type="dxa"/>
              <w:left w:w="90" w:type="dxa"/>
              <w:bottom w:w="80" w:type="dxa"/>
              <w:right w:w="90" w:type="dxa"/>
            </w:tcMar>
            <w:vAlign w:val="center"/>
          </w:tcPr>
          <w:p w14:paraId="287BC8D4" w14:textId="77777777" w:rsidR="00A31387" w:rsidRPr="005678D5" w:rsidRDefault="00A31387" w:rsidP="008C051C">
            <w:pPr>
              <w:spacing w:after="20"/>
              <w:rPr>
                <w:sz w:val="18"/>
                <w:szCs w:val="36"/>
              </w:rPr>
            </w:pPr>
            <w:r w:rsidRPr="005678D5">
              <w:rPr>
                <w:rFonts w:ascii="Arial" w:hAnsi="Arial"/>
                <w:color w:val="000000"/>
                <w:sz w:val="18"/>
                <w:szCs w:val="36"/>
              </w:rPr>
              <w:t>Quadro Legal e Regulatório</w:t>
            </w:r>
          </w:p>
        </w:tc>
        <w:tc>
          <w:tcPr>
            <w:tcW w:w="2835" w:type="dxa"/>
            <w:shd w:val="clear" w:color="auto" w:fill="EAF2F8"/>
            <w:tcMar>
              <w:top w:w="80" w:type="dxa"/>
              <w:left w:w="90" w:type="dxa"/>
              <w:bottom w:w="80" w:type="dxa"/>
              <w:right w:w="90" w:type="dxa"/>
            </w:tcMar>
            <w:vAlign w:val="center"/>
          </w:tcPr>
          <w:p w14:paraId="2FD42357"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Aprovar instrumentos complementares, organizar supervisão, registo de violações e programas de conformidade</w:t>
            </w:r>
          </w:p>
        </w:tc>
        <w:tc>
          <w:tcPr>
            <w:tcW w:w="1701" w:type="dxa"/>
            <w:shd w:val="clear" w:color="auto" w:fill="EAF2F8"/>
            <w:tcMar>
              <w:top w:w="80" w:type="dxa"/>
              <w:left w:w="90" w:type="dxa"/>
              <w:bottom w:w="80" w:type="dxa"/>
              <w:right w:w="90" w:type="dxa"/>
            </w:tcMar>
            <w:vAlign w:val="center"/>
          </w:tcPr>
          <w:p w14:paraId="785C8E87"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MCTD e entidade competente em protecção de dados</w:t>
            </w:r>
          </w:p>
        </w:tc>
        <w:tc>
          <w:tcPr>
            <w:tcW w:w="340" w:type="dxa"/>
            <w:shd w:val="clear" w:color="auto" w:fill="EAF2F8"/>
            <w:tcMar>
              <w:top w:w="80" w:type="dxa"/>
              <w:left w:w="90" w:type="dxa"/>
              <w:bottom w:w="80" w:type="dxa"/>
              <w:right w:w="90" w:type="dxa"/>
            </w:tcMar>
            <w:vAlign w:val="center"/>
          </w:tcPr>
          <w:p w14:paraId="11D4CDA7"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EAF2F8"/>
            <w:tcMar>
              <w:top w:w="80" w:type="dxa"/>
              <w:left w:w="90" w:type="dxa"/>
              <w:bottom w:w="80" w:type="dxa"/>
              <w:right w:w="90" w:type="dxa"/>
            </w:tcMar>
            <w:vAlign w:val="center"/>
          </w:tcPr>
          <w:p w14:paraId="2BE235D8" w14:textId="77777777" w:rsidR="00A31387" w:rsidRPr="005678D5" w:rsidRDefault="00A31387" w:rsidP="008C051C">
            <w:pPr>
              <w:spacing w:after="20"/>
              <w:jc w:val="right"/>
              <w:rPr>
                <w:sz w:val="18"/>
                <w:szCs w:val="36"/>
              </w:rPr>
            </w:pPr>
            <w:r w:rsidRPr="005678D5">
              <w:rPr>
                <w:rFonts w:ascii="Arial" w:hAnsi="Arial"/>
                <w:color w:val="000000"/>
                <w:sz w:val="18"/>
                <w:szCs w:val="36"/>
              </w:rPr>
              <w:t>5</w:t>
            </w:r>
          </w:p>
        </w:tc>
        <w:tc>
          <w:tcPr>
            <w:tcW w:w="624" w:type="dxa"/>
            <w:shd w:val="clear" w:color="auto" w:fill="EAF2F8"/>
            <w:tcMar>
              <w:top w:w="80" w:type="dxa"/>
              <w:left w:w="90" w:type="dxa"/>
              <w:bottom w:w="80" w:type="dxa"/>
              <w:right w:w="90" w:type="dxa"/>
            </w:tcMar>
            <w:vAlign w:val="center"/>
          </w:tcPr>
          <w:p w14:paraId="20385F76" w14:textId="77777777" w:rsidR="00A31387" w:rsidRPr="005678D5" w:rsidRDefault="00A31387" w:rsidP="008C051C">
            <w:pPr>
              <w:spacing w:after="20"/>
              <w:jc w:val="right"/>
              <w:rPr>
                <w:sz w:val="18"/>
                <w:szCs w:val="36"/>
              </w:rPr>
            </w:pPr>
            <w:r w:rsidRPr="005678D5">
              <w:rPr>
                <w:rFonts w:ascii="Arial" w:hAnsi="Arial"/>
                <w:color w:val="000000"/>
                <w:sz w:val="18"/>
                <w:szCs w:val="36"/>
              </w:rPr>
              <w:t>5</w:t>
            </w:r>
          </w:p>
        </w:tc>
        <w:tc>
          <w:tcPr>
            <w:tcW w:w="624" w:type="dxa"/>
            <w:shd w:val="clear" w:color="auto" w:fill="EAF2F8"/>
            <w:tcMar>
              <w:top w:w="80" w:type="dxa"/>
              <w:left w:w="90" w:type="dxa"/>
              <w:bottom w:w="80" w:type="dxa"/>
              <w:right w:w="90" w:type="dxa"/>
            </w:tcMar>
            <w:vAlign w:val="center"/>
          </w:tcPr>
          <w:p w14:paraId="2DB2E9FD"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624" w:type="dxa"/>
            <w:shd w:val="clear" w:color="auto" w:fill="EAF2F8"/>
            <w:tcMar>
              <w:top w:w="80" w:type="dxa"/>
              <w:left w:w="90" w:type="dxa"/>
              <w:bottom w:w="80" w:type="dxa"/>
              <w:right w:w="90" w:type="dxa"/>
            </w:tcMar>
            <w:vAlign w:val="center"/>
          </w:tcPr>
          <w:p w14:paraId="43C76A9F" w14:textId="77777777" w:rsidR="00A31387" w:rsidRPr="005678D5" w:rsidRDefault="00A31387" w:rsidP="008C051C">
            <w:pPr>
              <w:spacing w:after="20"/>
              <w:jc w:val="right"/>
              <w:rPr>
                <w:sz w:val="18"/>
                <w:szCs w:val="36"/>
              </w:rPr>
            </w:pPr>
            <w:r w:rsidRPr="005678D5">
              <w:rPr>
                <w:rFonts w:ascii="Arial" w:hAnsi="Arial"/>
                <w:color w:val="000000"/>
                <w:sz w:val="18"/>
                <w:szCs w:val="36"/>
              </w:rPr>
              <w:t>3</w:t>
            </w:r>
          </w:p>
        </w:tc>
        <w:tc>
          <w:tcPr>
            <w:tcW w:w="624" w:type="dxa"/>
            <w:shd w:val="clear" w:color="auto" w:fill="EAF2F8"/>
            <w:tcMar>
              <w:top w:w="80" w:type="dxa"/>
              <w:left w:w="90" w:type="dxa"/>
              <w:bottom w:w="80" w:type="dxa"/>
              <w:right w:w="90" w:type="dxa"/>
            </w:tcMar>
            <w:vAlign w:val="center"/>
          </w:tcPr>
          <w:p w14:paraId="54523C30" w14:textId="77777777" w:rsidR="00A31387" w:rsidRPr="005678D5" w:rsidRDefault="00A31387" w:rsidP="008C051C">
            <w:pPr>
              <w:spacing w:after="20"/>
              <w:jc w:val="right"/>
              <w:rPr>
                <w:sz w:val="18"/>
                <w:szCs w:val="36"/>
              </w:rPr>
            </w:pPr>
            <w:r w:rsidRPr="005678D5">
              <w:rPr>
                <w:rFonts w:ascii="Arial" w:hAnsi="Arial"/>
                <w:color w:val="000000"/>
                <w:sz w:val="18"/>
                <w:szCs w:val="36"/>
              </w:rPr>
              <w:t>3</w:t>
            </w:r>
          </w:p>
        </w:tc>
        <w:tc>
          <w:tcPr>
            <w:tcW w:w="737" w:type="dxa"/>
            <w:shd w:val="clear" w:color="auto" w:fill="EAF2F8"/>
            <w:tcMar>
              <w:top w:w="80" w:type="dxa"/>
              <w:left w:w="90" w:type="dxa"/>
              <w:bottom w:w="80" w:type="dxa"/>
              <w:right w:w="90" w:type="dxa"/>
            </w:tcMar>
            <w:vAlign w:val="center"/>
          </w:tcPr>
          <w:p w14:paraId="71DBE2E3" w14:textId="77777777" w:rsidR="00A31387" w:rsidRPr="005678D5" w:rsidRDefault="00A31387" w:rsidP="008C051C">
            <w:pPr>
              <w:spacing w:after="20"/>
              <w:jc w:val="right"/>
              <w:rPr>
                <w:sz w:val="18"/>
                <w:szCs w:val="36"/>
              </w:rPr>
            </w:pPr>
            <w:r w:rsidRPr="005678D5">
              <w:rPr>
                <w:rFonts w:ascii="Arial" w:hAnsi="Arial"/>
                <w:color w:val="000000"/>
                <w:sz w:val="18"/>
                <w:szCs w:val="36"/>
              </w:rPr>
              <w:t>20</w:t>
            </w:r>
          </w:p>
        </w:tc>
        <w:tc>
          <w:tcPr>
            <w:tcW w:w="1814" w:type="dxa"/>
            <w:shd w:val="clear" w:color="auto" w:fill="EAF2F8"/>
            <w:tcMar>
              <w:top w:w="80" w:type="dxa"/>
              <w:left w:w="90" w:type="dxa"/>
              <w:bottom w:w="80" w:type="dxa"/>
              <w:right w:w="90" w:type="dxa"/>
            </w:tcMar>
            <w:vAlign w:val="center"/>
          </w:tcPr>
          <w:p w14:paraId="1B9C1C6C" w14:textId="77777777" w:rsidR="00A31387" w:rsidRPr="005678D5" w:rsidRDefault="00A31387" w:rsidP="008C051C">
            <w:pPr>
              <w:spacing w:after="20"/>
              <w:rPr>
                <w:sz w:val="18"/>
                <w:szCs w:val="36"/>
              </w:rPr>
            </w:pPr>
            <w:r w:rsidRPr="005678D5">
              <w:rPr>
                <w:rFonts w:ascii="Arial" w:hAnsi="Arial"/>
                <w:color w:val="000000"/>
                <w:sz w:val="18"/>
                <w:szCs w:val="36"/>
              </w:rPr>
              <w:t>Pessoal, consultoria e operação</w:t>
            </w:r>
          </w:p>
        </w:tc>
      </w:tr>
      <w:tr w:rsidR="00A31387" w14:paraId="5C28D5DF" w14:textId="77777777" w:rsidTr="008C051C">
        <w:trPr>
          <w:cantSplit/>
          <w:jc w:val="center"/>
        </w:trPr>
        <w:tc>
          <w:tcPr>
            <w:tcW w:w="454" w:type="dxa"/>
            <w:shd w:val="clear" w:color="auto" w:fill="FFFFFF"/>
            <w:tcMar>
              <w:top w:w="80" w:type="dxa"/>
              <w:left w:w="90" w:type="dxa"/>
              <w:bottom w:w="80" w:type="dxa"/>
              <w:right w:w="90" w:type="dxa"/>
            </w:tcMar>
            <w:vAlign w:val="center"/>
          </w:tcPr>
          <w:p w14:paraId="1264574A" w14:textId="77777777" w:rsidR="00A31387" w:rsidRPr="005678D5" w:rsidRDefault="00A31387" w:rsidP="008C051C">
            <w:pPr>
              <w:spacing w:after="20"/>
              <w:rPr>
                <w:sz w:val="18"/>
                <w:szCs w:val="36"/>
              </w:rPr>
            </w:pPr>
            <w:r w:rsidRPr="005678D5">
              <w:rPr>
                <w:rFonts w:ascii="Arial" w:hAnsi="Arial"/>
                <w:color w:val="000000"/>
                <w:sz w:val="18"/>
                <w:szCs w:val="36"/>
              </w:rPr>
              <w:t>III.6</w:t>
            </w:r>
          </w:p>
        </w:tc>
        <w:tc>
          <w:tcPr>
            <w:tcW w:w="1417" w:type="dxa"/>
            <w:shd w:val="clear" w:color="auto" w:fill="FFFFFF"/>
            <w:tcMar>
              <w:top w:w="80" w:type="dxa"/>
              <w:left w:w="90" w:type="dxa"/>
              <w:bottom w:w="80" w:type="dxa"/>
              <w:right w:w="90" w:type="dxa"/>
            </w:tcMar>
            <w:vAlign w:val="center"/>
          </w:tcPr>
          <w:p w14:paraId="2E7570C0" w14:textId="77777777" w:rsidR="00A31387" w:rsidRPr="005678D5" w:rsidRDefault="00A31387" w:rsidP="008C051C">
            <w:pPr>
              <w:spacing w:after="20"/>
              <w:rPr>
                <w:sz w:val="18"/>
                <w:szCs w:val="36"/>
              </w:rPr>
            </w:pPr>
            <w:r w:rsidRPr="005678D5">
              <w:rPr>
                <w:rFonts w:ascii="Arial" w:hAnsi="Arial"/>
                <w:color w:val="000000"/>
                <w:sz w:val="18"/>
                <w:szCs w:val="36"/>
              </w:rPr>
              <w:t>Quadro Legal e Regulatório</w:t>
            </w:r>
          </w:p>
        </w:tc>
        <w:tc>
          <w:tcPr>
            <w:tcW w:w="2835" w:type="dxa"/>
            <w:shd w:val="clear" w:color="auto" w:fill="FFFFFF"/>
            <w:tcMar>
              <w:top w:w="80" w:type="dxa"/>
              <w:left w:w="90" w:type="dxa"/>
              <w:bottom w:w="80" w:type="dxa"/>
              <w:right w:w="90" w:type="dxa"/>
            </w:tcMar>
            <w:vAlign w:val="center"/>
          </w:tcPr>
          <w:p w14:paraId="6A73386F"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Concluir adesão e implementar obrigações das Convenções de Malabo, Budapeste e instrumentos prioritários</w:t>
            </w:r>
          </w:p>
        </w:tc>
        <w:tc>
          <w:tcPr>
            <w:tcW w:w="1701" w:type="dxa"/>
            <w:shd w:val="clear" w:color="auto" w:fill="FFFFFF"/>
            <w:tcMar>
              <w:top w:w="80" w:type="dxa"/>
              <w:left w:w="90" w:type="dxa"/>
              <w:bottom w:w="80" w:type="dxa"/>
              <w:right w:w="90" w:type="dxa"/>
            </w:tcMar>
            <w:vAlign w:val="center"/>
          </w:tcPr>
          <w:p w14:paraId="6148ED7D" w14:textId="77777777" w:rsidR="00A31387" w:rsidRPr="005678D5" w:rsidRDefault="00A31387" w:rsidP="008C051C">
            <w:pPr>
              <w:spacing w:after="20"/>
              <w:rPr>
                <w:sz w:val="18"/>
                <w:szCs w:val="36"/>
              </w:rPr>
            </w:pPr>
            <w:r w:rsidRPr="005678D5">
              <w:rPr>
                <w:rFonts w:ascii="Arial" w:hAnsi="Arial"/>
                <w:color w:val="000000"/>
                <w:sz w:val="18"/>
                <w:szCs w:val="36"/>
              </w:rPr>
              <w:t>MNEC</w:t>
            </w:r>
          </w:p>
        </w:tc>
        <w:tc>
          <w:tcPr>
            <w:tcW w:w="340" w:type="dxa"/>
            <w:shd w:val="clear" w:color="auto" w:fill="FFFFFF"/>
            <w:tcMar>
              <w:top w:w="80" w:type="dxa"/>
              <w:left w:w="90" w:type="dxa"/>
              <w:bottom w:w="80" w:type="dxa"/>
              <w:right w:w="90" w:type="dxa"/>
            </w:tcMar>
            <w:vAlign w:val="center"/>
          </w:tcPr>
          <w:p w14:paraId="45CBB538" w14:textId="77777777" w:rsidR="00A31387" w:rsidRPr="005678D5" w:rsidRDefault="00A31387" w:rsidP="008C051C">
            <w:pPr>
              <w:spacing w:after="20"/>
              <w:jc w:val="right"/>
              <w:rPr>
                <w:sz w:val="18"/>
                <w:szCs w:val="36"/>
              </w:rPr>
            </w:pPr>
            <w:r w:rsidRPr="005678D5">
              <w:rPr>
                <w:rFonts w:ascii="Arial" w:hAnsi="Arial"/>
                <w:color w:val="000000"/>
                <w:sz w:val="18"/>
                <w:szCs w:val="36"/>
              </w:rPr>
              <w:t>2</w:t>
            </w:r>
          </w:p>
        </w:tc>
        <w:tc>
          <w:tcPr>
            <w:tcW w:w="624" w:type="dxa"/>
            <w:shd w:val="clear" w:color="auto" w:fill="FFFFFF"/>
            <w:tcMar>
              <w:top w:w="80" w:type="dxa"/>
              <w:left w:w="90" w:type="dxa"/>
              <w:bottom w:w="80" w:type="dxa"/>
              <w:right w:w="90" w:type="dxa"/>
            </w:tcMar>
            <w:vAlign w:val="center"/>
          </w:tcPr>
          <w:p w14:paraId="32F3F2E5" w14:textId="77777777" w:rsidR="00A31387" w:rsidRPr="005678D5" w:rsidRDefault="00A31387" w:rsidP="008C051C">
            <w:pPr>
              <w:spacing w:after="20"/>
              <w:jc w:val="right"/>
              <w:rPr>
                <w:sz w:val="18"/>
                <w:szCs w:val="36"/>
              </w:rPr>
            </w:pPr>
            <w:r w:rsidRPr="005678D5">
              <w:rPr>
                <w:rFonts w:ascii="Arial" w:hAnsi="Arial"/>
                <w:color w:val="000000"/>
                <w:sz w:val="18"/>
                <w:szCs w:val="36"/>
              </w:rPr>
              <w:t>2</w:t>
            </w:r>
          </w:p>
        </w:tc>
        <w:tc>
          <w:tcPr>
            <w:tcW w:w="624" w:type="dxa"/>
            <w:shd w:val="clear" w:color="auto" w:fill="FFFFFF"/>
            <w:tcMar>
              <w:top w:w="80" w:type="dxa"/>
              <w:left w:w="90" w:type="dxa"/>
              <w:bottom w:w="80" w:type="dxa"/>
              <w:right w:w="90" w:type="dxa"/>
            </w:tcMar>
            <w:vAlign w:val="center"/>
          </w:tcPr>
          <w:p w14:paraId="53BA14F4"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624" w:type="dxa"/>
            <w:shd w:val="clear" w:color="auto" w:fill="FFFFFF"/>
            <w:tcMar>
              <w:top w:w="80" w:type="dxa"/>
              <w:left w:w="90" w:type="dxa"/>
              <w:bottom w:w="80" w:type="dxa"/>
              <w:right w:w="90" w:type="dxa"/>
            </w:tcMar>
            <w:vAlign w:val="center"/>
          </w:tcPr>
          <w:p w14:paraId="24C2C5B6" w14:textId="77777777" w:rsidR="00A31387" w:rsidRPr="005678D5" w:rsidRDefault="00A31387" w:rsidP="008C051C">
            <w:pPr>
              <w:spacing w:after="20"/>
              <w:jc w:val="right"/>
              <w:rPr>
                <w:sz w:val="18"/>
                <w:szCs w:val="36"/>
              </w:rPr>
            </w:pPr>
            <w:r w:rsidRPr="005678D5">
              <w:rPr>
                <w:rFonts w:ascii="Arial" w:hAnsi="Arial"/>
                <w:color w:val="000000"/>
                <w:sz w:val="18"/>
                <w:szCs w:val="36"/>
              </w:rPr>
              <w:t>5</w:t>
            </w:r>
          </w:p>
        </w:tc>
        <w:tc>
          <w:tcPr>
            <w:tcW w:w="624" w:type="dxa"/>
            <w:shd w:val="clear" w:color="auto" w:fill="FFFFFF"/>
            <w:tcMar>
              <w:top w:w="80" w:type="dxa"/>
              <w:left w:w="90" w:type="dxa"/>
              <w:bottom w:w="80" w:type="dxa"/>
              <w:right w:w="90" w:type="dxa"/>
            </w:tcMar>
            <w:vAlign w:val="center"/>
          </w:tcPr>
          <w:p w14:paraId="5F278E43" w14:textId="77777777" w:rsidR="00A31387" w:rsidRPr="005678D5" w:rsidRDefault="00A31387" w:rsidP="008C051C">
            <w:pPr>
              <w:spacing w:after="20"/>
              <w:jc w:val="right"/>
              <w:rPr>
                <w:sz w:val="18"/>
                <w:szCs w:val="36"/>
              </w:rPr>
            </w:pPr>
            <w:r w:rsidRPr="005678D5">
              <w:rPr>
                <w:rFonts w:ascii="Arial" w:hAnsi="Arial"/>
                <w:color w:val="000000"/>
                <w:sz w:val="18"/>
                <w:szCs w:val="36"/>
              </w:rPr>
              <w:t>5</w:t>
            </w:r>
          </w:p>
        </w:tc>
        <w:tc>
          <w:tcPr>
            <w:tcW w:w="624" w:type="dxa"/>
            <w:shd w:val="clear" w:color="auto" w:fill="FFFFFF"/>
            <w:tcMar>
              <w:top w:w="80" w:type="dxa"/>
              <w:left w:w="90" w:type="dxa"/>
              <w:bottom w:w="80" w:type="dxa"/>
              <w:right w:w="90" w:type="dxa"/>
            </w:tcMar>
            <w:vAlign w:val="center"/>
          </w:tcPr>
          <w:p w14:paraId="0B89948F"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737" w:type="dxa"/>
            <w:shd w:val="clear" w:color="auto" w:fill="FFFFFF"/>
            <w:tcMar>
              <w:top w:w="80" w:type="dxa"/>
              <w:left w:w="90" w:type="dxa"/>
              <w:bottom w:w="80" w:type="dxa"/>
              <w:right w:w="90" w:type="dxa"/>
            </w:tcMar>
            <w:vAlign w:val="center"/>
          </w:tcPr>
          <w:p w14:paraId="3814DADC" w14:textId="77777777" w:rsidR="00A31387" w:rsidRPr="005678D5" w:rsidRDefault="00A31387" w:rsidP="008C051C">
            <w:pPr>
              <w:spacing w:after="20"/>
              <w:jc w:val="right"/>
              <w:rPr>
                <w:sz w:val="18"/>
                <w:szCs w:val="36"/>
              </w:rPr>
            </w:pPr>
            <w:r w:rsidRPr="005678D5">
              <w:rPr>
                <w:rFonts w:ascii="Arial" w:hAnsi="Arial"/>
                <w:color w:val="000000"/>
                <w:sz w:val="18"/>
                <w:szCs w:val="36"/>
              </w:rPr>
              <w:t>20</w:t>
            </w:r>
          </w:p>
        </w:tc>
        <w:tc>
          <w:tcPr>
            <w:tcW w:w="1814" w:type="dxa"/>
            <w:shd w:val="clear" w:color="auto" w:fill="FFFFFF"/>
            <w:tcMar>
              <w:top w:w="80" w:type="dxa"/>
              <w:left w:w="90" w:type="dxa"/>
              <w:bottom w:w="80" w:type="dxa"/>
              <w:right w:w="90" w:type="dxa"/>
            </w:tcMar>
            <w:vAlign w:val="center"/>
          </w:tcPr>
          <w:p w14:paraId="131D0A82" w14:textId="77777777" w:rsidR="00A31387" w:rsidRPr="005678D5" w:rsidRDefault="00A31387" w:rsidP="008C051C">
            <w:pPr>
              <w:spacing w:after="20"/>
              <w:rPr>
                <w:sz w:val="18"/>
                <w:szCs w:val="36"/>
              </w:rPr>
            </w:pPr>
            <w:r w:rsidRPr="005678D5">
              <w:rPr>
                <w:rFonts w:ascii="Arial" w:hAnsi="Arial"/>
                <w:color w:val="000000"/>
                <w:sz w:val="18"/>
                <w:szCs w:val="36"/>
              </w:rPr>
              <w:t>Pessoal, consultoria e operação</w:t>
            </w:r>
          </w:p>
        </w:tc>
      </w:tr>
      <w:tr w:rsidR="00A31387" w14:paraId="5C741078" w14:textId="77777777" w:rsidTr="008C051C">
        <w:trPr>
          <w:cantSplit/>
          <w:jc w:val="center"/>
        </w:trPr>
        <w:tc>
          <w:tcPr>
            <w:tcW w:w="454" w:type="dxa"/>
            <w:shd w:val="clear" w:color="auto" w:fill="EAF2F8"/>
            <w:tcMar>
              <w:top w:w="80" w:type="dxa"/>
              <w:left w:w="90" w:type="dxa"/>
              <w:bottom w:w="80" w:type="dxa"/>
              <w:right w:w="90" w:type="dxa"/>
            </w:tcMar>
            <w:vAlign w:val="center"/>
          </w:tcPr>
          <w:p w14:paraId="25A1B224" w14:textId="77777777" w:rsidR="00A31387" w:rsidRPr="005678D5" w:rsidRDefault="00A31387" w:rsidP="008C051C">
            <w:pPr>
              <w:spacing w:after="20"/>
              <w:rPr>
                <w:sz w:val="18"/>
                <w:szCs w:val="36"/>
              </w:rPr>
            </w:pPr>
            <w:r w:rsidRPr="005678D5">
              <w:rPr>
                <w:rFonts w:ascii="Arial" w:hAnsi="Arial"/>
                <w:color w:val="000000"/>
                <w:sz w:val="18"/>
                <w:szCs w:val="36"/>
              </w:rPr>
              <w:t>III.7</w:t>
            </w:r>
          </w:p>
        </w:tc>
        <w:tc>
          <w:tcPr>
            <w:tcW w:w="1417" w:type="dxa"/>
            <w:shd w:val="clear" w:color="auto" w:fill="EAF2F8"/>
            <w:tcMar>
              <w:top w:w="80" w:type="dxa"/>
              <w:left w:w="90" w:type="dxa"/>
              <w:bottom w:w="80" w:type="dxa"/>
              <w:right w:w="90" w:type="dxa"/>
            </w:tcMar>
            <w:vAlign w:val="center"/>
          </w:tcPr>
          <w:p w14:paraId="473BD8A8" w14:textId="77777777" w:rsidR="00A31387" w:rsidRPr="005678D5" w:rsidRDefault="00A31387" w:rsidP="008C051C">
            <w:pPr>
              <w:spacing w:after="20"/>
              <w:rPr>
                <w:sz w:val="18"/>
                <w:szCs w:val="36"/>
              </w:rPr>
            </w:pPr>
            <w:r w:rsidRPr="005678D5">
              <w:rPr>
                <w:rFonts w:ascii="Arial" w:hAnsi="Arial"/>
                <w:color w:val="000000"/>
                <w:sz w:val="18"/>
                <w:szCs w:val="36"/>
              </w:rPr>
              <w:t>Quadro Legal e Regulatório</w:t>
            </w:r>
          </w:p>
        </w:tc>
        <w:tc>
          <w:tcPr>
            <w:tcW w:w="2835" w:type="dxa"/>
            <w:shd w:val="clear" w:color="auto" w:fill="EAF2F8"/>
            <w:tcMar>
              <w:top w:w="80" w:type="dxa"/>
              <w:left w:w="90" w:type="dxa"/>
              <w:bottom w:w="80" w:type="dxa"/>
              <w:right w:w="90" w:type="dxa"/>
            </w:tcMar>
            <w:vAlign w:val="center"/>
          </w:tcPr>
          <w:p w14:paraId="5DF38D1B"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 xml:space="preserve">Operacionalizar ponto de contacto 24×7, procedimentos de auxílio judiciário, preservação e partilha de prova </w:t>
            </w:r>
            <w:proofErr w:type="spellStart"/>
            <w:r w:rsidRPr="008D32D7">
              <w:rPr>
                <w:rFonts w:ascii="Arial" w:hAnsi="Arial"/>
                <w:color w:val="000000"/>
                <w:sz w:val="18"/>
                <w:szCs w:val="36"/>
                <w:lang w:val="pt-PT"/>
              </w:rPr>
              <w:t>electrónica</w:t>
            </w:r>
            <w:proofErr w:type="spellEnd"/>
          </w:p>
        </w:tc>
        <w:tc>
          <w:tcPr>
            <w:tcW w:w="1701" w:type="dxa"/>
            <w:shd w:val="clear" w:color="auto" w:fill="EAF2F8"/>
            <w:tcMar>
              <w:top w:w="80" w:type="dxa"/>
              <w:left w:w="90" w:type="dxa"/>
              <w:bottom w:w="80" w:type="dxa"/>
              <w:right w:w="90" w:type="dxa"/>
            </w:tcMar>
            <w:vAlign w:val="center"/>
          </w:tcPr>
          <w:p w14:paraId="63792A1C" w14:textId="77777777" w:rsidR="00A31387" w:rsidRPr="005678D5" w:rsidRDefault="00A31387" w:rsidP="008C051C">
            <w:pPr>
              <w:spacing w:after="20"/>
              <w:rPr>
                <w:sz w:val="18"/>
                <w:szCs w:val="36"/>
              </w:rPr>
            </w:pPr>
            <w:r w:rsidRPr="005678D5">
              <w:rPr>
                <w:rFonts w:ascii="Arial" w:hAnsi="Arial"/>
                <w:color w:val="000000"/>
                <w:sz w:val="18"/>
                <w:szCs w:val="36"/>
              </w:rPr>
              <w:t>PGR e MJACR</w:t>
            </w:r>
          </w:p>
        </w:tc>
        <w:tc>
          <w:tcPr>
            <w:tcW w:w="340" w:type="dxa"/>
            <w:shd w:val="clear" w:color="auto" w:fill="EAF2F8"/>
            <w:tcMar>
              <w:top w:w="80" w:type="dxa"/>
              <w:left w:w="90" w:type="dxa"/>
              <w:bottom w:w="80" w:type="dxa"/>
              <w:right w:w="90" w:type="dxa"/>
            </w:tcMar>
            <w:vAlign w:val="center"/>
          </w:tcPr>
          <w:p w14:paraId="3A516431"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EAF2F8"/>
            <w:tcMar>
              <w:top w:w="80" w:type="dxa"/>
              <w:left w:w="90" w:type="dxa"/>
              <w:bottom w:w="80" w:type="dxa"/>
              <w:right w:w="90" w:type="dxa"/>
            </w:tcMar>
            <w:vAlign w:val="center"/>
          </w:tcPr>
          <w:p w14:paraId="5F7D747B" w14:textId="77777777" w:rsidR="00A31387" w:rsidRPr="005678D5" w:rsidRDefault="00A31387" w:rsidP="008C051C">
            <w:pPr>
              <w:spacing w:after="20"/>
              <w:jc w:val="right"/>
              <w:rPr>
                <w:sz w:val="18"/>
                <w:szCs w:val="36"/>
              </w:rPr>
            </w:pPr>
            <w:r w:rsidRPr="005678D5">
              <w:rPr>
                <w:rFonts w:ascii="Arial" w:hAnsi="Arial"/>
                <w:color w:val="000000"/>
                <w:sz w:val="18"/>
                <w:szCs w:val="36"/>
              </w:rPr>
              <w:t>6</w:t>
            </w:r>
          </w:p>
        </w:tc>
        <w:tc>
          <w:tcPr>
            <w:tcW w:w="624" w:type="dxa"/>
            <w:shd w:val="clear" w:color="auto" w:fill="EAF2F8"/>
            <w:tcMar>
              <w:top w:w="80" w:type="dxa"/>
              <w:left w:w="90" w:type="dxa"/>
              <w:bottom w:w="80" w:type="dxa"/>
              <w:right w:w="90" w:type="dxa"/>
            </w:tcMar>
            <w:vAlign w:val="center"/>
          </w:tcPr>
          <w:p w14:paraId="6AEA73DD" w14:textId="77777777" w:rsidR="00A31387" w:rsidRPr="005678D5" w:rsidRDefault="00A31387" w:rsidP="008C051C">
            <w:pPr>
              <w:spacing w:after="20"/>
              <w:jc w:val="right"/>
              <w:rPr>
                <w:sz w:val="18"/>
                <w:szCs w:val="36"/>
              </w:rPr>
            </w:pPr>
            <w:r w:rsidRPr="005678D5">
              <w:rPr>
                <w:rFonts w:ascii="Arial" w:hAnsi="Arial"/>
                <w:color w:val="000000"/>
                <w:sz w:val="18"/>
                <w:szCs w:val="36"/>
              </w:rPr>
              <w:t>6</w:t>
            </w:r>
          </w:p>
        </w:tc>
        <w:tc>
          <w:tcPr>
            <w:tcW w:w="624" w:type="dxa"/>
            <w:shd w:val="clear" w:color="auto" w:fill="EAF2F8"/>
            <w:tcMar>
              <w:top w:w="80" w:type="dxa"/>
              <w:left w:w="90" w:type="dxa"/>
              <w:bottom w:w="80" w:type="dxa"/>
              <w:right w:w="90" w:type="dxa"/>
            </w:tcMar>
            <w:vAlign w:val="center"/>
          </w:tcPr>
          <w:p w14:paraId="3F6BD5AE" w14:textId="77777777" w:rsidR="00A31387" w:rsidRPr="005678D5" w:rsidRDefault="00A31387" w:rsidP="008C051C">
            <w:pPr>
              <w:spacing w:after="20"/>
              <w:jc w:val="right"/>
              <w:rPr>
                <w:sz w:val="18"/>
                <w:szCs w:val="36"/>
              </w:rPr>
            </w:pPr>
            <w:r w:rsidRPr="005678D5">
              <w:rPr>
                <w:rFonts w:ascii="Arial" w:hAnsi="Arial"/>
                <w:color w:val="000000"/>
                <w:sz w:val="18"/>
                <w:szCs w:val="36"/>
              </w:rPr>
              <w:t>5</w:t>
            </w:r>
          </w:p>
        </w:tc>
        <w:tc>
          <w:tcPr>
            <w:tcW w:w="624" w:type="dxa"/>
            <w:shd w:val="clear" w:color="auto" w:fill="EAF2F8"/>
            <w:tcMar>
              <w:top w:w="80" w:type="dxa"/>
              <w:left w:w="90" w:type="dxa"/>
              <w:bottom w:w="80" w:type="dxa"/>
              <w:right w:w="90" w:type="dxa"/>
            </w:tcMar>
            <w:vAlign w:val="center"/>
          </w:tcPr>
          <w:p w14:paraId="26F1395F"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624" w:type="dxa"/>
            <w:shd w:val="clear" w:color="auto" w:fill="EAF2F8"/>
            <w:tcMar>
              <w:top w:w="80" w:type="dxa"/>
              <w:left w:w="90" w:type="dxa"/>
              <w:bottom w:w="80" w:type="dxa"/>
              <w:right w:w="90" w:type="dxa"/>
            </w:tcMar>
            <w:vAlign w:val="center"/>
          </w:tcPr>
          <w:p w14:paraId="0F32BE17"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737" w:type="dxa"/>
            <w:shd w:val="clear" w:color="auto" w:fill="EAF2F8"/>
            <w:tcMar>
              <w:top w:w="80" w:type="dxa"/>
              <w:left w:w="90" w:type="dxa"/>
              <w:bottom w:w="80" w:type="dxa"/>
              <w:right w:w="90" w:type="dxa"/>
            </w:tcMar>
            <w:vAlign w:val="center"/>
          </w:tcPr>
          <w:p w14:paraId="28B34442" w14:textId="77777777" w:rsidR="00A31387" w:rsidRPr="005678D5" w:rsidRDefault="00A31387" w:rsidP="008C051C">
            <w:pPr>
              <w:spacing w:after="20"/>
              <w:jc w:val="right"/>
              <w:rPr>
                <w:sz w:val="18"/>
                <w:szCs w:val="36"/>
              </w:rPr>
            </w:pPr>
            <w:r w:rsidRPr="005678D5">
              <w:rPr>
                <w:rFonts w:ascii="Arial" w:hAnsi="Arial"/>
                <w:color w:val="000000"/>
                <w:sz w:val="18"/>
                <w:szCs w:val="36"/>
              </w:rPr>
              <w:t>25</w:t>
            </w:r>
          </w:p>
        </w:tc>
        <w:tc>
          <w:tcPr>
            <w:tcW w:w="1814" w:type="dxa"/>
            <w:shd w:val="clear" w:color="auto" w:fill="EAF2F8"/>
            <w:tcMar>
              <w:top w:w="80" w:type="dxa"/>
              <w:left w:w="90" w:type="dxa"/>
              <w:bottom w:w="80" w:type="dxa"/>
              <w:right w:w="90" w:type="dxa"/>
            </w:tcMar>
            <w:vAlign w:val="center"/>
          </w:tcPr>
          <w:p w14:paraId="004E71E5" w14:textId="77777777" w:rsidR="00A31387" w:rsidRPr="005678D5" w:rsidRDefault="00A31387" w:rsidP="008C051C">
            <w:pPr>
              <w:spacing w:after="20"/>
              <w:rPr>
                <w:sz w:val="18"/>
                <w:szCs w:val="36"/>
              </w:rPr>
            </w:pPr>
            <w:r w:rsidRPr="005678D5">
              <w:rPr>
                <w:rFonts w:ascii="Arial" w:hAnsi="Arial"/>
                <w:color w:val="000000"/>
                <w:sz w:val="18"/>
                <w:szCs w:val="36"/>
              </w:rPr>
              <w:t>Pessoal, consultoria e operação</w:t>
            </w:r>
          </w:p>
        </w:tc>
      </w:tr>
      <w:tr w:rsidR="00A31387" w14:paraId="6B82758C" w14:textId="77777777" w:rsidTr="008C051C">
        <w:trPr>
          <w:cantSplit/>
          <w:jc w:val="center"/>
        </w:trPr>
        <w:tc>
          <w:tcPr>
            <w:tcW w:w="454" w:type="dxa"/>
            <w:shd w:val="clear" w:color="auto" w:fill="FFFFFF"/>
            <w:tcMar>
              <w:top w:w="80" w:type="dxa"/>
              <w:left w:w="90" w:type="dxa"/>
              <w:bottom w:w="80" w:type="dxa"/>
              <w:right w:w="90" w:type="dxa"/>
            </w:tcMar>
            <w:vAlign w:val="center"/>
          </w:tcPr>
          <w:p w14:paraId="6BA8A0DC" w14:textId="77777777" w:rsidR="00A31387" w:rsidRPr="005678D5" w:rsidRDefault="00A31387" w:rsidP="008C051C">
            <w:pPr>
              <w:spacing w:after="20"/>
              <w:rPr>
                <w:sz w:val="18"/>
                <w:szCs w:val="36"/>
              </w:rPr>
            </w:pPr>
            <w:r w:rsidRPr="005678D5">
              <w:rPr>
                <w:rFonts w:ascii="Arial" w:hAnsi="Arial"/>
                <w:color w:val="000000"/>
                <w:sz w:val="18"/>
                <w:szCs w:val="36"/>
              </w:rPr>
              <w:t>III.8</w:t>
            </w:r>
          </w:p>
        </w:tc>
        <w:tc>
          <w:tcPr>
            <w:tcW w:w="1417" w:type="dxa"/>
            <w:shd w:val="clear" w:color="auto" w:fill="FFFFFF"/>
            <w:tcMar>
              <w:top w:w="80" w:type="dxa"/>
              <w:left w:w="90" w:type="dxa"/>
              <w:bottom w:w="80" w:type="dxa"/>
              <w:right w:w="90" w:type="dxa"/>
            </w:tcMar>
            <w:vAlign w:val="center"/>
          </w:tcPr>
          <w:p w14:paraId="3F301B46" w14:textId="77777777" w:rsidR="00A31387" w:rsidRPr="005678D5" w:rsidRDefault="00A31387" w:rsidP="008C051C">
            <w:pPr>
              <w:spacing w:after="20"/>
              <w:rPr>
                <w:sz w:val="18"/>
                <w:szCs w:val="36"/>
              </w:rPr>
            </w:pPr>
            <w:r w:rsidRPr="005678D5">
              <w:rPr>
                <w:rFonts w:ascii="Arial" w:hAnsi="Arial"/>
                <w:color w:val="000000"/>
                <w:sz w:val="18"/>
                <w:szCs w:val="36"/>
              </w:rPr>
              <w:t>Quadro Legal e Regulatório</w:t>
            </w:r>
          </w:p>
        </w:tc>
        <w:tc>
          <w:tcPr>
            <w:tcW w:w="2835" w:type="dxa"/>
            <w:shd w:val="clear" w:color="auto" w:fill="FFFFFF"/>
            <w:tcMar>
              <w:top w:w="80" w:type="dxa"/>
              <w:left w:w="90" w:type="dxa"/>
              <w:bottom w:w="80" w:type="dxa"/>
              <w:right w:w="90" w:type="dxa"/>
            </w:tcMar>
            <w:vAlign w:val="center"/>
          </w:tcPr>
          <w:p w14:paraId="33930FF1"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 xml:space="preserve">Aprovar regulamento, sistema de contribuição, governação, </w:t>
            </w:r>
            <w:proofErr w:type="spellStart"/>
            <w:r w:rsidRPr="008D32D7">
              <w:rPr>
                <w:rFonts w:ascii="Arial" w:hAnsi="Arial"/>
                <w:color w:val="000000"/>
                <w:sz w:val="18"/>
                <w:szCs w:val="36"/>
                <w:lang w:val="pt-PT"/>
              </w:rPr>
              <w:t>selecção</w:t>
            </w:r>
            <w:proofErr w:type="spellEnd"/>
            <w:r w:rsidRPr="008D32D7">
              <w:rPr>
                <w:rFonts w:ascii="Arial" w:hAnsi="Arial"/>
                <w:color w:val="000000"/>
                <w:sz w:val="18"/>
                <w:szCs w:val="36"/>
                <w:lang w:val="pt-PT"/>
              </w:rPr>
              <w:t xml:space="preserve"> competitiva, desembolso, prestação de contas e auditoria do FSC</w:t>
            </w:r>
          </w:p>
        </w:tc>
        <w:tc>
          <w:tcPr>
            <w:tcW w:w="1701" w:type="dxa"/>
            <w:shd w:val="clear" w:color="auto" w:fill="FFFFFF"/>
            <w:tcMar>
              <w:top w:w="80" w:type="dxa"/>
              <w:left w:w="90" w:type="dxa"/>
              <w:bottom w:w="80" w:type="dxa"/>
              <w:right w:w="90" w:type="dxa"/>
            </w:tcMar>
            <w:vAlign w:val="center"/>
          </w:tcPr>
          <w:p w14:paraId="2BD75D47" w14:textId="77777777" w:rsidR="00A31387" w:rsidRPr="005678D5" w:rsidRDefault="00A31387" w:rsidP="008C051C">
            <w:pPr>
              <w:spacing w:after="20"/>
              <w:rPr>
                <w:sz w:val="18"/>
                <w:szCs w:val="36"/>
              </w:rPr>
            </w:pPr>
            <w:r w:rsidRPr="005678D5">
              <w:rPr>
                <w:rFonts w:ascii="Arial" w:hAnsi="Arial"/>
                <w:color w:val="000000"/>
                <w:sz w:val="18"/>
                <w:szCs w:val="36"/>
              </w:rPr>
              <w:t>INTIC/ANSC</w:t>
            </w:r>
          </w:p>
        </w:tc>
        <w:tc>
          <w:tcPr>
            <w:tcW w:w="340" w:type="dxa"/>
            <w:shd w:val="clear" w:color="auto" w:fill="FFFFFF"/>
            <w:tcMar>
              <w:top w:w="80" w:type="dxa"/>
              <w:left w:w="90" w:type="dxa"/>
              <w:bottom w:w="80" w:type="dxa"/>
              <w:right w:w="90" w:type="dxa"/>
            </w:tcMar>
            <w:vAlign w:val="center"/>
          </w:tcPr>
          <w:p w14:paraId="002246A3"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FFFFFF"/>
            <w:tcMar>
              <w:top w:w="80" w:type="dxa"/>
              <w:left w:w="90" w:type="dxa"/>
              <w:bottom w:w="80" w:type="dxa"/>
              <w:right w:w="90" w:type="dxa"/>
            </w:tcMar>
            <w:vAlign w:val="center"/>
          </w:tcPr>
          <w:p w14:paraId="3DFC8686" w14:textId="77777777" w:rsidR="00A31387" w:rsidRPr="005678D5" w:rsidRDefault="00A31387" w:rsidP="008C051C">
            <w:pPr>
              <w:spacing w:after="20"/>
              <w:jc w:val="right"/>
              <w:rPr>
                <w:sz w:val="18"/>
                <w:szCs w:val="36"/>
              </w:rPr>
            </w:pPr>
            <w:r w:rsidRPr="005678D5">
              <w:rPr>
                <w:rFonts w:ascii="Arial" w:hAnsi="Arial"/>
                <w:color w:val="000000"/>
                <w:sz w:val="18"/>
                <w:szCs w:val="36"/>
              </w:rPr>
              <w:t>10</w:t>
            </w:r>
          </w:p>
        </w:tc>
        <w:tc>
          <w:tcPr>
            <w:tcW w:w="624" w:type="dxa"/>
            <w:shd w:val="clear" w:color="auto" w:fill="FFFFFF"/>
            <w:tcMar>
              <w:top w:w="80" w:type="dxa"/>
              <w:left w:w="90" w:type="dxa"/>
              <w:bottom w:w="80" w:type="dxa"/>
              <w:right w:w="90" w:type="dxa"/>
            </w:tcMar>
            <w:vAlign w:val="center"/>
          </w:tcPr>
          <w:p w14:paraId="1BC19C13" w14:textId="77777777" w:rsidR="00A31387" w:rsidRPr="005678D5" w:rsidRDefault="00A31387" w:rsidP="008C051C">
            <w:pPr>
              <w:spacing w:after="20"/>
              <w:jc w:val="right"/>
              <w:rPr>
                <w:sz w:val="18"/>
                <w:szCs w:val="36"/>
              </w:rPr>
            </w:pPr>
            <w:r w:rsidRPr="005678D5">
              <w:rPr>
                <w:rFonts w:ascii="Arial" w:hAnsi="Arial"/>
                <w:color w:val="000000"/>
                <w:sz w:val="18"/>
                <w:szCs w:val="36"/>
              </w:rPr>
              <w:t>10</w:t>
            </w:r>
          </w:p>
        </w:tc>
        <w:tc>
          <w:tcPr>
            <w:tcW w:w="624" w:type="dxa"/>
            <w:shd w:val="clear" w:color="auto" w:fill="FFFFFF"/>
            <w:tcMar>
              <w:top w:w="80" w:type="dxa"/>
              <w:left w:w="90" w:type="dxa"/>
              <w:bottom w:w="80" w:type="dxa"/>
              <w:right w:w="90" w:type="dxa"/>
            </w:tcMar>
            <w:vAlign w:val="center"/>
          </w:tcPr>
          <w:p w14:paraId="6D8D3B26" w14:textId="77777777" w:rsidR="00A31387" w:rsidRPr="005678D5" w:rsidRDefault="00A31387" w:rsidP="008C051C">
            <w:pPr>
              <w:spacing w:after="20"/>
              <w:jc w:val="right"/>
              <w:rPr>
                <w:sz w:val="18"/>
                <w:szCs w:val="36"/>
              </w:rPr>
            </w:pPr>
            <w:r w:rsidRPr="005678D5">
              <w:rPr>
                <w:rFonts w:ascii="Arial" w:hAnsi="Arial"/>
                <w:color w:val="000000"/>
                <w:sz w:val="18"/>
                <w:szCs w:val="36"/>
              </w:rPr>
              <w:t>8</w:t>
            </w:r>
          </w:p>
        </w:tc>
        <w:tc>
          <w:tcPr>
            <w:tcW w:w="624" w:type="dxa"/>
            <w:shd w:val="clear" w:color="auto" w:fill="FFFFFF"/>
            <w:tcMar>
              <w:top w:w="80" w:type="dxa"/>
              <w:left w:w="90" w:type="dxa"/>
              <w:bottom w:w="80" w:type="dxa"/>
              <w:right w:w="90" w:type="dxa"/>
            </w:tcMar>
            <w:vAlign w:val="center"/>
          </w:tcPr>
          <w:p w14:paraId="5E230E20" w14:textId="77777777" w:rsidR="00A31387" w:rsidRPr="005678D5" w:rsidRDefault="00A31387" w:rsidP="008C051C">
            <w:pPr>
              <w:spacing w:after="20"/>
              <w:jc w:val="right"/>
              <w:rPr>
                <w:sz w:val="18"/>
                <w:szCs w:val="36"/>
              </w:rPr>
            </w:pPr>
            <w:r w:rsidRPr="005678D5">
              <w:rPr>
                <w:rFonts w:ascii="Arial" w:hAnsi="Arial"/>
                <w:color w:val="000000"/>
                <w:sz w:val="18"/>
                <w:szCs w:val="36"/>
              </w:rPr>
              <w:t>7</w:t>
            </w:r>
          </w:p>
        </w:tc>
        <w:tc>
          <w:tcPr>
            <w:tcW w:w="624" w:type="dxa"/>
            <w:shd w:val="clear" w:color="auto" w:fill="FFFFFF"/>
            <w:tcMar>
              <w:top w:w="80" w:type="dxa"/>
              <w:left w:w="90" w:type="dxa"/>
              <w:bottom w:w="80" w:type="dxa"/>
              <w:right w:w="90" w:type="dxa"/>
            </w:tcMar>
            <w:vAlign w:val="center"/>
          </w:tcPr>
          <w:p w14:paraId="01E1BC11" w14:textId="77777777" w:rsidR="00A31387" w:rsidRPr="005678D5" w:rsidRDefault="00A31387" w:rsidP="008C051C">
            <w:pPr>
              <w:spacing w:after="20"/>
              <w:jc w:val="right"/>
              <w:rPr>
                <w:sz w:val="18"/>
                <w:szCs w:val="36"/>
              </w:rPr>
            </w:pPr>
            <w:r w:rsidRPr="005678D5">
              <w:rPr>
                <w:rFonts w:ascii="Arial" w:hAnsi="Arial"/>
                <w:color w:val="000000"/>
                <w:sz w:val="18"/>
                <w:szCs w:val="36"/>
              </w:rPr>
              <w:t>5</w:t>
            </w:r>
          </w:p>
        </w:tc>
        <w:tc>
          <w:tcPr>
            <w:tcW w:w="737" w:type="dxa"/>
            <w:shd w:val="clear" w:color="auto" w:fill="FFFFFF"/>
            <w:tcMar>
              <w:top w:w="80" w:type="dxa"/>
              <w:left w:w="90" w:type="dxa"/>
              <w:bottom w:w="80" w:type="dxa"/>
              <w:right w:w="90" w:type="dxa"/>
            </w:tcMar>
            <w:vAlign w:val="center"/>
          </w:tcPr>
          <w:p w14:paraId="4BF894DE" w14:textId="77777777" w:rsidR="00A31387" w:rsidRPr="005678D5" w:rsidRDefault="00A31387" w:rsidP="008C051C">
            <w:pPr>
              <w:spacing w:after="20"/>
              <w:jc w:val="right"/>
              <w:rPr>
                <w:sz w:val="18"/>
                <w:szCs w:val="36"/>
              </w:rPr>
            </w:pPr>
            <w:r w:rsidRPr="005678D5">
              <w:rPr>
                <w:rFonts w:ascii="Arial" w:hAnsi="Arial"/>
                <w:color w:val="000000"/>
                <w:sz w:val="18"/>
                <w:szCs w:val="36"/>
              </w:rPr>
              <w:t>40</w:t>
            </w:r>
          </w:p>
        </w:tc>
        <w:tc>
          <w:tcPr>
            <w:tcW w:w="1814" w:type="dxa"/>
            <w:shd w:val="clear" w:color="auto" w:fill="FFFFFF"/>
            <w:tcMar>
              <w:top w:w="80" w:type="dxa"/>
              <w:left w:w="90" w:type="dxa"/>
              <w:bottom w:w="80" w:type="dxa"/>
              <w:right w:w="90" w:type="dxa"/>
            </w:tcMar>
            <w:vAlign w:val="center"/>
          </w:tcPr>
          <w:p w14:paraId="1A73E770" w14:textId="77777777" w:rsidR="00A31387" w:rsidRPr="005678D5" w:rsidRDefault="00A31387" w:rsidP="008C051C">
            <w:pPr>
              <w:spacing w:after="20"/>
              <w:rPr>
                <w:sz w:val="18"/>
                <w:szCs w:val="36"/>
              </w:rPr>
            </w:pPr>
            <w:r w:rsidRPr="005678D5">
              <w:rPr>
                <w:rFonts w:ascii="Arial" w:hAnsi="Arial"/>
                <w:color w:val="000000"/>
                <w:sz w:val="18"/>
                <w:szCs w:val="36"/>
              </w:rPr>
              <w:t>Pessoal, consultoria e operação</w:t>
            </w:r>
          </w:p>
        </w:tc>
      </w:tr>
      <w:tr w:rsidR="00A31387" w14:paraId="008D6830" w14:textId="77777777" w:rsidTr="008C051C">
        <w:trPr>
          <w:cantSplit/>
          <w:jc w:val="center"/>
        </w:trPr>
        <w:tc>
          <w:tcPr>
            <w:tcW w:w="454" w:type="dxa"/>
            <w:shd w:val="clear" w:color="auto" w:fill="EAF2F8"/>
            <w:tcMar>
              <w:top w:w="80" w:type="dxa"/>
              <w:left w:w="90" w:type="dxa"/>
              <w:bottom w:w="80" w:type="dxa"/>
              <w:right w:w="90" w:type="dxa"/>
            </w:tcMar>
            <w:vAlign w:val="center"/>
          </w:tcPr>
          <w:p w14:paraId="06E46F1A" w14:textId="77777777" w:rsidR="00A31387" w:rsidRPr="005678D5" w:rsidRDefault="00A31387" w:rsidP="008C051C">
            <w:pPr>
              <w:spacing w:after="20"/>
              <w:rPr>
                <w:sz w:val="18"/>
                <w:szCs w:val="36"/>
              </w:rPr>
            </w:pPr>
            <w:r w:rsidRPr="005678D5">
              <w:rPr>
                <w:rFonts w:ascii="Arial" w:hAnsi="Arial"/>
                <w:color w:val="000000"/>
                <w:sz w:val="18"/>
                <w:szCs w:val="36"/>
              </w:rPr>
              <w:t>IV.1</w:t>
            </w:r>
          </w:p>
        </w:tc>
        <w:tc>
          <w:tcPr>
            <w:tcW w:w="1417" w:type="dxa"/>
            <w:shd w:val="clear" w:color="auto" w:fill="EAF2F8"/>
            <w:tcMar>
              <w:top w:w="80" w:type="dxa"/>
              <w:left w:w="90" w:type="dxa"/>
              <w:bottom w:w="80" w:type="dxa"/>
              <w:right w:w="90" w:type="dxa"/>
            </w:tcMar>
            <w:vAlign w:val="center"/>
          </w:tcPr>
          <w:p w14:paraId="0486FA03"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 xml:space="preserve">Protecção de </w:t>
            </w:r>
            <w:proofErr w:type="spellStart"/>
            <w:r w:rsidRPr="008D32D7">
              <w:rPr>
                <w:rFonts w:ascii="Arial" w:hAnsi="Arial"/>
                <w:color w:val="000000"/>
                <w:sz w:val="18"/>
                <w:szCs w:val="36"/>
                <w:lang w:val="pt-PT"/>
              </w:rPr>
              <w:t>Activos</w:t>
            </w:r>
            <w:proofErr w:type="spellEnd"/>
            <w:r w:rsidRPr="008D32D7">
              <w:rPr>
                <w:rFonts w:ascii="Arial" w:hAnsi="Arial"/>
                <w:color w:val="000000"/>
                <w:sz w:val="18"/>
                <w:szCs w:val="36"/>
                <w:lang w:val="pt-PT"/>
              </w:rPr>
              <w:t xml:space="preserve"> de Informação</w:t>
            </w:r>
          </w:p>
        </w:tc>
        <w:tc>
          <w:tcPr>
            <w:tcW w:w="2835" w:type="dxa"/>
            <w:shd w:val="clear" w:color="auto" w:fill="EAF2F8"/>
            <w:tcMar>
              <w:top w:w="80" w:type="dxa"/>
              <w:left w:w="90" w:type="dxa"/>
              <w:bottom w:w="80" w:type="dxa"/>
              <w:right w:w="90" w:type="dxa"/>
            </w:tcMar>
            <w:vAlign w:val="center"/>
          </w:tcPr>
          <w:p w14:paraId="4931F618"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Criar plataforma de inteligência, política de divulgação coordenada e programa contínuo de vulnerabilidades</w:t>
            </w:r>
          </w:p>
        </w:tc>
        <w:tc>
          <w:tcPr>
            <w:tcW w:w="1701" w:type="dxa"/>
            <w:shd w:val="clear" w:color="auto" w:fill="EAF2F8"/>
            <w:tcMar>
              <w:top w:w="80" w:type="dxa"/>
              <w:left w:w="90" w:type="dxa"/>
              <w:bottom w:w="80" w:type="dxa"/>
              <w:right w:w="90" w:type="dxa"/>
            </w:tcMar>
            <w:vAlign w:val="center"/>
          </w:tcPr>
          <w:p w14:paraId="1CBAC89E" w14:textId="77777777" w:rsidR="00A31387" w:rsidRPr="005678D5" w:rsidRDefault="00A31387" w:rsidP="008C051C">
            <w:pPr>
              <w:spacing w:after="20"/>
              <w:rPr>
                <w:sz w:val="18"/>
                <w:szCs w:val="36"/>
              </w:rPr>
            </w:pPr>
            <w:r w:rsidRPr="005678D5">
              <w:rPr>
                <w:rFonts w:ascii="Arial" w:hAnsi="Arial"/>
                <w:color w:val="000000"/>
                <w:sz w:val="18"/>
                <w:szCs w:val="36"/>
              </w:rPr>
              <w:t>nCSIRT.MZ</w:t>
            </w:r>
          </w:p>
        </w:tc>
        <w:tc>
          <w:tcPr>
            <w:tcW w:w="340" w:type="dxa"/>
            <w:shd w:val="clear" w:color="auto" w:fill="EAF2F8"/>
            <w:tcMar>
              <w:top w:w="80" w:type="dxa"/>
              <w:left w:w="90" w:type="dxa"/>
              <w:bottom w:w="80" w:type="dxa"/>
              <w:right w:w="90" w:type="dxa"/>
            </w:tcMar>
            <w:vAlign w:val="center"/>
          </w:tcPr>
          <w:p w14:paraId="44AF1D54"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EAF2F8"/>
            <w:tcMar>
              <w:top w:w="80" w:type="dxa"/>
              <w:left w:w="90" w:type="dxa"/>
              <w:bottom w:w="80" w:type="dxa"/>
              <w:right w:w="90" w:type="dxa"/>
            </w:tcMar>
            <w:vAlign w:val="center"/>
          </w:tcPr>
          <w:p w14:paraId="0D0507BF" w14:textId="77777777" w:rsidR="00A31387" w:rsidRPr="005678D5" w:rsidRDefault="00A31387" w:rsidP="008C051C">
            <w:pPr>
              <w:spacing w:after="20"/>
              <w:jc w:val="right"/>
              <w:rPr>
                <w:sz w:val="18"/>
                <w:szCs w:val="36"/>
              </w:rPr>
            </w:pPr>
            <w:r w:rsidRPr="005678D5">
              <w:rPr>
                <w:rFonts w:ascii="Arial" w:hAnsi="Arial"/>
                <w:color w:val="000000"/>
                <w:sz w:val="18"/>
                <w:szCs w:val="36"/>
              </w:rPr>
              <w:t>15</w:t>
            </w:r>
          </w:p>
        </w:tc>
        <w:tc>
          <w:tcPr>
            <w:tcW w:w="624" w:type="dxa"/>
            <w:shd w:val="clear" w:color="auto" w:fill="EAF2F8"/>
            <w:tcMar>
              <w:top w:w="80" w:type="dxa"/>
              <w:left w:w="90" w:type="dxa"/>
              <w:bottom w:w="80" w:type="dxa"/>
              <w:right w:w="90" w:type="dxa"/>
            </w:tcMar>
            <w:vAlign w:val="center"/>
          </w:tcPr>
          <w:p w14:paraId="1506D0E7" w14:textId="77777777" w:rsidR="00A31387" w:rsidRPr="005678D5" w:rsidRDefault="00A31387" w:rsidP="008C051C">
            <w:pPr>
              <w:spacing w:after="20"/>
              <w:jc w:val="right"/>
              <w:rPr>
                <w:sz w:val="18"/>
                <w:szCs w:val="36"/>
              </w:rPr>
            </w:pPr>
            <w:r w:rsidRPr="005678D5">
              <w:rPr>
                <w:rFonts w:ascii="Arial" w:hAnsi="Arial"/>
                <w:color w:val="000000"/>
                <w:sz w:val="18"/>
                <w:szCs w:val="36"/>
              </w:rPr>
              <w:t>15</w:t>
            </w:r>
          </w:p>
        </w:tc>
        <w:tc>
          <w:tcPr>
            <w:tcW w:w="624" w:type="dxa"/>
            <w:shd w:val="clear" w:color="auto" w:fill="EAF2F8"/>
            <w:tcMar>
              <w:top w:w="80" w:type="dxa"/>
              <w:left w:w="90" w:type="dxa"/>
              <w:bottom w:w="80" w:type="dxa"/>
              <w:right w:w="90" w:type="dxa"/>
            </w:tcMar>
            <w:vAlign w:val="center"/>
          </w:tcPr>
          <w:p w14:paraId="4188EF55" w14:textId="77777777" w:rsidR="00A31387" w:rsidRPr="005678D5" w:rsidRDefault="00A31387" w:rsidP="008C051C">
            <w:pPr>
              <w:spacing w:after="20"/>
              <w:jc w:val="right"/>
              <w:rPr>
                <w:sz w:val="18"/>
                <w:szCs w:val="36"/>
              </w:rPr>
            </w:pPr>
            <w:r w:rsidRPr="005678D5">
              <w:rPr>
                <w:rFonts w:ascii="Arial" w:hAnsi="Arial"/>
                <w:color w:val="000000"/>
                <w:sz w:val="18"/>
                <w:szCs w:val="36"/>
              </w:rPr>
              <w:t>12</w:t>
            </w:r>
          </w:p>
        </w:tc>
        <w:tc>
          <w:tcPr>
            <w:tcW w:w="624" w:type="dxa"/>
            <w:shd w:val="clear" w:color="auto" w:fill="EAF2F8"/>
            <w:tcMar>
              <w:top w:w="80" w:type="dxa"/>
              <w:left w:w="90" w:type="dxa"/>
              <w:bottom w:w="80" w:type="dxa"/>
              <w:right w:w="90" w:type="dxa"/>
            </w:tcMar>
            <w:vAlign w:val="center"/>
          </w:tcPr>
          <w:p w14:paraId="3D52594F" w14:textId="77777777" w:rsidR="00A31387" w:rsidRPr="005678D5" w:rsidRDefault="00A31387" w:rsidP="008C051C">
            <w:pPr>
              <w:spacing w:after="20"/>
              <w:jc w:val="right"/>
              <w:rPr>
                <w:sz w:val="18"/>
                <w:szCs w:val="36"/>
              </w:rPr>
            </w:pPr>
            <w:r w:rsidRPr="005678D5">
              <w:rPr>
                <w:rFonts w:ascii="Arial" w:hAnsi="Arial"/>
                <w:color w:val="000000"/>
                <w:sz w:val="18"/>
                <w:szCs w:val="36"/>
              </w:rPr>
              <w:t>10</w:t>
            </w:r>
          </w:p>
        </w:tc>
        <w:tc>
          <w:tcPr>
            <w:tcW w:w="624" w:type="dxa"/>
            <w:shd w:val="clear" w:color="auto" w:fill="EAF2F8"/>
            <w:tcMar>
              <w:top w:w="80" w:type="dxa"/>
              <w:left w:w="90" w:type="dxa"/>
              <w:bottom w:w="80" w:type="dxa"/>
              <w:right w:w="90" w:type="dxa"/>
            </w:tcMar>
            <w:vAlign w:val="center"/>
          </w:tcPr>
          <w:p w14:paraId="1B3905D7" w14:textId="77777777" w:rsidR="00A31387" w:rsidRPr="005678D5" w:rsidRDefault="00A31387" w:rsidP="008C051C">
            <w:pPr>
              <w:spacing w:after="20"/>
              <w:jc w:val="right"/>
              <w:rPr>
                <w:sz w:val="18"/>
                <w:szCs w:val="36"/>
              </w:rPr>
            </w:pPr>
            <w:r w:rsidRPr="005678D5">
              <w:rPr>
                <w:rFonts w:ascii="Arial" w:hAnsi="Arial"/>
                <w:color w:val="000000"/>
                <w:sz w:val="18"/>
                <w:szCs w:val="36"/>
              </w:rPr>
              <w:t>8</w:t>
            </w:r>
          </w:p>
        </w:tc>
        <w:tc>
          <w:tcPr>
            <w:tcW w:w="737" w:type="dxa"/>
            <w:shd w:val="clear" w:color="auto" w:fill="EAF2F8"/>
            <w:tcMar>
              <w:top w:w="80" w:type="dxa"/>
              <w:left w:w="90" w:type="dxa"/>
              <w:bottom w:w="80" w:type="dxa"/>
              <w:right w:w="90" w:type="dxa"/>
            </w:tcMar>
            <w:vAlign w:val="center"/>
          </w:tcPr>
          <w:p w14:paraId="75A1D049" w14:textId="77777777" w:rsidR="00A31387" w:rsidRPr="005678D5" w:rsidRDefault="00A31387" w:rsidP="008C051C">
            <w:pPr>
              <w:spacing w:after="20"/>
              <w:jc w:val="right"/>
              <w:rPr>
                <w:sz w:val="18"/>
                <w:szCs w:val="36"/>
              </w:rPr>
            </w:pPr>
            <w:r w:rsidRPr="005678D5">
              <w:rPr>
                <w:rFonts w:ascii="Arial" w:hAnsi="Arial"/>
                <w:color w:val="000000"/>
                <w:sz w:val="18"/>
                <w:szCs w:val="36"/>
              </w:rPr>
              <w:t>60</w:t>
            </w:r>
          </w:p>
        </w:tc>
        <w:tc>
          <w:tcPr>
            <w:tcW w:w="1814" w:type="dxa"/>
            <w:shd w:val="clear" w:color="auto" w:fill="EAF2F8"/>
            <w:tcMar>
              <w:top w:w="80" w:type="dxa"/>
              <w:left w:w="90" w:type="dxa"/>
              <w:bottom w:w="80" w:type="dxa"/>
              <w:right w:w="90" w:type="dxa"/>
            </w:tcMar>
            <w:vAlign w:val="center"/>
          </w:tcPr>
          <w:p w14:paraId="5BC06FC9" w14:textId="77777777" w:rsidR="00A31387" w:rsidRPr="005678D5" w:rsidRDefault="00A31387" w:rsidP="008C051C">
            <w:pPr>
              <w:spacing w:after="20"/>
              <w:rPr>
                <w:sz w:val="18"/>
                <w:szCs w:val="36"/>
              </w:rPr>
            </w:pPr>
            <w:r w:rsidRPr="005678D5">
              <w:rPr>
                <w:rFonts w:ascii="Arial" w:hAnsi="Arial"/>
                <w:color w:val="000000"/>
                <w:sz w:val="18"/>
                <w:szCs w:val="36"/>
              </w:rPr>
              <w:t>CAPEX e OPEX técnico</w:t>
            </w:r>
          </w:p>
        </w:tc>
      </w:tr>
      <w:tr w:rsidR="00A31387" w14:paraId="70E4D7F1" w14:textId="77777777" w:rsidTr="008C051C">
        <w:trPr>
          <w:cantSplit/>
          <w:jc w:val="center"/>
        </w:trPr>
        <w:tc>
          <w:tcPr>
            <w:tcW w:w="454" w:type="dxa"/>
            <w:shd w:val="clear" w:color="auto" w:fill="FFFFFF"/>
            <w:tcMar>
              <w:top w:w="80" w:type="dxa"/>
              <w:left w:w="90" w:type="dxa"/>
              <w:bottom w:w="80" w:type="dxa"/>
              <w:right w:w="90" w:type="dxa"/>
            </w:tcMar>
            <w:vAlign w:val="center"/>
          </w:tcPr>
          <w:p w14:paraId="4BE297B5" w14:textId="77777777" w:rsidR="00A31387" w:rsidRPr="005678D5" w:rsidRDefault="00A31387" w:rsidP="008C051C">
            <w:pPr>
              <w:spacing w:after="20"/>
              <w:rPr>
                <w:sz w:val="18"/>
                <w:szCs w:val="36"/>
              </w:rPr>
            </w:pPr>
            <w:r w:rsidRPr="005678D5">
              <w:rPr>
                <w:rFonts w:ascii="Arial" w:hAnsi="Arial"/>
                <w:color w:val="000000"/>
                <w:sz w:val="18"/>
                <w:szCs w:val="36"/>
              </w:rPr>
              <w:t>IV.2</w:t>
            </w:r>
          </w:p>
        </w:tc>
        <w:tc>
          <w:tcPr>
            <w:tcW w:w="1417" w:type="dxa"/>
            <w:shd w:val="clear" w:color="auto" w:fill="FFFFFF"/>
            <w:tcMar>
              <w:top w:w="80" w:type="dxa"/>
              <w:left w:w="90" w:type="dxa"/>
              <w:bottom w:w="80" w:type="dxa"/>
              <w:right w:w="90" w:type="dxa"/>
            </w:tcMar>
            <w:vAlign w:val="center"/>
          </w:tcPr>
          <w:p w14:paraId="4EE2E348"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 xml:space="preserve">Protecção de </w:t>
            </w:r>
            <w:proofErr w:type="spellStart"/>
            <w:r w:rsidRPr="008D32D7">
              <w:rPr>
                <w:rFonts w:ascii="Arial" w:hAnsi="Arial"/>
                <w:color w:val="000000"/>
                <w:sz w:val="18"/>
                <w:szCs w:val="36"/>
                <w:lang w:val="pt-PT"/>
              </w:rPr>
              <w:t>Activos</w:t>
            </w:r>
            <w:proofErr w:type="spellEnd"/>
            <w:r w:rsidRPr="008D32D7">
              <w:rPr>
                <w:rFonts w:ascii="Arial" w:hAnsi="Arial"/>
                <w:color w:val="000000"/>
                <w:sz w:val="18"/>
                <w:szCs w:val="36"/>
                <w:lang w:val="pt-PT"/>
              </w:rPr>
              <w:t xml:space="preserve"> de Informação</w:t>
            </w:r>
          </w:p>
        </w:tc>
        <w:tc>
          <w:tcPr>
            <w:tcW w:w="2835" w:type="dxa"/>
            <w:shd w:val="clear" w:color="auto" w:fill="FFFFFF"/>
            <w:tcMar>
              <w:top w:w="80" w:type="dxa"/>
              <w:left w:w="90" w:type="dxa"/>
              <w:bottom w:w="80" w:type="dxa"/>
              <w:right w:w="90" w:type="dxa"/>
            </w:tcMar>
            <w:vAlign w:val="center"/>
          </w:tcPr>
          <w:p w14:paraId="71360F01"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Disponibilizar canal único seguro, taxonomia, limiares, fluxos de encaminhamento e retorno ao notificante</w:t>
            </w:r>
          </w:p>
        </w:tc>
        <w:tc>
          <w:tcPr>
            <w:tcW w:w="1701" w:type="dxa"/>
            <w:shd w:val="clear" w:color="auto" w:fill="FFFFFF"/>
            <w:tcMar>
              <w:top w:w="80" w:type="dxa"/>
              <w:left w:w="90" w:type="dxa"/>
              <w:bottom w:w="80" w:type="dxa"/>
              <w:right w:w="90" w:type="dxa"/>
            </w:tcMar>
            <w:vAlign w:val="center"/>
          </w:tcPr>
          <w:p w14:paraId="41EA8F00" w14:textId="77777777" w:rsidR="00A31387" w:rsidRPr="005678D5" w:rsidRDefault="00A31387" w:rsidP="008C051C">
            <w:pPr>
              <w:spacing w:after="20"/>
              <w:rPr>
                <w:sz w:val="18"/>
                <w:szCs w:val="36"/>
              </w:rPr>
            </w:pPr>
            <w:r w:rsidRPr="005678D5">
              <w:rPr>
                <w:rFonts w:ascii="Arial" w:hAnsi="Arial"/>
                <w:color w:val="000000"/>
                <w:sz w:val="18"/>
                <w:szCs w:val="36"/>
              </w:rPr>
              <w:t>INTIC/ANSC</w:t>
            </w:r>
          </w:p>
        </w:tc>
        <w:tc>
          <w:tcPr>
            <w:tcW w:w="340" w:type="dxa"/>
            <w:shd w:val="clear" w:color="auto" w:fill="FFFFFF"/>
            <w:tcMar>
              <w:top w:w="80" w:type="dxa"/>
              <w:left w:w="90" w:type="dxa"/>
              <w:bottom w:w="80" w:type="dxa"/>
              <w:right w:w="90" w:type="dxa"/>
            </w:tcMar>
            <w:vAlign w:val="center"/>
          </w:tcPr>
          <w:p w14:paraId="5E7CD3BB"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FFFFFF"/>
            <w:tcMar>
              <w:top w:w="80" w:type="dxa"/>
              <w:left w:w="90" w:type="dxa"/>
              <w:bottom w:w="80" w:type="dxa"/>
              <w:right w:w="90" w:type="dxa"/>
            </w:tcMar>
            <w:vAlign w:val="center"/>
          </w:tcPr>
          <w:p w14:paraId="75D399E0" w14:textId="77777777" w:rsidR="00A31387" w:rsidRPr="005678D5" w:rsidRDefault="00A31387" w:rsidP="008C051C">
            <w:pPr>
              <w:spacing w:after="20"/>
              <w:jc w:val="right"/>
              <w:rPr>
                <w:sz w:val="18"/>
                <w:szCs w:val="36"/>
              </w:rPr>
            </w:pPr>
            <w:r w:rsidRPr="005678D5">
              <w:rPr>
                <w:rFonts w:ascii="Arial" w:hAnsi="Arial"/>
                <w:color w:val="000000"/>
                <w:sz w:val="18"/>
                <w:szCs w:val="36"/>
              </w:rPr>
              <w:t>12</w:t>
            </w:r>
          </w:p>
        </w:tc>
        <w:tc>
          <w:tcPr>
            <w:tcW w:w="624" w:type="dxa"/>
            <w:shd w:val="clear" w:color="auto" w:fill="FFFFFF"/>
            <w:tcMar>
              <w:top w:w="80" w:type="dxa"/>
              <w:left w:w="90" w:type="dxa"/>
              <w:bottom w:w="80" w:type="dxa"/>
              <w:right w:w="90" w:type="dxa"/>
            </w:tcMar>
            <w:vAlign w:val="center"/>
          </w:tcPr>
          <w:p w14:paraId="51C32A9F" w14:textId="77777777" w:rsidR="00A31387" w:rsidRPr="005678D5" w:rsidRDefault="00A31387" w:rsidP="008C051C">
            <w:pPr>
              <w:spacing w:after="20"/>
              <w:jc w:val="right"/>
              <w:rPr>
                <w:sz w:val="18"/>
                <w:szCs w:val="36"/>
              </w:rPr>
            </w:pPr>
            <w:r w:rsidRPr="005678D5">
              <w:rPr>
                <w:rFonts w:ascii="Arial" w:hAnsi="Arial"/>
                <w:color w:val="000000"/>
                <w:sz w:val="18"/>
                <w:szCs w:val="36"/>
              </w:rPr>
              <w:t>12</w:t>
            </w:r>
          </w:p>
        </w:tc>
        <w:tc>
          <w:tcPr>
            <w:tcW w:w="624" w:type="dxa"/>
            <w:shd w:val="clear" w:color="auto" w:fill="FFFFFF"/>
            <w:tcMar>
              <w:top w:w="80" w:type="dxa"/>
              <w:left w:w="90" w:type="dxa"/>
              <w:bottom w:w="80" w:type="dxa"/>
              <w:right w:w="90" w:type="dxa"/>
            </w:tcMar>
            <w:vAlign w:val="center"/>
          </w:tcPr>
          <w:p w14:paraId="47470687" w14:textId="77777777" w:rsidR="00A31387" w:rsidRPr="005678D5" w:rsidRDefault="00A31387" w:rsidP="008C051C">
            <w:pPr>
              <w:spacing w:after="20"/>
              <w:jc w:val="right"/>
              <w:rPr>
                <w:sz w:val="18"/>
                <w:szCs w:val="36"/>
              </w:rPr>
            </w:pPr>
            <w:r w:rsidRPr="005678D5">
              <w:rPr>
                <w:rFonts w:ascii="Arial" w:hAnsi="Arial"/>
                <w:color w:val="000000"/>
                <w:sz w:val="18"/>
                <w:szCs w:val="36"/>
              </w:rPr>
              <w:t>10</w:t>
            </w:r>
          </w:p>
        </w:tc>
        <w:tc>
          <w:tcPr>
            <w:tcW w:w="624" w:type="dxa"/>
            <w:shd w:val="clear" w:color="auto" w:fill="FFFFFF"/>
            <w:tcMar>
              <w:top w:w="80" w:type="dxa"/>
              <w:left w:w="90" w:type="dxa"/>
              <w:bottom w:w="80" w:type="dxa"/>
              <w:right w:w="90" w:type="dxa"/>
            </w:tcMar>
            <w:vAlign w:val="center"/>
          </w:tcPr>
          <w:p w14:paraId="0AD2510C" w14:textId="77777777" w:rsidR="00A31387" w:rsidRPr="005678D5" w:rsidRDefault="00A31387" w:rsidP="008C051C">
            <w:pPr>
              <w:spacing w:after="20"/>
              <w:jc w:val="right"/>
              <w:rPr>
                <w:sz w:val="18"/>
                <w:szCs w:val="36"/>
              </w:rPr>
            </w:pPr>
            <w:r w:rsidRPr="005678D5">
              <w:rPr>
                <w:rFonts w:ascii="Arial" w:hAnsi="Arial"/>
                <w:color w:val="000000"/>
                <w:sz w:val="18"/>
                <w:szCs w:val="36"/>
              </w:rPr>
              <w:t>8</w:t>
            </w:r>
          </w:p>
        </w:tc>
        <w:tc>
          <w:tcPr>
            <w:tcW w:w="624" w:type="dxa"/>
            <w:shd w:val="clear" w:color="auto" w:fill="FFFFFF"/>
            <w:tcMar>
              <w:top w:w="80" w:type="dxa"/>
              <w:left w:w="90" w:type="dxa"/>
              <w:bottom w:w="80" w:type="dxa"/>
              <w:right w:w="90" w:type="dxa"/>
            </w:tcMar>
            <w:vAlign w:val="center"/>
          </w:tcPr>
          <w:p w14:paraId="417BF155" w14:textId="77777777" w:rsidR="00A31387" w:rsidRPr="005678D5" w:rsidRDefault="00A31387" w:rsidP="008C051C">
            <w:pPr>
              <w:spacing w:after="20"/>
              <w:jc w:val="right"/>
              <w:rPr>
                <w:sz w:val="18"/>
                <w:szCs w:val="36"/>
              </w:rPr>
            </w:pPr>
            <w:r w:rsidRPr="005678D5">
              <w:rPr>
                <w:rFonts w:ascii="Arial" w:hAnsi="Arial"/>
                <w:color w:val="000000"/>
                <w:sz w:val="18"/>
                <w:szCs w:val="36"/>
              </w:rPr>
              <w:t>8</w:t>
            </w:r>
          </w:p>
        </w:tc>
        <w:tc>
          <w:tcPr>
            <w:tcW w:w="737" w:type="dxa"/>
            <w:shd w:val="clear" w:color="auto" w:fill="FFFFFF"/>
            <w:tcMar>
              <w:top w:w="80" w:type="dxa"/>
              <w:left w:w="90" w:type="dxa"/>
              <w:bottom w:w="80" w:type="dxa"/>
              <w:right w:w="90" w:type="dxa"/>
            </w:tcMar>
            <w:vAlign w:val="center"/>
          </w:tcPr>
          <w:p w14:paraId="4AE617A7" w14:textId="77777777" w:rsidR="00A31387" w:rsidRPr="005678D5" w:rsidRDefault="00A31387" w:rsidP="008C051C">
            <w:pPr>
              <w:spacing w:after="20"/>
              <w:jc w:val="right"/>
              <w:rPr>
                <w:sz w:val="18"/>
                <w:szCs w:val="36"/>
              </w:rPr>
            </w:pPr>
            <w:r w:rsidRPr="005678D5">
              <w:rPr>
                <w:rFonts w:ascii="Arial" w:hAnsi="Arial"/>
                <w:color w:val="000000"/>
                <w:sz w:val="18"/>
                <w:szCs w:val="36"/>
              </w:rPr>
              <w:t>50</w:t>
            </w:r>
          </w:p>
        </w:tc>
        <w:tc>
          <w:tcPr>
            <w:tcW w:w="1814" w:type="dxa"/>
            <w:shd w:val="clear" w:color="auto" w:fill="FFFFFF"/>
            <w:tcMar>
              <w:top w:w="80" w:type="dxa"/>
              <w:left w:w="90" w:type="dxa"/>
              <w:bottom w:w="80" w:type="dxa"/>
              <w:right w:w="90" w:type="dxa"/>
            </w:tcMar>
            <w:vAlign w:val="center"/>
          </w:tcPr>
          <w:p w14:paraId="78265055" w14:textId="77777777" w:rsidR="00A31387" w:rsidRPr="005678D5" w:rsidRDefault="00A31387" w:rsidP="008C051C">
            <w:pPr>
              <w:spacing w:after="20"/>
              <w:rPr>
                <w:sz w:val="18"/>
                <w:szCs w:val="36"/>
              </w:rPr>
            </w:pPr>
            <w:r w:rsidRPr="005678D5">
              <w:rPr>
                <w:rFonts w:ascii="Arial" w:hAnsi="Arial"/>
                <w:color w:val="000000"/>
                <w:sz w:val="18"/>
                <w:szCs w:val="36"/>
              </w:rPr>
              <w:t>CAPEX e OPEX técnico</w:t>
            </w:r>
          </w:p>
        </w:tc>
      </w:tr>
      <w:tr w:rsidR="00A31387" w14:paraId="2114A5B9" w14:textId="77777777" w:rsidTr="008C051C">
        <w:trPr>
          <w:cantSplit/>
          <w:jc w:val="center"/>
        </w:trPr>
        <w:tc>
          <w:tcPr>
            <w:tcW w:w="454" w:type="dxa"/>
            <w:shd w:val="clear" w:color="auto" w:fill="EAF2F8"/>
            <w:tcMar>
              <w:top w:w="80" w:type="dxa"/>
              <w:left w:w="90" w:type="dxa"/>
              <w:bottom w:w="80" w:type="dxa"/>
              <w:right w:w="90" w:type="dxa"/>
            </w:tcMar>
            <w:vAlign w:val="center"/>
          </w:tcPr>
          <w:p w14:paraId="163D3D8D" w14:textId="77777777" w:rsidR="00A31387" w:rsidRPr="005678D5" w:rsidRDefault="00A31387" w:rsidP="008C051C">
            <w:pPr>
              <w:spacing w:after="20"/>
              <w:rPr>
                <w:sz w:val="18"/>
                <w:szCs w:val="36"/>
              </w:rPr>
            </w:pPr>
            <w:r w:rsidRPr="005678D5">
              <w:rPr>
                <w:rFonts w:ascii="Arial" w:hAnsi="Arial"/>
                <w:color w:val="000000"/>
                <w:sz w:val="18"/>
                <w:szCs w:val="36"/>
              </w:rPr>
              <w:lastRenderedPageBreak/>
              <w:t>IV.3</w:t>
            </w:r>
          </w:p>
        </w:tc>
        <w:tc>
          <w:tcPr>
            <w:tcW w:w="1417" w:type="dxa"/>
            <w:shd w:val="clear" w:color="auto" w:fill="EAF2F8"/>
            <w:tcMar>
              <w:top w:w="80" w:type="dxa"/>
              <w:left w:w="90" w:type="dxa"/>
              <w:bottom w:w="80" w:type="dxa"/>
              <w:right w:w="90" w:type="dxa"/>
            </w:tcMar>
            <w:vAlign w:val="center"/>
          </w:tcPr>
          <w:p w14:paraId="466F0D95"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 xml:space="preserve">Protecção de </w:t>
            </w:r>
            <w:proofErr w:type="spellStart"/>
            <w:r w:rsidRPr="008D32D7">
              <w:rPr>
                <w:rFonts w:ascii="Arial" w:hAnsi="Arial"/>
                <w:color w:val="000000"/>
                <w:sz w:val="18"/>
                <w:szCs w:val="36"/>
                <w:lang w:val="pt-PT"/>
              </w:rPr>
              <w:t>Activos</w:t>
            </w:r>
            <w:proofErr w:type="spellEnd"/>
            <w:r w:rsidRPr="008D32D7">
              <w:rPr>
                <w:rFonts w:ascii="Arial" w:hAnsi="Arial"/>
                <w:color w:val="000000"/>
                <w:sz w:val="18"/>
                <w:szCs w:val="36"/>
                <w:lang w:val="pt-PT"/>
              </w:rPr>
              <w:t xml:space="preserve"> de Informação</w:t>
            </w:r>
          </w:p>
        </w:tc>
        <w:tc>
          <w:tcPr>
            <w:tcW w:w="2835" w:type="dxa"/>
            <w:shd w:val="clear" w:color="auto" w:fill="EAF2F8"/>
            <w:tcMar>
              <w:top w:w="80" w:type="dxa"/>
              <w:left w:w="90" w:type="dxa"/>
              <w:bottom w:w="80" w:type="dxa"/>
              <w:right w:w="90" w:type="dxa"/>
            </w:tcMar>
            <w:vAlign w:val="center"/>
          </w:tcPr>
          <w:p w14:paraId="2D68F249"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 xml:space="preserve">Aplicar autenticação forte, segurança desde a </w:t>
            </w:r>
            <w:proofErr w:type="spellStart"/>
            <w:r w:rsidRPr="008D32D7">
              <w:rPr>
                <w:rFonts w:ascii="Arial" w:hAnsi="Arial"/>
                <w:color w:val="000000"/>
                <w:sz w:val="18"/>
                <w:szCs w:val="36"/>
                <w:lang w:val="pt-PT"/>
              </w:rPr>
              <w:t>concepção</w:t>
            </w:r>
            <w:proofErr w:type="spellEnd"/>
            <w:r w:rsidRPr="008D32D7">
              <w:rPr>
                <w:rFonts w:ascii="Arial" w:hAnsi="Arial"/>
                <w:color w:val="000000"/>
                <w:sz w:val="18"/>
                <w:szCs w:val="36"/>
                <w:lang w:val="pt-PT"/>
              </w:rPr>
              <w:t>, interoperabilidade segura e gestão do ciclo de vida de identidades</w:t>
            </w:r>
          </w:p>
        </w:tc>
        <w:tc>
          <w:tcPr>
            <w:tcW w:w="1701" w:type="dxa"/>
            <w:shd w:val="clear" w:color="auto" w:fill="EAF2F8"/>
            <w:tcMar>
              <w:top w:w="80" w:type="dxa"/>
              <w:left w:w="90" w:type="dxa"/>
              <w:bottom w:w="80" w:type="dxa"/>
              <w:right w:w="90" w:type="dxa"/>
            </w:tcMar>
            <w:vAlign w:val="center"/>
          </w:tcPr>
          <w:p w14:paraId="2E23963D" w14:textId="77777777" w:rsidR="00A31387" w:rsidRPr="005678D5" w:rsidRDefault="00A31387" w:rsidP="008C051C">
            <w:pPr>
              <w:spacing w:after="20"/>
              <w:rPr>
                <w:sz w:val="18"/>
                <w:szCs w:val="36"/>
              </w:rPr>
            </w:pPr>
            <w:r w:rsidRPr="005678D5">
              <w:rPr>
                <w:rFonts w:ascii="Arial" w:hAnsi="Arial"/>
                <w:color w:val="000000"/>
                <w:sz w:val="18"/>
                <w:szCs w:val="36"/>
              </w:rPr>
              <w:t>ATDI</w:t>
            </w:r>
          </w:p>
        </w:tc>
        <w:tc>
          <w:tcPr>
            <w:tcW w:w="340" w:type="dxa"/>
            <w:shd w:val="clear" w:color="auto" w:fill="EAF2F8"/>
            <w:tcMar>
              <w:top w:w="80" w:type="dxa"/>
              <w:left w:w="90" w:type="dxa"/>
              <w:bottom w:w="80" w:type="dxa"/>
              <w:right w:w="90" w:type="dxa"/>
            </w:tcMar>
            <w:vAlign w:val="center"/>
          </w:tcPr>
          <w:p w14:paraId="26477316"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EAF2F8"/>
            <w:tcMar>
              <w:top w:w="80" w:type="dxa"/>
              <w:left w:w="90" w:type="dxa"/>
              <w:bottom w:w="80" w:type="dxa"/>
              <w:right w:w="90" w:type="dxa"/>
            </w:tcMar>
            <w:vAlign w:val="center"/>
          </w:tcPr>
          <w:p w14:paraId="1E16CD10" w14:textId="77777777" w:rsidR="00A31387" w:rsidRPr="005678D5" w:rsidRDefault="00A31387" w:rsidP="008C051C">
            <w:pPr>
              <w:spacing w:after="20"/>
              <w:jc w:val="right"/>
              <w:rPr>
                <w:sz w:val="18"/>
                <w:szCs w:val="36"/>
              </w:rPr>
            </w:pPr>
            <w:r w:rsidRPr="005678D5">
              <w:rPr>
                <w:rFonts w:ascii="Arial" w:hAnsi="Arial"/>
                <w:color w:val="000000"/>
                <w:sz w:val="18"/>
                <w:szCs w:val="36"/>
              </w:rPr>
              <w:t>20</w:t>
            </w:r>
          </w:p>
        </w:tc>
        <w:tc>
          <w:tcPr>
            <w:tcW w:w="624" w:type="dxa"/>
            <w:shd w:val="clear" w:color="auto" w:fill="EAF2F8"/>
            <w:tcMar>
              <w:top w:w="80" w:type="dxa"/>
              <w:left w:w="90" w:type="dxa"/>
              <w:bottom w:w="80" w:type="dxa"/>
              <w:right w:w="90" w:type="dxa"/>
            </w:tcMar>
            <w:vAlign w:val="center"/>
          </w:tcPr>
          <w:p w14:paraId="6BC5AFE2" w14:textId="77777777" w:rsidR="00A31387" w:rsidRPr="005678D5" w:rsidRDefault="00A31387" w:rsidP="008C051C">
            <w:pPr>
              <w:spacing w:after="20"/>
              <w:jc w:val="right"/>
              <w:rPr>
                <w:sz w:val="18"/>
                <w:szCs w:val="36"/>
              </w:rPr>
            </w:pPr>
            <w:r w:rsidRPr="005678D5">
              <w:rPr>
                <w:rFonts w:ascii="Arial" w:hAnsi="Arial"/>
                <w:color w:val="000000"/>
                <w:sz w:val="18"/>
                <w:szCs w:val="36"/>
              </w:rPr>
              <w:t>20</w:t>
            </w:r>
          </w:p>
        </w:tc>
        <w:tc>
          <w:tcPr>
            <w:tcW w:w="624" w:type="dxa"/>
            <w:shd w:val="clear" w:color="auto" w:fill="EAF2F8"/>
            <w:tcMar>
              <w:top w:w="80" w:type="dxa"/>
              <w:left w:w="90" w:type="dxa"/>
              <w:bottom w:w="80" w:type="dxa"/>
              <w:right w:w="90" w:type="dxa"/>
            </w:tcMar>
            <w:vAlign w:val="center"/>
          </w:tcPr>
          <w:p w14:paraId="19F95F79" w14:textId="77777777" w:rsidR="00A31387" w:rsidRPr="005678D5" w:rsidRDefault="00A31387" w:rsidP="008C051C">
            <w:pPr>
              <w:spacing w:after="20"/>
              <w:jc w:val="right"/>
              <w:rPr>
                <w:sz w:val="18"/>
                <w:szCs w:val="36"/>
              </w:rPr>
            </w:pPr>
            <w:r w:rsidRPr="005678D5">
              <w:rPr>
                <w:rFonts w:ascii="Arial" w:hAnsi="Arial"/>
                <w:color w:val="000000"/>
                <w:sz w:val="18"/>
                <w:szCs w:val="36"/>
              </w:rPr>
              <w:t>16</w:t>
            </w:r>
          </w:p>
        </w:tc>
        <w:tc>
          <w:tcPr>
            <w:tcW w:w="624" w:type="dxa"/>
            <w:shd w:val="clear" w:color="auto" w:fill="EAF2F8"/>
            <w:tcMar>
              <w:top w:w="80" w:type="dxa"/>
              <w:left w:w="90" w:type="dxa"/>
              <w:bottom w:w="80" w:type="dxa"/>
              <w:right w:w="90" w:type="dxa"/>
            </w:tcMar>
            <w:vAlign w:val="center"/>
          </w:tcPr>
          <w:p w14:paraId="0ED06DDE" w14:textId="77777777" w:rsidR="00A31387" w:rsidRPr="005678D5" w:rsidRDefault="00A31387" w:rsidP="008C051C">
            <w:pPr>
              <w:spacing w:after="20"/>
              <w:jc w:val="right"/>
              <w:rPr>
                <w:sz w:val="18"/>
                <w:szCs w:val="36"/>
              </w:rPr>
            </w:pPr>
            <w:r w:rsidRPr="005678D5">
              <w:rPr>
                <w:rFonts w:ascii="Arial" w:hAnsi="Arial"/>
                <w:color w:val="000000"/>
                <w:sz w:val="18"/>
                <w:szCs w:val="36"/>
              </w:rPr>
              <w:t>14</w:t>
            </w:r>
          </w:p>
        </w:tc>
        <w:tc>
          <w:tcPr>
            <w:tcW w:w="624" w:type="dxa"/>
            <w:shd w:val="clear" w:color="auto" w:fill="EAF2F8"/>
            <w:tcMar>
              <w:top w:w="80" w:type="dxa"/>
              <w:left w:w="90" w:type="dxa"/>
              <w:bottom w:w="80" w:type="dxa"/>
              <w:right w:w="90" w:type="dxa"/>
            </w:tcMar>
            <w:vAlign w:val="center"/>
          </w:tcPr>
          <w:p w14:paraId="6D138702" w14:textId="77777777" w:rsidR="00A31387" w:rsidRPr="005678D5" w:rsidRDefault="00A31387" w:rsidP="008C051C">
            <w:pPr>
              <w:spacing w:after="20"/>
              <w:jc w:val="right"/>
              <w:rPr>
                <w:sz w:val="18"/>
                <w:szCs w:val="36"/>
              </w:rPr>
            </w:pPr>
            <w:r w:rsidRPr="005678D5">
              <w:rPr>
                <w:rFonts w:ascii="Arial" w:hAnsi="Arial"/>
                <w:color w:val="000000"/>
                <w:sz w:val="18"/>
                <w:szCs w:val="36"/>
              </w:rPr>
              <w:t>10</w:t>
            </w:r>
          </w:p>
        </w:tc>
        <w:tc>
          <w:tcPr>
            <w:tcW w:w="737" w:type="dxa"/>
            <w:shd w:val="clear" w:color="auto" w:fill="EAF2F8"/>
            <w:tcMar>
              <w:top w:w="80" w:type="dxa"/>
              <w:left w:w="90" w:type="dxa"/>
              <w:bottom w:w="80" w:type="dxa"/>
              <w:right w:w="90" w:type="dxa"/>
            </w:tcMar>
            <w:vAlign w:val="center"/>
          </w:tcPr>
          <w:p w14:paraId="212F3BC2" w14:textId="77777777" w:rsidR="00A31387" w:rsidRPr="005678D5" w:rsidRDefault="00A31387" w:rsidP="008C051C">
            <w:pPr>
              <w:spacing w:after="20"/>
              <w:jc w:val="right"/>
              <w:rPr>
                <w:sz w:val="18"/>
                <w:szCs w:val="36"/>
              </w:rPr>
            </w:pPr>
            <w:r w:rsidRPr="005678D5">
              <w:rPr>
                <w:rFonts w:ascii="Arial" w:hAnsi="Arial"/>
                <w:color w:val="000000"/>
                <w:sz w:val="18"/>
                <w:szCs w:val="36"/>
              </w:rPr>
              <w:t>80</w:t>
            </w:r>
          </w:p>
        </w:tc>
        <w:tc>
          <w:tcPr>
            <w:tcW w:w="1814" w:type="dxa"/>
            <w:shd w:val="clear" w:color="auto" w:fill="EAF2F8"/>
            <w:tcMar>
              <w:top w:w="80" w:type="dxa"/>
              <w:left w:w="90" w:type="dxa"/>
              <w:bottom w:w="80" w:type="dxa"/>
              <w:right w:w="90" w:type="dxa"/>
            </w:tcMar>
            <w:vAlign w:val="center"/>
          </w:tcPr>
          <w:p w14:paraId="2C1447D6" w14:textId="77777777" w:rsidR="00A31387" w:rsidRPr="005678D5" w:rsidRDefault="00A31387" w:rsidP="008C051C">
            <w:pPr>
              <w:spacing w:after="20"/>
              <w:rPr>
                <w:sz w:val="18"/>
                <w:szCs w:val="36"/>
              </w:rPr>
            </w:pPr>
            <w:r w:rsidRPr="005678D5">
              <w:rPr>
                <w:rFonts w:ascii="Arial" w:hAnsi="Arial"/>
                <w:color w:val="000000"/>
                <w:sz w:val="18"/>
                <w:szCs w:val="36"/>
              </w:rPr>
              <w:t>CAPEX e OPEX técnico</w:t>
            </w:r>
          </w:p>
        </w:tc>
      </w:tr>
      <w:tr w:rsidR="00A31387" w14:paraId="3DA650C9" w14:textId="77777777" w:rsidTr="008C051C">
        <w:trPr>
          <w:cantSplit/>
          <w:jc w:val="center"/>
        </w:trPr>
        <w:tc>
          <w:tcPr>
            <w:tcW w:w="454" w:type="dxa"/>
            <w:shd w:val="clear" w:color="auto" w:fill="FFFFFF"/>
            <w:tcMar>
              <w:top w:w="80" w:type="dxa"/>
              <w:left w:w="90" w:type="dxa"/>
              <w:bottom w:w="80" w:type="dxa"/>
              <w:right w:w="90" w:type="dxa"/>
            </w:tcMar>
            <w:vAlign w:val="center"/>
          </w:tcPr>
          <w:p w14:paraId="302680E6" w14:textId="77777777" w:rsidR="00A31387" w:rsidRPr="005678D5" w:rsidRDefault="00A31387" w:rsidP="008C051C">
            <w:pPr>
              <w:spacing w:after="20"/>
              <w:rPr>
                <w:sz w:val="18"/>
                <w:szCs w:val="36"/>
              </w:rPr>
            </w:pPr>
            <w:r w:rsidRPr="005678D5">
              <w:rPr>
                <w:rFonts w:ascii="Arial" w:hAnsi="Arial"/>
                <w:color w:val="000000"/>
                <w:sz w:val="18"/>
                <w:szCs w:val="36"/>
              </w:rPr>
              <w:t>IV.4</w:t>
            </w:r>
          </w:p>
        </w:tc>
        <w:tc>
          <w:tcPr>
            <w:tcW w:w="1417" w:type="dxa"/>
            <w:shd w:val="clear" w:color="auto" w:fill="FFFFFF"/>
            <w:tcMar>
              <w:top w:w="80" w:type="dxa"/>
              <w:left w:w="90" w:type="dxa"/>
              <w:bottom w:w="80" w:type="dxa"/>
              <w:right w:w="90" w:type="dxa"/>
            </w:tcMar>
            <w:vAlign w:val="center"/>
          </w:tcPr>
          <w:p w14:paraId="502BD776"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 xml:space="preserve">Protecção de </w:t>
            </w:r>
            <w:proofErr w:type="spellStart"/>
            <w:r w:rsidRPr="008D32D7">
              <w:rPr>
                <w:rFonts w:ascii="Arial" w:hAnsi="Arial"/>
                <w:color w:val="000000"/>
                <w:sz w:val="18"/>
                <w:szCs w:val="36"/>
                <w:lang w:val="pt-PT"/>
              </w:rPr>
              <w:t>Activos</w:t>
            </w:r>
            <w:proofErr w:type="spellEnd"/>
            <w:r w:rsidRPr="008D32D7">
              <w:rPr>
                <w:rFonts w:ascii="Arial" w:hAnsi="Arial"/>
                <w:color w:val="000000"/>
                <w:sz w:val="18"/>
                <w:szCs w:val="36"/>
                <w:lang w:val="pt-PT"/>
              </w:rPr>
              <w:t xml:space="preserve"> de Informação</w:t>
            </w:r>
          </w:p>
        </w:tc>
        <w:tc>
          <w:tcPr>
            <w:tcW w:w="2835" w:type="dxa"/>
            <w:shd w:val="clear" w:color="auto" w:fill="FFFFFF"/>
            <w:tcMar>
              <w:top w:w="80" w:type="dxa"/>
              <w:left w:w="90" w:type="dxa"/>
              <w:bottom w:w="80" w:type="dxa"/>
              <w:right w:w="90" w:type="dxa"/>
            </w:tcMar>
            <w:vAlign w:val="center"/>
          </w:tcPr>
          <w:p w14:paraId="3CF5B6E3"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 xml:space="preserve">Expandir PKI, certificados, assinaturas e selos </w:t>
            </w:r>
            <w:proofErr w:type="spellStart"/>
            <w:r w:rsidRPr="008D32D7">
              <w:rPr>
                <w:rFonts w:ascii="Arial" w:hAnsi="Arial"/>
                <w:color w:val="000000"/>
                <w:sz w:val="18"/>
                <w:szCs w:val="36"/>
                <w:lang w:val="pt-PT"/>
              </w:rPr>
              <w:t>electrónicos</w:t>
            </w:r>
            <w:proofErr w:type="spellEnd"/>
            <w:r w:rsidRPr="008D32D7">
              <w:rPr>
                <w:rFonts w:ascii="Arial" w:hAnsi="Arial"/>
                <w:color w:val="000000"/>
                <w:sz w:val="18"/>
                <w:szCs w:val="36"/>
                <w:lang w:val="pt-PT"/>
              </w:rPr>
              <w:t>, com supervisão e interoperabilidade</w:t>
            </w:r>
          </w:p>
        </w:tc>
        <w:tc>
          <w:tcPr>
            <w:tcW w:w="1701" w:type="dxa"/>
            <w:shd w:val="clear" w:color="auto" w:fill="FFFFFF"/>
            <w:tcMar>
              <w:top w:w="80" w:type="dxa"/>
              <w:left w:w="90" w:type="dxa"/>
              <w:bottom w:w="80" w:type="dxa"/>
              <w:right w:w="90" w:type="dxa"/>
            </w:tcMar>
            <w:vAlign w:val="center"/>
          </w:tcPr>
          <w:p w14:paraId="39760752" w14:textId="77777777" w:rsidR="00A31387" w:rsidRPr="005678D5" w:rsidRDefault="00A31387" w:rsidP="008C051C">
            <w:pPr>
              <w:spacing w:after="20"/>
              <w:rPr>
                <w:sz w:val="18"/>
                <w:szCs w:val="36"/>
              </w:rPr>
            </w:pPr>
            <w:r w:rsidRPr="005678D5">
              <w:rPr>
                <w:rFonts w:ascii="Arial" w:hAnsi="Arial"/>
                <w:color w:val="000000"/>
                <w:sz w:val="18"/>
                <w:szCs w:val="36"/>
              </w:rPr>
              <w:t>INTIC</w:t>
            </w:r>
          </w:p>
        </w:tc>
        <w:tc>
          <w:tcPr>
            <w:tcW w:w="340" w:type="dxa"/>
            <w:shd w:val="clear" w:color="auto" w:fill="FFFFFF"/>
            <w:tcMar>
              <w:top w:w="80" w:type="dxa"/>
              <w:left w:w="90" w:type="dxa"/>
              <w:bottom w:w="80" w:type="dxa"/>
              <w:right w:w="90" w:type="dxa"/>
            </w:tcMar>
            <w:vAlign w:val="center"/>
          </w:tcPr>
          <w:p w14:paraId="00039B00" w14:textId="77777777" w:rsidR="00A31387" w:rsidRPr="005678D5" w:rsidRDefault="00A31387" w:rsidP="008C051C">
            <w:pPr>
              <w:spacing w:after="20"/>
              <w:jc w:val="right"/>
              <w:rPr>
                <w:sz w:val="18"/>
                <w:szCs w:val="36"/>
              </w:rPr>
            </w:pPr>
            <w:r w:rsidRPr="005678D5">
              <w:rPr>
                <w:rFonts w:ascii="Arial" w:hAnsi="Arial"/>
                <w:color w:val="000000"/>
                <w:sz w:val="18"/>
                <w:szCs w:val="36"/>
              </w:rPr>
              <w:t>2</w:t>
            </w:r>
          </w:p>
        </w:tc>
        <w:tc>
          <w:tcPr>
            <w:tcW w:w="624" w:type="dxa"/>
            <w:shd w:val="clear" w:color="auto" w:fill="FFFFFF"/>
            <w:tcMar>
              <w:top w:w="80" w:type="dxa"/>
              <w:left w:w="90" w:type="dxa"/>
              <w:bottom w:w="80" w:type="dxa"/>
              <w:right w:w="90" w:type="dxa"/>
            </w:tcMar>
            <w:vAlign w:val="center"/>
          </w:tcPr>
          <w:p w14:paraId="255E0A0C" w14:textId="77777777" w:rsidR="00A31387" w:rsidRPr="005678D5" w:rsidRDefault="00A31387" w:rsidP="008C051C">
            <w:pPr>
              <w:spacing w:after="20"/>
              <w:jc w:val="right"/>
              <w:rPr>
                <w:sz w:val="18"/>
                <w:szCs w:val="36"/>
              </w:rPr>
            </w:pPr>
            <w:r w:rsidRPr="005678D5">
              <w:rPr>
                <w:rFonts w:ascii="Arial" w:hAnsi="Arial"/>
                <w:color w:val="000000"/>
                <w:sz w:val="18"/>
                <w:szCs w:val="36"/>
              </w:rPr>
              <w:t>10</w:t>
            </w:r>
          </w:p>
        </w:tc>
        <w:tc>
          <w:tcPr>
            <w:tcW w:w="624" w:type="dxa"/>
            <w:shd w:val="clear" w:color="auto" w:fill="FFFFFF"/>
            <w:tcMar>
              <w:top w:w="80" w:type="dxa"/>
              <w:left w:w="90" w:type="dxa"/>
              <w:bottom w:w="80" w:type="dxa"/>
              <w:right w:w="90" w:type="dxa"/>
            </w:tcMar>
            <w:vAlign w:val="center"/>
          </w:tcPr>
          <w:p w14:paraId="23B426EF" w14:textId="77777777" w:rsidR="00A31387" w:rsidRPr="005678D5" w:rsidRDefault="00A31387" w:rsidP="008C051C">
            <w:pPr>
              <w:spacing w:after="20"/>
              <w:jc w:val="right"/>
              <w:rPr>
                <w:sz w:val="18"/>
                <w:szCs w:val="36"/>
              </w:rPr>
            </w:pPr>
            <w:r w:rsidRPr="005678D5">
              <w:rPr>
                <w:rFonts w:ascii="Arial" w:hAnsi="Arial"/>
                <w:color w:val="000000"/>
                <w:sz w:val="18"/>
                <w:szCs w:val="36"/>
              </w:rPr>
              <w:t>20</w:t>
            </w:r>
          </w:p>
        </w:tc>
        <w:tc>
          <w:tcPr>
            <w:tcW w:w="624" w:type="dxa"/>
            <w:shd w:val="clear" w:color="auto" w:fill="FFFFFF"/>
            <w:tcMar>
              <w:top w:w="80" w:type="dxa"/>
              <w:left w:w="90" w:type="dxa"/>
              <w:bottom w:w="80" w:type="dxa"/>
              <w:right w:w="90" w:type="dxa"/>
            </w:tcMar>
            <w:vAlign w:val="center"/>
          </w:tcPr>
          <w:p w14:paraId="51466572" w14:textId="77777777" w:rsidR="00A31387" w:rsidRPr="005678D5" w:rsidRDefault="00A31387" w:rsidP="008C051C">
            <w:pPr>
              <w:spacing w:after="20"/>
              <w:jc w:val="right"/>
              <w:rPr>
                <w:sz w:val="18"/>
                <w:szCs w:val="36"/>
              </w:rPr>
            </w:pPr>
            <w:r w:rsidRPr="005678D5">
              <w:rPr>
                <w:rFonts w:ascii="Arial" w:hAnsi="Arial"/>
                <w:color w:val="000000"/>
                <w:sz w:val="18"/>
                <w:szCs w:val="36"/>
              </w:rPr>
              <w:t>25</w:t>
            </w:r>
          </w:p>
        </w:tc>
        <w:tc>
          <w:tcPr>
            <w:tcW w:w="624" w:type="dxa"/>
            <w:shd w:val="clear" w:color="auto" w:fill="FFFFFF"/>
            <w:tcMar>
              <w:top w:w="80" w:type="dxa"/>
              <w:left w:w="90" w:type="dxa"/>
              <w:bottom w:w="80" w:type="dxa"/>
              <w:right w:w="90" w:type="dxa"/>
            </w:tcMar>
            <w:vAlign w:val="center"/>
          </w:tcPr>
          <w:p w14:paraId="14AE949B" w14:textId="77777777" w:rsidR="00A31387" w:rsidRPr="005678D5" w:rsidRDefault="00A31387" w:rsidP="008C051C">
            <w:pPr>
              <w:spacing w:after="20"/>
              <w:jc w:val="right"/>
              <w:rPr>
                <w:sz w:val="18"/>
                <w:szCs w:val="36"/>
              </w:rPr>
            </w:pPr>
            <w:r w:rsidRPr="005678D5">
              <w:rPr>
                <w:rFonts w:ascii="Arial" w:hAnsi="Arial"/>
                <w:color w:val="000000"/>
                <w:sz w:val="18"/>
                <w:szCs w:val="36"/>
              </w:rPr>
              <w:t>25</w:t>
            </w:r>
          </w:p>
        </w:tc>
        <w:tc>
          <w:tcPr>
            <w:tcW w:w="624" w:type="dxa"/>
            <w:shd w:val="clear" w:color="auto" w:fill="FFFFFF"/>
            <w:tcMar>
              <w:top w:w="80" w:type="dxa"/>
              <w:left w:w="90" w:type="dxa"/>
              <w:bottom w:w="80" w:type="dxa"/>
              <w:right w:w="90" w:type="dxa"/>
            </w:tcMar>
            <w:vAlign w:val="center"/>
          </w:tcPr>
          <w:p w14:paraId="0887B35D" w14:textId="77777777" w:rsidR="00A31387" w:rsidRPr="005678D5" w:rsidRDefault="00A31387" w:rsidP="008C051C">
            <w:pPr>
              <w:spacing w:after="20"/>
              <w:jc w:val="right"/>
              <w:rPr>
                <w:sz w:val="18"/>
                <w:szCs w:val="36"/>
              </w:rPr>
            </w:pPr>
            <w:r w:rsidRPr="005678D5">
              <w:rPr>
                <w:rFonts w:ascii="Arial" w:hAnsi="Arial"/>
                <w:color w:val="000000"/>
                <w:sz w:val="18"/>
                <w:szCs w:val="36"/>
              </w:rPr>
              <w:t>20</w:t>
            </w:r>
          </w:p>
        </w:tc>
        <w:tc>
          <w:tcPr>
            <w:tcW w:w="737" w:type="dxa"/>
            <w:shd w:val="clear" w:color="auto" w:fill="FFFFFF"/>
            <w:tcMar>
              <w:top w:w="80" w:type="dxa"/>
              <w:left w:w="90" w:type="dxa"/>
              <w:bottom w:w="80" w:type="dxa"/>
              <w:right w:w="90" w:type="dxa"/>
            </w:tcMar>
            <w:vAlign w:val="center"/>
          </w:tcPr>
          <w:p w14:paraId="58F89AF9" w14:textId="77777777" w:rsidR="00A31387" w:rsidRPr="005678D5" w:rsidRDefault="00A31387" w:rsidP="008C051C">
            <w:pPr>
              <w:spacing w:after="20"/>
              <w:jc w:val="right"/>
              <w:rPr>
                <w:sz w:val="18"/>
                <w:szCs w:val="36"/>
              </w:rPr>
            </w:pPr>
            <w:r w:rsidRPr="005678D5">
              <w:rPr>
                <w:rFonts w:ascii="Arial" w:hAnsi="Arial"/>
                <w:color w:val="000000"/>
                <w:sz w:val="18"/>
                <w:szCs w:val="36"/>
              </w:rPr>
              <w:t>100</w:t>
            </w:r>
          </w:p>
        </w:tc>
        <w:tc>
          <w:tcPr>
            <w:tcW w:w="1814" w:type="dxa"/>
            <w:shd w:val="clear" w:color="auto" w:fill="FFFFFF"/>
            <w:tcMar>
              <w:top w:w="80" w:type="dxa"/>
              <w:left w:w="90" w:type="dxa"/>
              <w:bottom w:w="80" w:type="dxa"/>
              <w:right w:w="90" w:type="dxa"/>
            </w:tcMar>
            <w:vAlign w:val="center"/>
          </w:tcPr>
          <w:p w14:paraId="545E3865" w14:textId="77777777" w:rsidR="00A31387" w:rsidRPr="005678D5" w:rsidRDefault="00A31387" w:rsidP="008C051C">
            <w:pPr>
              <w:spacing w:after="20"/>
              <w:rPr>
                <w:sz w:val="18"/>
                <w:szCs w:val="36"/>
              </w:rPr>
            </w:pPr>
            <w:r w:rsidRPr="005678D5">
              <w:rPr>
                <w:rFonts w:ascii="Arial" w:hAnsi="Arial"/>
                <w:color w:val="000000"/>
                <w:sz w:val="18"/>
                <w:szCs w:val="36"/>
              </w:rPr>
              <w:t>CAPEX e OPEX técnico</w:t>
            </w:r>
          </w:p>
        </w:tc>
      </w:tr>
      <w:tr w:rsidR="00A31387" w14:paraId="2EB3E750" w14:textId="77777777" w:rsidTr="008C051C">
        <w:trPr>
          <w:cantSplit/>
          <w:jc w:val="center"/>
        </w:trPr>
        <w:tc>
          <w:tcPr>
            <w:tcW w:w="454" w:type="dxa"/>
            <w:shd w:val="clear" w:color="auto" w:fill="EAF2F8"/>
            <w:tcMar>
              <w:top w:w="80" w:type="dxa"/>
              <w:left w:w="90" w:type="dxa"/>
              <w:bottom w:w="80" w:type="dxa"/>
              <w:right w:w="90" w:type="dxa"/>
            </w:tcMar>
            <w:vAlign w:val="center"/>
          </w:tcPr>
          <w:p w14:paraId="3075FD8C" w14:textId="77777777" w:rsidR="00A31387" w:rsidRPr="005678D5" w:rsidRDefault="00A31387" w:rsidP="008C051C">
            <w:pPr>
              <w:spacing w:after="20"/>
              <w:rPr>
                <w:sz w:val="18"/>
                <w:szCs w:val="36"/>
              </w:rPr>
            </w:pPr>
            <w:r w:rsidRPr="005678D5">
              <w:rPr>
                <w:rFonts w:ascii="Arial" w:hAnsi="Arial"/>
                <w:color w:val="000000"/>
                <w:sz w:val="18"/>
                <w:szCs w:val="36"/>
              </w:rPr>
              <w:t>IV.5</w:t>
            </w:r>
          </w:p>
        </w:tc>
        <w:tc>
          <w:tcPr>
            <w:tcW w:w="1417" w:type="dxa"/>
            <w:shd w:val="clear" w:color="auto" w:fill="EAF2F8"/>
            <w:tcMar>
              <w:top w:w="80" w:type="dxa"/>
              <w:left w:w="90" w:type="dxa"/>
              <w:bottom w:w="80" w:type="dxa"/>
              <w:right w:w="90" w:type="dxa"/>
            </w:tcMar>
            <w:vAlign w:val="center"/>
          </w:tcPr>
          <w:p w14:paraId="398CA51F"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 xml:space="preserve">Protecção de </w:t>
            </w:r>
            <w:proofErr w:type="spellStart"/>
            <w:r w:rsidRPr="008D32D7">
              <w:rPr>
                <w:rFonts w:ascii="Arial" w:hAnsi="Arial"/>
                <w:color w:val="000000"/>
                <w:sz w:val="18"/>
                <w:szCs w:val="36"/>
                <w:lang w:val="pt-PT"/>
              </w:rPr>
              <w:t>Activos</w:t>
            </w:r>
            <w:proofErr w:type="spellEnd"/>
            <w:r w:rsidRPr="008D32D7">
              <w:rPr>
                <w:rFonts w:ascii="Arial" w:hAnsi="Arial"/>
                <w:color w:val="000000"/>
                <w:sz w:val="18"/>
                <w:szCs w:val="36"/>
                <w:lang w:val="pt-PT"/>
              </w:rPr>
              <w:t xml:space="preserve"> de Informação</w:t>
            </w:r>
          </w:p>
        </w:tc>
        <w:tc>
          <w:tcPr>
            <w:tcW w:w="2835" w:type="dxa"/>
            <w:shd w:val="clear" w:color="auto" w:fill="EAF2F8"/>
            <w:tcMar>
              <w:top w:w="80" w:type="dxa"/>
              <w:left w:w="90" w:type="dxa"/>
              <w:bottom w:w="80" w:type="dxa"/>
              <w:right w:w="90" w:type="dxa"/>
            </w:tcMar>
            <w:vAlign w:val="center"/>
          </w:tcPr>
          <w:p w14:paraId="63A7781E"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 xml:space="preserve">Criar capacidade técnica, protocolos de verificação e resposta coordenada a riscos de IA, </w:t>
            </w:r>
            <w:proofErr w:type="spellStart"/>
            <w:r w:rsidRPr="008D32D7">
              <w:rPr>
                <w:rFonts w:ascii="Arial" w:hAnsi="Arial"/>
                <w:color w:val="000000"/>
                <w:sz w:val="18"/>
                <w:szCs w:val="36"/>
                <w:lang w:val="pt-PT"/>
              </w:rPr>
              <w:t>deepfakes</w:t>
            </w:r>
            <w:proofErr w:type="spellEnd"/>
            <w:r w:rsidRPr="008D32D7">
              <w:rPr>
                <w:rFonts w:ascii="Arial" w:hAnsi="Arial"/>
                <w:color w:val="000000"/>
                <w:sz w:val="18"/>
                <w:szCs w:val="36"/>
                <w:lang w:val="pt-PT"/>
              </w:rPr>
              <w:t xml:space="preserve"> e desinformação</w:t>
            </w:r>
          </w:p>
        </w:tc>
        <w:tc>
          <w:tcPr>
            <w:tcW w:w="1701" w:type="dxa"/>
            <w:shd w:val="clear" w:color="auto" w:fill="EAF2F8"/>
            <w:tcMar>
              <w:top w:w="80" w:type="dxa"/>
              <w:left w:w="90" w:type="dxa"/>
              <w:bottom w:w="80" w:type="dxa"/>
              <w:right w:w="90" w:type="dxa"/>
            </w:tcMar>
            <w:vAlign w:val="center"/>
          </w:tcPr>
          <w:p w14:paraId="2AB7F948" w14:textId="77777777" w:rsidR="00A31387" w:rsidRPr="005678D5" w:rsidRDefault="00A31387" w:rsidP="008C051C">
            <w:pPr>
              <w:spacing w:after="20"/>
              <w:rPr>
                <w:sz w:val="18"/>
                <w:szCs w:val="36"/>
              </w:rPr>
            </w:pPr>
            <w:r w:rsidRPr="005678D5">
              <w:rPr>
                <w:rFonts w:ascii="Arial" w:hAnsi="Arial"/>
                <w:color w:val="000000"/>
                <w:sz w:val="18"/>
                <w:szCs w:val="36"/>
              </w:rPr>
              <w:t>INTIC/ONSC</w:t>
            </w:r>
          </w:p>
        </w:tc>
        <w:tc>
          <w:tcPr>
            <w:tcW w:w="340" w:type="dxa"/>
            <w:shd w:val="clear" w:color="auto" w:fill="EAF2F8"/>
            <w:tcMar>
              <w:top w:w="80" w:type="dxa"/>
              <w:left w:w="90" w:type="dxa"/>
              <w:bottom w:w="80" w:type="dxa"/>
              <w:right w:w="90" w:type="dxa"/>
            </w:tcMar>
            <w:vAlign w:val="center"/>
          </w:tcPr>
          <w:p w14:paraId="6EE30596" w14:textId="77777777" w:rsidR="00A31387" w:rsidRPr="005678D5" w:rsidRDefault="00A31387" w:rsidP="008C051C">
            <w:pPr>
              <w:spacing w:after="20"/>
              <w:jc w:val="right"/>
              <w:rPr>
                <w:sz w:val="18"/>
                <w:szCs w:val="36"/>
              </w:rPr>
            </w:pPr>
            <w:r w:rsidRPr="005678D5">
              <w:rPr>
                <w:rFonts w:ascii="Arial" w:hAnsi="Arial"/>
                <w:color w:val="000000"/>
                <w:sz w:val="18"/>
                <w:szCs w:val="36"/>
              </w:rPr>
              <w:t>3</w:t>
            </w:r>
          </w:p>
        </w:tc>
        <w:tc>
          <w:tcPr>
            <w:tcW w:w="624" w:type="dxa"/>
            <w:shd w:val="clear" w:color="auto" w:fill="EAF2F8"/>
            <w:tcMar>
              <w:top w:w="80" w:type="dxa"/>
              <w:left w:w="90" w:type="dxa"/>
              <w:bottom w:w="80" w:type="dxa"/>
              <w:right w:w="90" w:type="dxa"/>
            </w:tcMar>
            <w:vAlign w:val="center"/>
          </w:tcPr>
          <w:p w14:paraId="165A41CF"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624" w:type="dxa"/>
            <w:shd w:val="clear" w:color="auto" w:fill="EAF2F8"/>
            <w:tcMar>
              <w:top w:w="80" w:type="dxa"/>
              <w:left w:w="90" w:type="dxa"/>
              <w:bottom w:w="80" w:type="dxa"/>
              <w:right w:w="90" w:type="dxa"/>
            </w:tcMar>
            <w:vAlign w:val="center"/>
          </w:tcPr>
          <w:p w14:paraId="1F9B4E7C" w14:textId="77777777" w:rsidR="00A31387" w:rsidRPr="005678D5" w:rsidRDefault="00A31387" w:rsidP="008C051C">
            <w:pPr>
              <w:spacing w:after="20"/>
              <w:jc w:val="right"/>
              <w:rPr>
                <w:sz w:val="18"/>
                <w:szCs w:val="36"/>
              </w:rPr>
            </w:pPr>
            <w:r w:rsidRPr="005678D5">
              <w:rPr>
                <w:rFonts w:ascii="Arial" w:hAnsi="Arial"/>
                <w:color w:val="000000"/>
                <w:sz w:val="18"/>
                <w:szCs w:val="36"/>
              </w:rPr>
              <w:t>8</w:t>
            </w:r>
          </w:p>
        </w:tc>
        <w:tc>
          <w:tcPr>
            <w:tcW w:w="624" w:type="dxa"/>
            <w:shd w:val="clear" w:color="auto" w:fill="EAF2F8"/>
            <w:tcMar>
              <w:top w:w="80" w:type="dxa"/>
              <w:left w:w="90" w:type="dxa"/>
              <w:bottom w:w="80" w:type="dxa"/>
              <w:right w:w="90" w:type="dxa"/>
            </w:tcMar>
            <w:vAlign w:val="center"/>
          </w:tcPr>
          <w:p w14:paraId="241EABF0" w14:textId="77777777" w:rsidR="00A31387" w:rsidRPr="005678D5" w:rsidRDefault="00A31387" w:rsidP="008C051C">
            <w:pPr>
              <w:spacing w:after="20"/>
              <w:jc w:val="right"/>
              <w:rPr>
                <w:sz w:val="18"/>
                <w:szCs w:val="36"/>
              </w:rPr>
            </w:pPr>
            <w:r w:rsidRPr="005678D5">
              <w:rPr>
                <w:rFonts w:ascii="Arial" w:hAnsi="Arial"/>
                <w:color w:val="000000"/>
                <w:sz w:val="18"/>
                <w:szCs w:val="36"/>
              </w:rPr>
              <w:t>16</w:t>
            </w:r>
          </w:p>
        </w:tc>
        <w:tc>
          <w:tcPr>
            <w:tcW w:w="624" w:type="dxa"/>
            <w:shd w:val="clear" w:color="auto" w:fill="EAF2F8"/>
            <w:tcMar>
              <w:top w:w="80" w:type="dxa"/>
              <w:left w:w="90" w:type="dxa"/>
              <w:bottom w:w="80" w:type="dxa"/>
              <w:right w:w="90" w:type="dxa"/>
            </w:tcMar>
            <w:vAlign w:val="center"/>
          </w:tcPr>
          <w:p w14:paraId="47B6D534" w14:textId="77777777" w:rsidR="00A31387" w:rsidRPr="005678D5" w:rsidRDefault="00A31387" w:rsidP="008C051C">
            <w:pPr>
              <w:spacing w:after="20"/>
              <w:jc w:val="right"/>
              <w:rPr>
                <w:sz w:val="18"/>
                <w:szCs w:val="36"/>
              </w:rPr>
            </w:pPr>
            <w:r w:rsidRPr="005678D5">
              <w:rPr>
                <w:rFonts w:ascii="Arial" w:hAnsi="Arial"/>
                <w:color w:val="000000"/>
                <w:sz w:val="18"/>
                <w:szCs w:val="36"/>
              </w:rPr>
              <w:t>24</w:t>
            </w:r>
          </w:p>
        </w:tc>
        <w:tc>
          <w:tcPr>
            <w:tcW w:w="624" w:type="dxa"/>
            <w:shd w:val="clear" w:color="auto" w:fill="EAF2F8"/>
            <w:tcMar>
              <w:top w:w="80" w:type="dxa"/>
              <w:left w:w="90" w:type="dxa"/>
              <w:bottom w:w="80" w:type="dxa"/>
              <w:right w:w="90" w:type="dxa"/>
            </w:tcMar>
            <w:vAlign w:val="center"/>
          </w:tcPr>
          <w:p w14:paraId="4C1DFC83" w14:textId="77777777" w:rsidR="00A31387" w:rsidRPr="005678D5" w:rsidRDefault="00A31387" w:rsidP="008C051C">
            <w:pPr>
              <w:spacing w:after="20"/>
              <w:jc w:val="right"/>
              <w:rPr>
                <w:sz w:val="18"/>
                <w:szCs w:val="36"/>
              </w:rPr>
            </w:pPr>
            <w:r w:rsidRPr="005678D5">
              <w:rPr>
                <w:rFonts w:ascii="Arial" w:hAnsi="Arial"/>
                <w:color w:val="000000"/>
                <w:sz w:val="18"/>
                <w:szCs w:val="36"/>
              </w:rPr>
              <w:t>28</w:t>
            </w:r>
          </w:p>
        </w:tc>
        <w:tc>
          <w:tcPr>
            <w:tcW w:w="737" w:type="dxa"/>
            <w:shd w:val="clear" w:color="auto" w:fill="EAF2F8"/>
            <w:tcMar>
              <w:top w:w="80" w:type="dxa"/>
              <w:left w:w="90" w:type="dxa"/>
              <w:bottom w:w="80" w:type="dxa"/>
              <w:right w:w="90" w:type="dxa"/>
            </w:tcMar>
            <w:vAlign w:val="center"/>
          </w:tcPr>
          <w:p w14:paraId="356D1883" w14:textId="77777777" w:rsidR="00A31387" w:rsidRPr="005678D5" w:rsidRDefault="00A31387" w:rsidP="008C051C">
            <w:pPr>
              <w:spacing w:after="20"/>
              <w:jc w:val="right"/>
              <w:rPr>
                <w:sz w:val="18"/>
                <w:szCs w:val="36"/>
              </w:rPr>
            </w:pPr>
            <w:r w:rsidRPr="005678D5">
              <w:rPr>
                <w:rFonts w:ascii="Arial" w:hAnsi="Arial"/>
                <w:color w:val="000000"/>
                <w:sz w:val="18"/>
                <w:szCs w:val="36"/>
              </w:rPr>
              <w:t>80</w:t>
            </w:r>
          </w:p>
        </w:tc>
        <w:tc>
          <w:tcPr>
            <w:tcW w:w="1814" w:type="dxa"/>
            <w:shd w:val="clear" w:color="auto" w:fill="EAF2F8"/>
            <w:tcMar>
              <w:top w:w="80" w:type="dxa"/>
              <w:left w:w="90" w:type="dxa"/>
              <w:bottom w:w="80" w:type="dxa"/>
              <w:right w:w="90" w:type="dxa"/>
            </w:tcMar>
            <w:vAlign w:val="center"/>
          </w:tcPr>
          <w:p w14:paraId="35523B26" w14:textId="77777777" w:rsidR="00A31387" w:rsidRPr="005678D5" w:rsidRDefault="00A31387" w:rsidP="008C051C">
            <w:pPr>
              <w:spacing w:after="20"/>
              <w:rPr>
                <w:sz w:val="18"/>
                <w:szCs w:val="36"/>
              </w:rPr>
            </w:pPr>
            <w:r w:rsidRPr="005678D5">
              <w:rPr>
                <w:rFonts w:ascii="Arial" w:hAnsi="Arial"/>
                <w:color w:val="000000"/>
                <w:sz w:val="18"/>
                <w:szCs w:val="36"/>
              </w:rPr>
              <w:t>CAPEX e OPEX técnico</w:t>
            </w:r>
          </w:p>
        </w:tc>
      </w:tr>
      <w:tr w:rsidR="00A31387" w14:paraId="577D47F1" w14:textId="77777777" w:rsidTr="008C051C">
        <w:trPr>
          <w:cantSplit/>
          <w:jc w:val="center"/>
        </w:trPr>
        <w:tc>
          <w:tcPr>
            <w:tcW w:w="454" w:type="dxa"/>
            <w:shd w:val="clear" w:color="auto" w:fill="FFFFFF"/>
            <w:tcMar>
              <w:top w:w="80" w:type="dxa"/>
              <w:left w:w="90" w:type="dxa"/>
              <w:bottom w:w="80" w:type="dxa"/>
              <w:right w:w="90" w:type="dxa"/>
            </w:tcMar>
            <w:vAlign w:val="center"/>
          </w:tcPr>
          <w:p w14:paraId="46BDBEFB" w14:textId="77777777" w:rsidR="00A31387" w:rsidRPr="005678D5" w:rsidRDefault="00A31387" w:rsidP="008C051C">
            <w:pPr>
              <w:spacing w:after="20"/>
              <w:rPr>
                <w:sz w:val="18"/>
                <w:szCs w:val="36"/>
              </w:rPr>
            </w:pPr>
            <w:r w:rsidRPr="005678D5">
              <w:rPr>
                <w:rFonts w:ascii="Arial" w:hAnsi="Arial"/>
                <w:color w:val="000000"/>
                <w:sz w:val="18"/>
                <w:szCs w:val="36"/>
              </w:rPr>
              <w:t>IV.6</w:t>
            </w:r>
          </w:p>
        </w:tc>
        <w:tc>
          <w:tcPr>
            <w:tcW w:w="1417" w:type="dxa"/>
            <w:shd w:val="clear" w:color="auto" w:fill="FFFFFF"/>
            <w:tcMar>
              <w:top w:w="80" w:type="dxa"/>
              <w:left w:w="90" w:type="dxa"/>
              <w:bottom w:w="80" w:type="dxa"/>
              <w:right w:w="90" w:type="dxa"/>
            </w:tcMar>
            <w:vAlign w:val="center"/>
          </w:tcPr>
          <w:p w14:paraId="785471A1"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 xml:space="preserve">Protecção de </w:t>
            </w:r>
            <w:proofErr w:type="spellStart"/>
            <w:r w:rsidRPr="008D32D7">
              <w:rPr>
                <w:rFonts w:ascii="Arial" w:hAnsi="Arial"/>
                <w:color w:val="000000"/>
                <w:sz w:val="18"/>
                <w:szCs w:val="36"/>
                <w:lang w:val="pt-PT"/>
              </w:rPr>
              <w:t>Activos</w:t>
            </w:r>
            <w:proofErr w:type="spellEnd"/>
            <w:r w:rsidRPr="008D32D7">
              <w:rPr>
                <w:rFonts w:ascii="Arial" w:hAnsi="Arial"/>
                <w:color w:val="000000"/>
                <w:sz w:val="18"/>
                <w:szCs w:val="36"/>
                <w:lang w:val="pt-PT"/>
              </w:rPr>
              <w:t xml:space="preserve"> de Informação</w:t>
            </w:r>
          </w:p>
        </w:tc>
        <w:tc>
          <w:tcPr>
            <w:tcW w:w="2835" w:type="dxa"/>
            <w:shd w:val="clear" w:color="auto" w:fill="FFFFFF"/>
            <w:tcMar>
              <w:top w:w="80" w:type="dxa"/>
              <w:left w:w="90" w:type="dxa"/>
              <w:bottom w:w="80" w:type="dxa"/>
              <w:right w:w="90" w:type="dxa"/>
            </w:tcMar>
            <w:vAlign w:val="center"/>
          </w:tcPr>
          <w:p w14:paraId="5A983482"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Definir requisitos para nuvem e centros de dados, fornecedores críticos, portabilidade, saída, dívida tecnológica e agilidade criptográfica</w:t>
            </w:r>
          </w:p>
        </w:tc>
        <w:tc>
          <w:tcPr>
            <w:tcW w:w="1701" w:type="dxa"/>
            <w:shd w:val="clear" w:color="auto" w:fill="FFFFFF"/>
            <w:tcMar>
              <w:top w:w="80" w:type="dxa"/>
              <w:left w:w="90" w:type="dxa"/>
              <w:bottom w:w="80" w:type="dxa"/>
              <w:right w:w="90" w:type="dxa"/>
            </w:tcMar>
            <w:vAlign w:val="center"/>
          </w:tcPr>
          <w:p w14:paraId="1C23455B" w14:textId="77777777" w:rsidR="00A31387" w:rsidRPr="005678D5" w:rsidRDefault="00A31387" w:rsidP="008C051C">
            <w:pPr>
              <w:spacing w:after="20"/>
              <w:rPr>
                <w:sz w:val="18"/>
                <w:szCs w:val="36"/>
              </w:rPr>
            </w:pPr>
            <w:r w:rsidRPr="005678D5">
              <w:rPr>
                <w:rFonts w:ascii="Arial" w:hAnsi="Arial"/>
                <w:color w:val="000000"/>
                <w:sz w:val="18"/>
                <w:szCs w:val="36"/>
              </w:rPr>
              <w:t>INTIC/ANSC</w:t>
            </w:r>
          </w:p>
        </w:tc>
        <w:tc>
          <w:tcPr>
            <w:tcW w:w="340" w:type="dxa"/>
            <w:shd w:val="clear" w:color="auto" w:fill="FFFFFF"/>
            <w:tcMar>
              <w:top w:w="80" w:type="dxa"/>
              <w:left w:w="90" w:type="dxa"/>
              <w:bottom w:w="80" w:type="dxa"/>
              <w:right w:w="90" w:type="dxa"/>
            </w:tcMar>
            <w:vAlign w:val="center"/>
          </w:tcPr>
          <w:p w14:paraId="10287DA4"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FFFFFF"/>
            <w:tcMar>
              <w:top w:w="80" w:type="dxa"/>
              <w:left w:w="90" w:type="dxa"/>
              <w:bottom w:w="80" w:type="dxa"/>
              <w:right w:w="90" w:type="dxa"/>
            </w:tcMar>
            <w:vAlign w:val="center"/>
          </w:tcPr>
          <w:p w14:paraId="7C68BE49" w14:textId="77777777" w:rsidR="00A31387" w:rsidRPr="005678D5" w:rsidRDefault="00A31387" w:rsidP="008C051C">
            <w:pPr>
              <w:spacing w:after="20"/>
              <w:jc w:val="right"/>
              <w:rPr>
                <w:sz w:val="18"/>
                <w:szCs w:val="36"/>
              </w:rPr>
            </w:pPr>
            <w:r w:rsidRPr="005678D5">
              <w:rPr>
                <w:rFonts w:ascii="Arial" w:hAnsi="Arial"/>
                <w:color w:val="000000"/>
                <w:sz w:val="18"/>
                <w:szCs w:val="36"/>
              </w:rPr>
              <w:t>18</w:t>
            </w:r>
          </w:p>
        </w:tc>
        <w:tc>
          <w:tcPr>
            <w:tcW w:w="624" w:type="dxa"/>
            <w:shd w:val="clear" w:color="auto" w:fill="FFFFFF"/>
            <w:tcMar>
              <w:top w:w="80" w:type="dxa"/>
              <w:left w:w="90" w:type="dxa"/>
              <w:bottom w:w="80" w:type="dxa"/>
              <w:right w:w="90" w:type="dxa"/>
            </w:tcMar>
            <w:vAlign w:val="center"/>
          </w:tcPr>
          <w:p w14:paraId="5959022F" w14:textId="77777777" w:rsidR="00A31387" w:rsidRPr="005678D5" w:rsidRDefault="00A31387" w:rsidP="008C051C">
            <w:pPr>
              <w:spacing w:after="20"/>
              <w:jc w:val="right"/>
              <w:rPr>
                <w:sz w:val="18"/>
                <w:szCs w:val="36"/>
              </w:rPr>
            </w:pPr>
            <w:r w:rsidRPr="005678D5">
              <w:rPr>
                <w:rFonts w:ascii="Arial" w:hAnsi="Arial"/>
                <w:color w:val="000000"/>
                <w:sz w:val="18"/>
                <w:szCs w:val="36"/>
              </w:rPr>
              <w:t>18</w:t>
            </w:r>
          </w:p>
        </w:tc>
        <w:tc>
          <w:tcPr>
            <w:tcW w:w="624" w:type="dxa"/>
            <w:shd w:val="clear" w:color="auto" w:fill="FFFFFF"/>
            <w:tcMar>
              <w:top w:w="80" w:type="dxa"/>
              <w:left w:w="90" w:type="dxa"/>
              <w:bottom w:w="80" w:type="dxa"/>
              <w:right w:w="90" w:type="dxa"/>
            </w:tcMar>
            <w:vAlign w:val="center"/>
          </w:tcPr>
          <w:p w14:paraId="46B5B518" w14:textId="77777777" w:rsidR="00A31387" w:rsidRPr="005678D5" w:rsidRDefault="00A31387" w:rsidP="008C051C">
            <w:pPr>
              <w:spacing w:after="20"/>
              <w:jc w:val="right"/>
              <w:rPr>
                <w:sz w:val="18"/>
                <w:szCs w:val="36"/>
              </w:rPr>
            </w:pPr>
            <w:r w:rsidRPr="005678D5">
              <w:rPr>
                <w:rFonts w:ascii="Arial" w:hAnsi="Arial"/>
                <w:color w:val="000000"/>
                <w:sz w:val="18"/>
                <w:szCs w:val="36"/>
              </w:rPr>
              <w:t>14</w:t>
            </w:r>
          </w:p>
        </w:tc>
        <w:tc>
          <w:tcPr>
            <w:tcW w:w="624" w:type="dxa"/>
            <w:shd w:val="clear" w:color="auto" w:fill="FFFFFF"/>
            <w:tcMar>
              <w:top w:w="80" w:type="dxa"/>
              <w:left w:w="90" w:type="dxa"/>
              <w:bottom w:w="80" w:type="dxa"/>
              <w:right w:w="90" w:type="dxa"/>
            </w:tcMar>
            <w:vAlign w:val="center"/>
          </w:tcPr>
          <w:p w14:paraId="43F12266" w14:textId="77777777" w:rsidR="00A31387" w:rsidRPr="005678D5" w:rsidRDefault="00A31387" w:rsidP="008C051C">
            <w:pPr>
              <w:spacing w:after="20"/>
              <w:jc w:val="right"/>
              <w:rPr>
                <w:sz w:val="18"/>
                <w:szCs w:val="36"/>
              </w:rPr>
            </w:pPr>
            <w:r w:rsidRPr="005678D5">
              <w:rPr>
                <w:rFonts w:ascii="Arial" w:hAnsi="Arial"/>
                <w:color w:val="000000"/>
                <w:sz w:val="18"/>
                <w:szCs w:val="36"/>
              </w:rPr>
              <w:t>12</w:t>
            </w:r>
          </w:p>
        </w:tc>
        <w:tc>
          <w:tcPr>
            <w:tcW w:w="624" w:type="dxa"/>
            <w:shd w:val="clear" w:color="auto" w:fill="FFFFFF"/>
            <w:tcMar>
              <w:top w:w="80" w:type="dxa"/>
              <w:left w:w="90" w:type="dxa"/>
              <w:bottom w:w="80" w:type="dxa"/>
              <w:right w:w="90" w:type="dxa"/>
            </w:tcMar>
            <w:vAlign w:val="center"/>
          </w:tcPr>
          <w:p w14:paraId="14C1843D" w14:textId="77777777" w:rsidR="00A31387" w:rsidRPr="005678D5" w:rsidRDefault="00A31387" w:rsidP="008C051C">
            <w:pPr>
              <w:spacing w:after="20"/>
              <w:jc w:val="right"/>
              <w:rPr>
                <w:sz w:val="18"/>
                <w:szCs w:val="36"/>
              </w:rPr>
            </w:pPr>
            <w:r w:rsidRPr="005678D5">
              <w:rPr>
                <w:rFonts w:ascii="Arial" w:hAnsi="Arial"/>
                <w:color w:val="000000"/>
                <w:sz w:val="18"/>
                <w:szCs w:val="36"/>
              </w:rPr>
              <w:t>8</w:t>
            </w:r>
          </w:p>
        </w:tc>
        <w:tc>
          <w:tcPr>
            <w:tcW w:w="737" w:type="dxa"/>
            <w:shd w:val="clear" w:color="auto" w:fill="FFFFFF"/>
            <w:tcMar>
              <w:top w:w="80" w:type="dxa"/>
              <w:left w:w="90" w:type="dxa"/>
              <w:bottom w:w="80" w:type="dxa"/>
              <w:right w:w="90" w:type="dxa"/>
            </w:tcMar>
            <w:vAlign w:val="center"/>
          </w:tcPr>
          <w:p w14:paraId="5EFAE230" w14:textId="77777777" w:rsidR="00A31387" w:rsidRPr="005678D5" w:rsidRDefault="00A31387" w:rsidP="008C051C">
            <w:pPr>
              <w:spacing w:after="20"/>
              <w:jc w:val="right"/>
              <w:rPr>
                <w:sz w:val="18"/>
                <w:szCs w:val="36"/>
              </w:rPr>
            </w:pPr>
            <w:r w:rsidRPr="005678D5">
              <w:rPr>
                <w:rFonts w:ascii="Arial" w:hAnsi="Arial"/>
                <w:color w:val="000000"/>
                <w:sz w:val="18"/>
                <w:szCs w:val="36"/>
              </w:rPr>
              <w:t>70</w:t>
            </w:r>
          </w:p>
        </w:tc>
        <w:tc>
          <w:tcPr>
            <w:tcW w:w="1814" w:type="dxa"/>
            <w:shd w:val="clear" w:color="auto" w:fill="FFFFFF"/>
            <w:tcMar>
              <w:top w:w="80" w:type="dxa"/>
              <w:left w:w="90" w:type="dxa"/>
              <w:bottom w:w="80" w:type="dxa"/>
              <w:right w:w="90" w:type="dxa"/>
            </w:tcMar>
            <w:vAlign w:val="center"/>
          </w:tcPr>
          <w:p w14:paraId="59C436F5" w14:textId="77777777" w:rsidR="00A31387" w:rsidRPr="005678D5" w:rsidRDefault="00A31387" w:rsidP="008C051C">
            <w:pPr>
              <w:spacing w:after="20"/>
              <w:rPr>
                <w:sz w:val="18"/>
                <w:szCs w:val="36"/>
              </w:rPr>
            </w:pPr>
            <w:r w:rsidRPr="005678D5">
              <w:rPr>
                <w:rFonts w:ascii="Arial" w:hAnsi="Arial"/>
                <w:color w:val="000000"/>
                <w:sz w:val="18"/>
                <w:szCs w:val="36"/>
              </w:rPr>
              <w:t>CAPEX e OPEX técnico</w:t>
            </w:r>
          </w:p>
        </w:tc>
      </w:tr>
      <w:tr w:rsidR="00A31387" w:rsidRPr="00907B70" w14:paraId="6E3BAAE0" w14:textId="77777777" w:rsidTr="008C051C">
        <w:trPr>
          <w:cantSplit/>
          <w:jc w:val="center"/>
        </w:trPr>
        <w:tc>
          <w:tcPr>
            <w:tcW w:w="454" w:type="dxa"/>
            <w:shd w:val="clear" w:color="auto" w:fill="EAF2F8"/>
            <w:tcMar>
              <w:top w:w="80" w:type="dxa"/>
              <w:left w:w="90" w:type="dxa"/>
              <w:bottom w:w="80" w:type="dxa"/>
              <w:right w:w="90" w:type="dxa"/>
            </w:tcMar>
            <w:vAlign w:val="center"/>
          </w:tcPr>
          <w:p w14:paraId="7C3DDAD0" w14:textId="77777777" w:rsidR="00A31387" w:rsidRPr="005678D5" w:rsidRDefault="00A31387" w:rsidP="008C051C">
            <w:pPr>
              <w:spacing w:after="20"/>
              <w:rPr>
                <w:sz w:val="18"/>
                <w:szCs w:val="36"/>
              </w:rPr>
            </w:pPr>
            <w:r w:rsidRPr="005678D5">
              <w:rPr>
                <w:rFonts w:ascii="Arial" w:hAnsi="Arial"/>
                <w:color w:val="000000"/>
                <w:sz w:val="18"/>
                <w:szCs w:val="36"/>
              </w:rPr>
              <w:t>V.1</w:t>
            </w:r>
          </w:p>
        </w:tc>
        <w:tc>
          <w:tcPr>
            <w:tcW w:w="1417" w:type="dxa"/>
            <w:shd w:val="clear" w:color="auto" w:fill="EAF2F8"/>
            <w:tcMar>
              <w:top w:w="80" w:type="dxa"/>
              <w:left w:w="90" w:type="dxa"/>
              <w:bottom w:w="80" w:type="dxa"/>
              <w:right w:w="90" w:type="dxa"/>
            </w:tcMar>
            <w:vAlign w:val="center"/>
          </w:tcPr>
          <w:p w14:paraId="6C005DD6" w14:textId="77777777" w:rsidR="00A31387" w:rsidRPr="005678D5" w:rsidRDefault="00A31387" w:rsidP="008C051C">
            <w:pPr>
              <w:spacing w:after="20"/>
              <w:rPr>
                <w:sz w:val="18"/>
                <w:szCs w:val="36"/>
              </w:rPr>
            </w:pPr>
            <w:r w:rsidRPr="005678D5">
              <w:rPr>
                <w:rFonts w:ascii="Arial" w:hAnsi="Arial"/>
                <w:color w:val="000000"/>
                <w:sz w:val="18"/>
                <w:szCs w:val="36"/>
              </w:rPr>
              <w:t>Capacidade, Pesquisa e Inovação</w:t>
            </w:r>
          </w:p>
        </w:tc>
        <w:tc>
          <w:tcPr>
            <w:tcW w:w="2835" w:type="dxa"/>
            <w:shd w:val="clear" w:color="auto" w:fill="EAF2F8"/>
            <w:tcMar>
              <w:top w:w="80" w:type="dxa"/>
              <w:left w:w="90" w:type="dxa"/>
              <w:bottom w:w="80" w:type="dxa"/>
              <w:right w:w="90" w:type="dxa"/>
            </w:tcMar>
            <w:vAlign w:val="center"/>
          </w:tcPr>
          <w:p w14:paraId="651CD9BE"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Definir perfis, competências, níveis, certificações e percursos de carreira alinhados com referenciais internacionais</w:t>
            </w:r>
          </w:p>
        </w:tc>
        <w:tc>
          <w:tcPr>
            <w:tcW w:w="1701" w:type="dxa"/>
            <w:shd w:val="clear" w:color="auto" w:fill="EAF2F8"/>
            <w:tcMar>
              <w:top w:w="80" w:type="dxa"/>
              <w:left w:w="90" w:type="dxa"/>
              <w:bottom w:w="80" w:type="dxa"/>
              <w:right w:w="90" w:type="dxa"/>
            </w:tcMar>
            <w:vAlign w:val="center"/>
          </w:tcPr>
          <w:p w14:paraId="1EDA49BB" w14:textId="77777777" w:rsidR="00A31387" w:rsidRPr="005678D5" w:rsidRDefault="00A31387" w:rsidP="008C051C">
            <w:pPr>
              <w:spacing w:after="20"/>
              <w:rPr>
                <w:sz w:val="18"/>
                <w:szCs w:val="36"/>
              </w:rPr>
            </w:pPr>
            <w:r w:rsidRPr="005678D5">
              <w:rPr>
                <w:rFonts w:ascii="Arial" w:hAnsi="Arial"/>
                <w:color w:val="000000"/>
                <w:sz w:val="18"/>
                <w:szCs w:val="36"/>
              </w:rPr>
              <w:t>INTIC e MCTD</w:t>
            </w:r>
          </w:p>
        </w:tc>
        <w:tc>
          <w:tcPr>
            <w:tcW w:w="340" w:type="dxa"/>
            <w:shd w:val="clear" w:color="auto" w:fill="EAF2F8"/>
            <w:tcMar>
              <w:top w:w="80" w:type="dxa"/>
              <w:left w:w="90" w:type="dxa"/>
              <w:bottom w:w="80" w:type="dxa"/>
              <w:right w:w="90" w:type="dxa"/>
            </w:tcMar>
            <w:vAlign w:val="center"/>
          </w:tcPr>
          <w:p w14:paraId="374B6081"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EAF2F8"/>
            <w:tcMar>
              <w:top w:w="80" w:type="dxa"/>
              <w:left w:w="90" w:type="dxa"/>
              <w:bottom w:w="80" w:type="dxa"/>
              <w:right w:w="90" w:type="dxa"/>
            </w:tcMar>
            <w:vAlign w:val="center"/>
          </w:tcPr>
          <w:p w14:paraId="61C1F8F9" w14:textId="77777777" w:rsidR="00A31387" w:rsidRPr="005678D5" w:rsidRDefault="00A31387" w:rsidP="008C051C">
            <w:pPr>
              <w:spacing w:after="20"/>
              <w:jc w:val="right"/>
              <w:rPr>
                <w:sz w:val="18"/>
                <w:szCs w:val="36"/>
              </w:rPr>
            </w:pPr>
            <w:r w:rsidRPr="005678D5">
              <w:rPr>
                <w:rFonts w:ascii="Arial" w:hAnsi="Arial"/>
                <w:color w:val="000000"/>
                <w:sz w:val="18"/>
                <w:szCs w:val="36"/>
              </w:rPr>
              <w:t>6</w:t>
            </w:r>
          </w:p>
        </w:tc>
        <w:tc>
          <w:tcPr>
            <w:tcW w:w="624" w:type="dxa"/>
            <w:shd w:val="clear" w:color="auto" w:fill="EAF2F8"/>
            <w:tcMar>
              <w:top w:w="80" w:type="dxa"/>
              <w:left w:w="90" w:type="dxa"/>
              <w:bottom w:w="80" w:type="dxa"/>
              <w:right w:w="90" w:type="dxa"/>
            </w:tcMar>
            <w:vAlign w:val="center"/>
          </w:tcPr>
          <w:p w14:paraId="69794691" w14:textId="77777777" w:rsidR="00A31387" w:rsidRPr="005678D5" w:rsidRDefault="00A31387" w:rsidP="008C051C">
            <w:pPr>
              <w:spacing w:after="20"/>
              <w:jc w:val="right"/>
              <w:rPr>
                <w:sz w:val="18"/>
                <w:szCs w:val="36"/>
              </w:rPr>
            </w:pPr>
            <w:r w:rsidRPr="005678D5">
              <w:rPr>
                <w:rFonts w:ascii="Arial" w:hAnsi="Arial"/>
                <w:color w:val="000000"/>
                <w:sz w:val="18"/>
                <w:szCs w:val="36"/>
              </w:rPr>
              <w:t>6</w:t>
            </w:r>
          </w:p>
        </w:tc>
        <w:tc>
          <w:tcPr>
            <w:tcW w:w="624" w:type="dxa"/>
            <w:shd w:val="clear" w:color="auto" w:fill="EAF2F8"/>
            <w:tcMar>
              <w:top w:w="80" w:type="dxa"/>
              <w:left w:w="90" w:type="dxa"/>
              <w:bottom w:w="80" w:type="dxa"/>
              <w:right w:w="90" w:type="dxa"/>
            </w:tcMar>
            <w:vAlign w:val="center"/>
          </w:tcPr>
          <w:p w14:paraId="6C9507E8" w14:textId="77777777" w:rsidR="00A31387" w:rsidRPr="005678D5" w:rsidRDefault="00A31387" w:rsidP="008C051C">
            <w:pPr>
              <w:spacing w:after="20"/>
              <w:jc w:val="right"/>
              <w:rPr>
                <w:sz w:val="18"/>
                <w:szCs w:val="36"/>
              </w:rPr>
            </w:pPr>
            <w:r w:rsidRPr="005678D5">
              <w:rPr>
                <w:rFonts w:ascii="Arial" w:hAnsi="Arial"/>
                <w:color w:val="000000"/>
                <w:sz w:val="18"/>
                <w:szCs w:val="36"/>
              </w:rPr>
              <w:t>5</w:t>
            </w:r>
          </w:p>
        </w:tc>
        <w:tc>
          <w:tcPr>
            <w:tcW w:w="624" w:type="dxa"/>
            <w:shd w:val="clear" w:color="auto" w:fill="EAF2F8"/>
            <w:tcMar>
              <w:top w:w="80" w:type="dxa"/>
              <w:left w:w="90" w:type="dxa"/>
              <w:bottom w:w="80" w:type="dxa"/>
              <w:right w:w="90" w:type="dxa"/>
            </w:tcMar>
            <w:vAlign w:val="center"/>
          </w:tcPr>
          <w:p w14:paraId="2C5D4A51"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624" w:type="dxa"/>
            <w:shd w:val="clear" w:color="auto" w:fill="EAF2F8"/>
            <w:tcMar>
              <w:top w:w="80" w:type="dxa"/>
              <w:left w:w="90" w:type="dxa"/>
              <w:bottom w:w="80" w:type="dxa"/>
              <w:right w:w="90" w:type="dxa"/>
            </w:tcMar>
            <w:vAlign w:val="center"/>
          </w:tcPr>
          <w:p w14:paraId="11F8C2CC"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737" w:type="dxa"/>
            <w:shd w:val="clear" w:color="auto" w:fill="EAF2F8"/>
            <w:tcMar>
              <w:top w:w="80" w:type="dxa"/>
              <w:left w:w="90" w:type="dxa"/>
              <w:bottom w:w="80" w:type="dxa"/>
              <w:right w:w="90" w:type="dxa"/>
            </w:tcMar>
            <w:vAlign w:val="center"/>
          </w:tcPr>
          <w:p w14:paraId="0F55B686" w14:textId="77777777" w:rsidR="00A31387" w:rsidRPr="005678D5" w:rsidRDefault="00A31387" w:rsidP="008C051C">
            <w:pPr>
              <w:spacing w:after="20"/>
              <w:jc w:val="right"/>
              <w:rPr>
                <w:sz w:val="18"/>
                <w:szCs w:val="36"/>
              </w:rPr>
            </w:pPr>
            <w:r w:rsidRPr="005678D5">
              <w:rPr>
                <w:rFonts w:ascii="Arial" w:hAnsi="Arial"/>
                <w:color w:val="000000"/>
                <w:sz w:val="18"/>
                <w:szCs w:val="36"/>
              </w:rPr>
              <w:t>25</w:t>
            </w:r>
          </w:p>
        </w:tc>
        <w:tc>
          <w:tcPr>
            <w:tcW w:w="1814" w:type="dxa"/>
            <w:shd w:val="clear" w:color="auto" w:fill="EAF2F8"/>
            <w:tcMar>
              <w:top w:w="80" w:type="dxa"/>
              <w:left w:w="90" w:type="dxa"/>
              <w:bottom w:w="80" w:type="dxa"/>
              <w:right w:w="90" w:type="dxa"/>
            </w:tcMar>
            <w:vAlign w:val="center"/>
          </w:tcPr>
          <w:p w14:paraId="6647DECF"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Formação, comunicação e assistência técnica</w:t>
            </w:r>
          </w:p>
        </w:tc>
      </w:tr>
      <w:tr w:rsidR="00A31387" w:rsidRPr="00907B70" w14:paraId="1E248EAE" w14:textId="77777777" w:rsidTr="008C051C">
        <w:trPr>
          <w:cantSplit/>
          <w:jc w:val="center"/>
        </w:trPr>
        <w:tc>
          <w:tcPr>
            <w:tcW w:w="454" w:type="dxa"/>
            <w:shd w:val="clear" w:color="auto" w:fill="FFFFFF"/>
            <w:tcMar>
              <w:top w:w="80" w:type="dxa"/>
              <w:left w:w="90" w:type="dxa"/>
              <w:bottom w:w="80" w:type="dxa"/>
              <w:right w:w="90" w:type="dxa"/>
            </w:tcMar>
            <w:vAlign w:val="center"/>
          </w:tcPr>
          <w:p w14:paraId="02174100" w14:textId="77777777" w:rsidR="00A31387" w:rsidRPr="005678D5" w:rsidRDefault="00A31387" w:rsidP="008C051C">
            <w:pPr>
              <w:spacing w:after="20"/>
              <w:rPr>
                <w:sz w:val="18"/>
                <w:szCs w:val="36"/>
              </w:rPr>
            </w:pPr>
            <w:r w:rsidRPr="005678D5">
              <w:rPr>
                <w:rFonts w:ascii="Arial" w:hAnsi="Arial"/>
                <w:color w:val="000000"/>
                <w:sz w:val="18"/>
                <w:szCs w:val="36"/>
              </w:rPr>
              <w:t>V.2</w:t>
            </w:r>
          </w:p>
        </w:tc>
        <w:tc>
          <w:tcPr>
            <w:tcW w:w="1417" w:type="dxa"/>
            <w:shd w:val="clear" w:color="auto" w:fill="FFFFFF"/>
            <w:tcMar>
              <w:top w:w="80" w:type="dxa"/>
              <w:left w:w="90" w:type="dxa"/>
              <w:bottom w:w="80" w:type="dxa"/>
              <w:right w:w="90" w:type="dxa"/>
            </w:tcMar>
            <w:vAlign w:val="center"/>
          </w:tcPr>
          <w:p w14:paraId="51254696" w14:textId="77777777" w:rsidR="00A31387" w:rsidRPr="005678D5" w:rsidRDefault="00A31387" w:rsidP="008C051C">
            <w:pPr>
              <w:spacing w:after="20"/>
              <w:rPr>
                <w:sz w:val="18"/>
                <w:szCs w:val="36"/>
              </w:rPr>
            </w:pPr>
            <w:r w:rsidRPr="005678D5">
              <w:rPr>
                <w:rFonts w:ascii="Arial" w:hAnsi="Arial"/>
                <w:color w:val="000000"/>
                <w:sz w:val="18"/>
                <w:szCs w:val="36"/>
              </w:rPr>
              <w:t>Capacidade, Pesquisa e Inovação</w:t>
            </w:r>
          </w:p>
        </w:tc>
        <w:tc>
          <w:tcPr>
            <w:tcW w:w="2835" w:type="dxa"/>
            <w:shd w:val="clear" w:color="auto" w:fill="FFFFFF"/>
            <w:tcMar>
              <w:top w:w="80" w:type="dxa"/>
              <w:left w:w="90" w:type="dxa"/>
              <w:bottom w:w="80" w:type="dxa"/>
              <w:right w:w="90" w:type="dxa"/>
            </w:tcMar>
            <w:vAlign w:val="center"/>
          </w:tcPr>
          <w:p w14:paraId="1E11BB11"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Desenvolver conteúdos, formar docentes e introduzir módulos adequados a cada nível de ensino</w:t>
            </w:r>
          </w:p>
        </w:tc>
        <w:tc>
          <w:tcPr>
            <w:tcW w:w="1701" w:type="dxa"/>
            <w:shd w:val="clear" w:color="auto" w:fill="FFFFFF"/>
            <w:tcMar>
              <w:top w:w="80" w:type="dxa"/>
              <w:left w:w="90" w:type="dxa"/>
              <w:bottom w:w="80" w:type="dxa"/>
              <w:right w:w="90" w:type="dxa"/>
            </w:tcMar>
            <w:vAlign w:val="center"/>
          </w:tcPr>
          <w:p w14:paraId="29424C1A" w14:textId="77777777" w:rsidR="00A31387" w:rsidRPr="005678D5" w:rsidRDefault="00A31387" w:rsidP="008C051C">
            <w:pPr>
              <w:spacing w:after="20"/>
              <w:rPr>
                <w:sz w:val="18"/>
                <w:szCs w:val="36"/>
              </w:rPr>
            </w:pPr>
            <w:r w:rsidRPr="005678D5">
              <w:rPr>
                <w:rFonts w:ascii="Arial" w:hAnsi="Arial"/>
                <w:color w:val="000000"/>
                <w:sz w:val="18"/>
                <w:szCs w:val="36"/>
              </w:rPr>
              <w:t xml:space="preserve">MINEDH </w:t>
            </w:r>
          </w:p>
        </w:tc>
        <w:tc>
          <w:tcPr>
            <w:tcW w:w="340" w:type="dxa"/>
            <w:shd w:val="clear" w:color="auto" w:fill="FFFFFF"/>
            <w:tcMar>
              <w:top w:w="80" w:type="dxa"/>
              <w:left w:w="90" w:type="dxa"/>
              <w:bottom w:w="80" w:type="dxa"/>
              <w:right w:w="90" w:type="dxa"/>
            </w:tcMar>
            <w:vAlign w:val="center"/>
          </w:tcPr>
          <w:p w14:paraId="6F6E3B83" w14:textId="77777777" w:rsidR="00A31387" w:rsidRPr="005678D5" w:rsidRDefault="00A31387" w:rsidP="008C051C">
            <w:pPr>
              <w:spacing w:after="20"/>
              <w:jc w:val="right"/>
              <w:rPr>
                <w:sz w:val="18"/>
                <w:szCs w:val="36"/>
              </w:rPr>
            </w:pPr>
            <w:r w:rsidRPr="005678D5">
              <w:rPr>
                <w:rFonts w:ascii="Arial" w:hAnsi="Arial"/>
                <w:color w:val="000000"/>
                <w:sz w:val="18"/>
                <w:szCs w:val="36"/>
              </w:rPr>
              <w:t>2</w:t>
            </w:r>
          </w:p>
        </w:tc>
        <w:tc>
          <w:tcPr>
            <w:tcW w:w="624" w:type="dxa"/>
            <w:shd w:val="clear" w:color="auto" w:fill="FFFFFF"/>
            <w:tcMar>
              <w:top w:w="80" w:type="dxa"/>
              <w:left w:w="90" w:type="dxa"/>
              <w:bottom w:w="80" w:type="dxa"/>
              <w:right w:w="90" w:type="dxa"/>
            </w:tcMar>
            <w:vAlign w:val="center"/>
          </w:tcPr>
          <w:p w14:paraId="72EE0806" w14:textId="77777777" w:rsidR="00A31387" w:rsidRPr="005678D5" w:rsidRDefault="00A31387" w:rsidP="008C051C">
            <w:pPr>
              <w:spacing w:after="20"/>
              <w:jc w:val="right"/>
              <w:rPr>
                <w:sz w:val="18"/>
                <w:szCs w:val="36"/>
              </w:rPr>
            </w:pPr>
            <w:r w:rsidRPr="005678D5">
              <w:rPr>
                <w:rFonts w:ascii="Arial" w:hAnsi="Arial"/>
                <w:color w:val="000000"/>
                <w:sz w:val="18"/>
                <w:szCs w:val="36"/>
              </w:rPr>
              <w:t>6</w:t>
            </w:r>
          </w:p>
        </w:tc>
        <w:tc>
          <w:tcPr>
            <w:tcW w:w="624" w:type="dxa"/>
            <w:shd w:val="clear" w:color="auto" w:fill="FFFFFF"/>
            <w:tcMar>
              <w:top w:w="80" w:type="dxa"/>
              <w:left w:w="90" w:type="dxa"/>
              <w:bottom w:w="80" w:type="dxa"/>
              <w:right w:w="90" w:type="dxa"/>
            </w:tcMar>
            <w:vAlign w:val="center"/>
          </w:tcPr>
          <w:p w14:paraId="30B6BCB3" w14:textId="77777777" w:rsidR="00A31387" w:rsidRPr="005678D5" w:rsidRDefault="00A31387" w:rsidP="008C051C">
            <w:pPr>
              <w:spacing w:after="20"/>
              <w:jc w:val="right"/>
              <w:rPr>
                <w:sz w:val="18"/>
                <w:szCs w:val="36"/>
              </w:rPr>
            </w:pPr>
            <w:r w:rsidRPr="005678D5">
              <w:rPr>
                <w:rFonts w:ascii="Arial" w:hAnsi="Arial"/>
                <w:color w:val="000000"/>
                <w:sz w:val="18"/>
                <w:szCs w:val="36"/>
              </w:rPr>
              <w:t>12</w:t>
            </w:r>
          </w:p>
        </w:tc>
        <w:tc>
          <w:tcPr>
            <w:tcW w:w="624" w:type="dxa"/>
            <w:shd w:val="clear" w:color="auto" w:fill="FFFFFF"/>
            <w:tcMar>
              <w:top w:w="80" w:type="dxa"/>
              <w:left w:w="90" w:type="dxa"/>
              <w:bottom w:w="80" w:type="dxa"/>
              <w:right w:w="90" w:type="dxa"/>
            </w:tcMar>
            <w:vAlign w:val="center"/>
          </w:tcPr>
          <w:p w14:paraId="6D71F5DE" w14:textId="77777777" w:rsidR="00A31387" w:rsidRPr="005678D5" w:rsidRDefault="00A31387" w:rsidP="008C051C">
            <w:pPr>
              <w:spacing w:after="20"/>
              <w:jc w:val="right"/>
              <w:rPr>
                <w:sz w:val="18"/>
                <w:szCs w:val="36"/>
              </w:rPr>
            </w:pPr>
            <w:r w:rsidRPr="005678D5">
              <w:rPr>
                <w:rFonts w:ascii="Arial" w:hAnsi="Arial"/>
                <w:color w:val="000000"/>
                <w:sz w:val="18"/>
                <w:szCs w:val="36"/>
              </w:rPr>
              <w:t>15</w:t>
            </w:r>
          </w:p>
        </w:tc>
        <w:tc>
          <w:tcPr>
            <w:tcW w:w="624" w:type="dxa"/>
            <w:shd w:val="clear" w:color="auto" w:fill="FFFFFF"/>
            <w:tcMar>
              <w:top w:w="80" w:type="dxa"/>
              <w:left w:w="90" w:type="dxa"/>
              <w:bottom w:w="80" w:type="dxa"/>
              <w:right w:w="90" w:type="dxa"/>
            </w:tcMar>
            <w:vAlign w:val="center"/>
          </w:tcPr>
          <w:p w14:paraId="47F2337E" w14:textId="77777777" w:rsidR="00A31387" w:rsidRPr="005678D5" w:rsidRDefault="00A31387" w:rsidP="008C051C">
            <w:pPr>
              <w:spacing w:after="20"/>
              <w:jc w:val="right"/>
              <w:rPr>
                <w:sz w:val="18"/>
                <w:szCs w:val="36"/>
              </w:rPr>
            </w:pPr>
            <w:r w:rsidRPr="005678D5">
              <w:rPr>
                <w:rFonts w:ascii="Arial" w:hAnsi="Arial"/>
                <w:color w:val="000000"/>
                <w:sz w:val="18"/>
                <w:szCs w:val="36"/>
              </w:rPr>
              <w:t>15</w:t>
            </w:r>
          </w:p>
        </w:tc>
        <w:tc>
          <w:tcPr>
            <w:tcW w:w="624" w:type="dxa"/>
            <w:shd w:val="clear" w:color="auto" w:fill="FFFFFF"/>
            <w:tcMar>
              <w:top w:w="80" w:type="dxa"/>
              <w:left w:w="90" w:type="dxa"/>
              <w:bottom w:w="80" w:type="dxa"/>
              <w:right w:w="90" w:type="dxa"/>
            </w:tcMar>
            <w:vAlign w:val="center"/>
          </w:tcPr>
          <w:p w14:paraId="31AE4DB4" w14:textId="77777777" w:rsidR="00A31387" w:rsidRPr="005678D5" w:rsidRDefault="00A31387" w:rsidP="008C051C">
            <w:pPr>
              <w:spacing w:after="20"/>
              <w:jc w:val="right"/>
              <w:rPr>
                <w:sz w:val="18"/>
                <w:szCs w:val="36"/>
              </w:rPr>
            </w:pPr>
            <w:r w:rsidRPr="005678D5">
              <w:rPr>
                <w:rFonts w:ascii="Arial" w:hAnsi="Arial"/>
                <w:color w:val="000000"/>
                <w:sz w:val="18"/>
                <w:szCs w:val="36"/>
              </w:rPr>
              <w:t>12</w:t>
            </w:r>
          </w:p>
        </w:tc>
        <w:tc>
          <w:tcPr>
            <w:tcW w:w="737" w:type="dxa"/>
            <w:shd w:val="clear" w:color="auto" w:fill="FFFFFF"/>
            <w:tcMar>
              <w:top w:w="80" w:type="dxa"/>
              <w:left w:w="90" w:type="dxa"/>
              <w:bottom w:w="80" w:type="dxa"/>
              <w:right w:w="90" w:type="dxa"/>
            </w:tcMar>
            <w:vAlign w:val="center"/>
          </w:tcPr>
          <w:p w14:paraId="06E7BF92" w14:textId="77777777" w:rsidR="00A31387" w:rsidRPr="005678D5" w:rsidRDefault="00A31387" w:rsidP="008C051C">
            <w:pPr>
              <w:spacing w:after="20"/>
              <w:jc w:val="right"/>
              <w:rPr>
                <w:sz w:val="18"/>
                <w:szCs w:val="36"/>
              </w:rPr>
            </w:pPr>
            <w:r w:rsidRPr="005678D5">
              <w:rPr>
                <w:rFonts w:ascii="Arial" w:hAnsi="Arial"/>
                <w:color w:val="000000"/>
                <w:sz w:val="18"/>
                <w:szCs w:val="36"/>
              </w:rPr>
              <w:t>60</w:t>
            </w:r>
          </w:p>
        </w:tc>
        <w:tc>
          <w:tcPr>
            <w:tcW w:w="1814" w:type="dxa"/>
            <w:shd w:val="clear" w:color="auto" w:fill="FFFFFF"/>
            <w:tcMar>
              <w:top w:w="80" w:type="dxa"/>
              <w:left w:w="90" w:type="dxa"/>
              <w:bottom w:w="80" w:type="dxa"/>
              <w:right w:w="90" w:type="dxa"/>
            </w:tcMar>
            <w:vAlign w:val="center"/>
          </w:tcPr>
          <w:p w14:paraId="03ACFAF7"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Formação, comunicação e assistência técnica</w:t>
            </w:r>
          </w:p>
        </w:tc>
      </w:tr>
      <w:tr w:rsidR="00A31387" w:rsidRPr="00907B70" w14:paraId="22B156A7" w14:textId="77777777" w:rsidTr="008C051C">
        <w:trPr>
          <w:cantSplit/>
          <w:jc w:val="center"/>
        </w:trPr>
        <w:tc>
          <w:tcPr>
            <w:tcW w:w="454" w:type="dxa"/>
            <w:shd w:val="clear" w:color="auto" w:fill="EAF2F8"/>
            <w:tcMar>
              <w:top w:w="80" w:type="dxa"/>
              <w:left w:w="90" w:type="dxa"/>
              <w:bottom w:w="80" w:type="dxa"/>
              <w:right w:w="90" w:type="dxa"/>
            </w:tcMar>
            <w:vAlign w:val="center"/>
          </w:tcPr>
          <w:p w14:paraId="7B825E7B" w14:textId="77777777" w:rsidR="00A31387" w:rsidRPr="005678D5" w:rsidRDefault="00A31387" w:rsidP="008C051C">
            <w:pPr>
              <w:spacing w:after="20"/>
              <w:rPr>
                <w:sz w:val="18"/>
                <w:szCs w:val="36"/>
              </w:rPr>
            </w:pPr>
            <w:r w:rsidRPr="005678D5">
              <w:rPr>
                <w:rFonts w:ascii="Arial" w:hAnsi="Arial"/>
                <w:color w:val="000000"/>
                <w:sz w:val="18"/>
                <w:szCs w:val="36"/>
              </w:rPr>
              <w:t>V.3</w:t>
            </w:r>
          </w:p>
        </w:tc>
        <w:tc>
          <w:tcPr>
            <w:tcW w:w="1417" w:type="dxa"/>
            <w:shd w:val="clear" w:color="auto" w:fill="EAF2F8"/>
            <w:tcMar>
              <w:top w:w="80" w:type="dxa"/>
              <w:left w:w="90" w:type="dxa"/>
              <w:bottom w:w="80" w:type="dxa"/>
              <w:right w:w="90" w:type="dxa"/>
            </w:tcMar>
            <w:vAlign w:val="center"/>
          </w:tcPr>
          <w:p w14:paraId="536F9A81" w14:textId="77777777" w:rsidR="00A31387" w:rsidRPr="005678D5" w:rsidRDefault="00A31387" w:rsidP="008C051C">
            <w:pPr>
              <w:spacing w:after="20"/>
              <w:rPr>
                <w:sz w:val="18"/>
                <w:szCs w:val="36"/>
              </w:rPr>
            </w:pPr>
            <w:r w:rsidRPr="005678D5">
              <w:rPr>
                <w:rFonts w:ascii="Arial" w:hAnsi="Arial"/>
                <w:color w:val="000000"/>
                <w:sz w:val="18"/>
                <w:szCs w:val="36"/>
              </w:rPr>
              <w:t>Capacidade, Pesquisa e Inovação</w:t>
            </w:r>
          </w:p>
        </w:tc>
        <w:tc>
          <w:tcPr>
            <w:tcW w:w="2835" w:type="dxa"/>
            <w:shd w:val="clear" w:color="auto" w:fill="EAF2F8"/>
            <w:tcMar>
              <w:top w:w="80" w:type="dxa"/>
              <w:left w:w="90" w:type="dxa"/>
              <w:bottom w:w="80" w:type="dxa"/>
              <w:right w:w="90" w:type="dxa"/>
            </w:tcMar>
            <w:vAlign w:val="center"/>
          </w:tcPr>
          <w:p w14:paraId="7B873095"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 xml:space="preserve">Instituir formação por função, certificação e </w:t>
            </w:r>
            <w:proofErr w:type="spellStart"/>
            <w:r w:rsidRPr="008D32D7">
              <w:rPr>
                <w:rFonts w:ascii="Arial" w:hAnsi="Arial"/>
                <w:color w:val="000000"/>
                <w:sz w:val="18"/>
                <w:szCs w:val="36"/>
                <w:lang w:val="pt-PT"/>
              </w:rPr>
              <w:t>actualização</w:t>
            </w:r>
            <w:proofErr w:type="spellEnd"/>
            <w:r w:rsidRPr="008D32D7">
              <w:rPr>
                <w:rFonts w:ascii="Arial" w:hAnsi="Arial"/>
                <w:color w:val="000000"/>
                <w:sz w:val="18"/>
                <w:szCs w:val="36"/>
                <w:lang w:val="pt-PT"/>
              </w:rPr>
              <w:t xml:space="preserve"> anual para dirigentes, técnicos e encarregados</w:t>
            </w:r>
          </w:p>
        </w:tc>
        <w:tc>
          <w:tcPr>
            <w:tcW w:w="1701" w:type="dxa"/>
            <w:shd w:val="clear" w:color="auto" w:fill="EAF2F8"/>
            <w:tcMar>
              <w:top w:w="80" w:type="dxa"/>
              <w:left w:w="90" w:type="dxa"/>
              <w:bottom w:w="80" w:type="dxa"/>
              <w:right w:w="90" w:type="dxa"/>
            </w:tcMar>
            <w:vAlign w:val="center"/>
          </w:tcPr>
          <w:p w14:paraId="0C5FCFA6" w14:textId="77777777" w:rsidR="00A31387" w:rsidRPr="005678D5" w:rsidRDefault="00A31387" w:rsidP="008C051C">
            <w:pPr>
              <w:spacing w:after="20"/>
              <w:rPr>
                <w:sz w:val="18"/>
                <w:szCs w:val="36"/>
              </w:rPr>
            </w:pPr>
            <w:r w:rsidRPr="005678D5">
              <w:rPr>
                <w:rFonts w:ascii="Arial" w:hAnsi="Arial"/>
                <w:color w:val="000000"/>
                <w:sz w:val="18"/>
                <w:szCs w:val="36"/>
              </w:rPr>
              <w:t>MAEFP e INTIC</w:t>
            </w:r>
          </w:p>
        </w:tc>
        <w:tc>
          <w:tcPr>
            <w:tcW w:w="340" w:type="dxa"/>
            <w:shd w:val="clear" w:color="auto" w:fill="EAF2F8"/>
            <w:tcMar>
              <w:top w:w="80" w:type="dxa"/>
              <w:left w:w="90" w:type="dxa"/>
              <w:bottom w:w="80" w:type="dxa"/>
              <w:right w:w="90" w:type="dxa"/>
            </w:tcMar>
            <w:vAlign w:val="center"/>
          </w:tcPr>
          <w:p w14:paraId="52ADCF2C"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EAF2F8"/>
            <w:tcMar>
              <w:top w:w="80" w:type="dxa"/>
              <w:left w:w="90" w:type="dxa"/>
              <w:bottom w:w="80" w:type="dxa"/>
              <w:right w:w="90" w:type="dxa"/>
            </w:tcMar>
            <w:vAlign w:val="center"/>
          </w:tcPr>
          <w:p w14:paraId="70F1A9D7" w14:textId="77777777" w:rsidR="00A31387" w:rsidRPr="005678D5" w:rsidRDefault="00A31387" w:rsidP="008C051C">
            <w:pPr>
              <w:spacing w:after="20"/>
              <w:jc w:val="right"/>
              <w:rPr>
                <w:sz w:val="18"/>
                <w:szCs w:val="36"/>
              </w:rPr>
            </w:pPr>
            <w:r w:rsidRPr="005678D5">
              <w:rPr>
                <w:rFonts w:ascii="Arial" w:hAnsi="Arial"/>
                <w:color w:val="000000"/>
                <w:sz w:val="18"/>
                <w:szCs w:val="36"/>
              </w:rPr>
              <w:t>9</w:t>
            </w:r>
          </w:p>
        </w:tc>
        <w:tc>
          <w:tcPr>
            <w:tcW w:w="624" w:type="dxa"/>
            <w:shd w:val="clear" w:color="auto" w:fill="EAF2F8"/>
            <w:tcMar>
              <w:top w:w="80" w:type="dxa"/>
              <w:left w:w="90" w:type="dxa"/>
              <w:bottom w:w="80" w:type="dxa"/>
              <w:right w:w="90" w:type="dxa"/>
            </w:tcMar>
            <w:vAlign w:val="center"/>
          </w:tcPr>
          <w:p w14:paraId="020D9BAA" w14:textId="77777777" w:rsidR="00A31387" w:rsidRPr="005678D5" w:rsidRDefault="00A31387" w:rsidP="008C051C">
            <w:pPr>
              <w:spacing w:after="20"/>
              <w:jc w:val="right"/>
              <w:rPr>
                <w:sz w:val="18"/>
                <w:szCs w:val="36"/>
              </w:rPr>
            </w:pPr>
            <w:r w:rsidRPr="005678D5">
              <w:rPr>
                <w:rFonts w:ascii="Arial" w:hAnsi="Arial"/>
                <w:color w:val="000000"/>
                <w:sz w:val="18"/>
                <w:szCs w:val="36"/>
              </w:rPr>
              <w:t>9</w:t>
            </w:r>
          </w:p>
        </w:tc>
        <w:tc>
          <w:tcPr>
            <w:tcW w:w="624" w:type="dxa"/>
            <w:shd w:val="clear" w:color="auto" w:fill="EAF2F8"/>
            <w:tcMar>
              <w:top w:w="80" w:type="dxa"/>
              <w:left w:w="90" w:type="dxa"/>
              <w:bottom w:w="80" w:type="dxa"/>
              <w:right w:w="90" w:type="dxa"/>
            </w:tcMar>
            <w:vAlign w:val="center"/>
          </w:tcPr>
          <w:p w14:paraId="5F19744A" w14:textId="77777777" w:rsidR="00A31387" w:rsidRPr="005678D5" w:rsidRDefault="00A31387" w:rsidP="008C051C">
            <w:pPr>
              <w:spacing w:after="20"/>
              <w:jc w:val="right"/>
              <w:rPr>
                <w:sz w:val="18"/>
                <w:szCs w:val="36"/>
              </w:rPr>
            </w:pPr>
            <w:r w:rsidRPr="005678D5">
              <w:rPr>
                <w:rFonts w:ascii="Arial" w:hAnsi="Arial"/>
                <w:color w:val="000000"/>
                <w:sz w:val="18"/>
                <w:szCs w:val="36"/>
              </w:rPr>
              <w:t>7</w:t>
            </w:r>
          </w:p>
        </w:tc>
        <w:tc>
          <w:tcPr>
            <w:tcW w:w="624" w:type="dxa"/>
            <w:shd w:val="clear" w:color="auto" w:fill="EAF2F8"/>
            <w:tcMar>
              <w:top w:w="80" w:type="dxa"/>
              <w:left w:w="90" w:type="dxa"/>
              <w:bottom w:w="80" w:type="dxa"/>
              <w:right w:w="90" w:type="dxa"/>
            </w:tcMar>
            <w:vAlign w:val="center"/>
          </w:tcPr>
          <w:p w14:paraId="6E8F292D" w14:textId="77777777" w:rsidR="00A31387" w:rsidRPr="005678D5" w:rsidRDefault="00A31387" w:rsidP="008C051C">
            <w:pPr>
              <w:spacing w:after="20"/>
              <w:jc w:val="right"/>
              <w:rPr>
                <w:sz w:val="18"/>
                <w:szCs w:val="36"/>
              </w:rPr>
            </w:pPr>
            <w:r w:rsidRPr="005678D5">
              <w:rPr>
                <w:rFonts w:ascii="Arial" w:hAnsi="Arial"/>
                <w:color w:val="000000"/>
                <w:sz w:val="18"/>
                <w:szCs w:val="36"/>
              </w:rPr>
              <w:t>6</w:t>
            </w:r>
          </w:p>
        </w:tc>
        <w:tc>
          <w:tcPr>
            <w:tcW w:w="624" w:type="dxa"/>
            <w:shd w:val="clear" w:color="auto" w:fill="EAF2F8"/>
            <w:tcMar>
              <w:top w:w="80" w:type="dxa"/>
              <w:left w:w="90" w:type="dxa"/>
              <w:bottom w:w="80" w:type="dxa"/>
              <w:right w:w="90" w:type="dxa"/>
            </w:tcMar>
            <w:vAlign w:val="center"/>
          </w:tcPr>
          <w:p w14:paraId="052BA294"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737" w:type="dxa"/>
            <w:shd w:val="clear" w:color="auto" w:fill="EAF2F8"/>
            <w:tcMar>
              <w:top w:w="80" w:type="dxa"/>
              <w:left w:w="90" w:type="dxa"/>
              <w:bottom w:w="80" w:type="dxa"/>
              <w:right w:w="90" w:type="dxa"/>
            </w:tcMar>
            <w:vAlign w:val="center"/>
          </w:tcPr>
          <w:p w14:paraId="7608CBB9" w14:textId="77777777" w:rsidR="00A31387" w:rsidRPr="005678D5" w:rsidRDefault="00A31387" w:rsidP="008C051C">
            <w:pPr>
              <w:spacing w:after="20"/>
              <w:jc w:val="right"/>
              <w:rPr>
                <w:sz w:val="18"/>
                <w:szCs w:val="36"/>
              </w:rPr>
            </w:pPr>
            <w:r w:rsidRPr="005678D5">
              <w:rPr>
                <w:rFonts w:ascii="Arial" w:hAnsi="Arial"/>
                <w:color w:val="000000"/>
                <w:sz w:val="18"/>
                <w:szCs w:val="36"/>
              </w:rPr>
              <w:t>35</w:t>
            </w:r>
          </w:p>
        </w:tc>
        <w:tc>
          <w:tcPr>
            <w:tcW w:w="1814" w:type="dxa"/>
            <w:shd w:val="clear" w:color="auto" w:fill="EAF2F8"/>
            <w:tcMar>
              <w:top w:w="80" w:type="dxa"/>
              <w:left w:w="90" w:type="dxa"/>
              <w:bottom w:w="80" w:type="dxa"/>
              <w:right w:w="90" w:type="dxa"/>
            </w:tcMar>
            <w:vAlign w:val="center"/>
          </w:tcPr>
          <w:p w14:paraId="4A7C6EBE"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Formação, comunicação e assistência técnica</w:t>
            </w:r>
          </w:p>
        </w:tc>
      </w:tr>
      <w:tr w:rsidR="00A31387" w:rsidRPr="00907B70" w14:paraId="24272F19" w14:textId="77777777" w:rsidTr="008C051C">
        <w:trPr>
          <w:cantSplit/>
          <w:jc w:val="center"/>
        </w:trPr>
        <w:tc>
          <w:tcPr>
            <w:tcW w:w="454" w:type="dxa"/>
            <w:shd w:val="clear" w:color="auto" w:fill="FFFFFF"/>
            <w:tcMar>
              <w:top w:w="80" w:type="dxa"/>
              <w:left w:w="90" w:type="dxa"/>
              <w:bottom w:w="80" w:type="dxa"/>
              <w:right w:w="90" w:type="dxa"/>
            </w:tcMar>
            <w:vAlign w:val="center"/>
          </w:tcPr>
          <w:p w14:paraId="0856002A" w14:textId="77777777" w:rsidR="00A31387" w:rsidRPr="005678D5" w:rsidRDefault="00A31387" w:rsidP="008C051C">
            <w:pPr>
              <w:spacing w:after="20"/>
              <w:rPr>
                <w:sz w:val="18"/>
                <w:szCs w:val="36"/>
              </w:rPr>
            </w:pPr>
            <w:r w:rsidRPr="005678D5">
              <w:rPr>
                <w:rFonts w:ascii="Arial" w:hAnsi="Arial"/>
                <w:color w:val="000000"/>
                <w:sz w:val="18"/>
                <w:szCs w:val="36"/>
              </w:rPr>
              <w:t>V.4</w:t>
            </w:r>
          </w:p>
        </w:tc>
        <w:tc>
          <w:tcPr>
            <w:tcW w:w="1417" w:type="dxa"/>
            <w:shd w:val="clear" w:color="auto" w:fill="FFFFFF"/>
            <w:tcMar>
              <w:top w:w="80" w:type="dxa"/>
              <w:left w:w="90" w:type="dxa"/>
              <w:bottom w:w="80" w:type="dxa"/>
              <w:right w:w="90" w:type="dxa"/>
            </w:tcMar>
            <w:vAlign w:val="center"/>
          </w:tcPr>
          <w:p w14:paraId="66510746" w14:textId="77777777" w:rsidR="00A31387" w:rsidRPr="005678D5" w:rsidRDefault="00A31387" w:rsidP="008C051C">
            <w:pPr>
              <w:spacing w:after="20"/>
              <w:rPr>
                <w:sz w:val="18"/>
                <w:szCs w:val="36"/>
              </w:rPr>
            </w:pPr>
            <w:r w:rsidRPr="005678D5">
              <w:rPr>
                <w:rFonts w:ascii="Arial" w:hAnsi="Arial"/>
                <w:color w:val="000000"/>
                <w:sz w:val="18"/>
                <w:szCs w:val="36"/>
              </w:rPr>
              <w:t>Capacidade, Pesquisa e Inovação</w:t>
            </w:r>
          </w:p>
        </w:tc>
        <w:tc>
          <w:tcPr>
            <w:tcW w:w="2835" w:type="dxa"/>
            <w:shd w:val="clear" w:color="auto" w:fill="FFFFFF"/>
            <w:tcMar>
              <w:top w:w="80" w:type="dxa"/>
              <w:left w:w="90" w:type="dxa"/>
              <w:bottom w:w="80" w:type="dxa"/>
              <w:right w:w="90" w:type="dxa"/>
            </w:tcMar>
            <w:vAlign w:val="center"/>
          </w:tcPr>
          <w:p w14:paraId="4D90F53A"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Formar primeiros intervenientes em preservação de prova, investigação digital, cadeia de custódia e resposta</w:t>
            </w:r>
          </w:p>
        </w:tc>
        <w:tc>
          <w:tcPr>
            <w:tcW w:w="1701" w:type="dxa"/>
            <w:shd w:val="clear" w:color="auto" w:fill="FFFFFF"/>
            <w:tcMar>
              <w:top w:w="80" w:type="dxa"/>
              <w:left w:w="90" w:type="dxa"/>
              <w:bottom w:w="80" w:type="dxa"/>
              <w:right w:w="90" w:type="dxa"/>
            </w:tcMar>
            <w:vAlign w:val="center"/>
          </w:tcPr>
          <w:p w14:paraId="4D1C8205" w14:textId="77777777" w:rsidR="00A31387" w:rsidRPr="005678D5" w:rsidRDefault="00A31387" w:rsidP="008C051C">
            <w:pPr>
              <w:spacing w:after="20"/>
              <w:rPr>
                <w:sz w:val="18"/>
                <w:szCs w:val="36"/>
              </w:rPr>
            </w:pPr>
            <w:r w:rsidRPr="005678D5">
              <w:rPr>
                <w:rFonts w:ascii="Arial" w:hAnsi="Arial"/>
                <w:color w:val="000000"/>
                <w:sz w:val="18"/>
                <w:szCs w:val="36"/>
              </w:rPr>
              <w:t>MINT/SERNIC</w:t>
            </w:r>
          </w:p>
        </w:tc>
        <w:tc>
          <w:tcPr>
            <w:tcW w:w="340" w:type="dxa"/>
            <w:shd w:val="clear" w:color="auto" w:fill="FFFFFF"/>
            <w:tcMar>
              <w:top w:w="80" w:type="dxa"/>
              <w:left w:w="90" w:type="dxa"/>
              <w:bottom w:w="80" w:type="dxa"/>
              <w:right w:w="90" w:type="dxa"/>
            </w:tcMar>
            <w:vAlign w:val="center"/>
          </w:tcPr>
          <w:p w14:paraId="59B4CC63"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FFFFFF"/>
            <w:tcMar>
              <w:top w:w="80" w:type="dxa"/>
              <w:left w:w="90" w:type="dxa"/>
              <w:bottom w:w="80" w:type="dxa"/>
              <w:right w:w="90" w:type="dxa"/>
            </w:tcMar>
            <w:vAlign w:val="center"/>
          </w:tcPr>
          <w:p w14:paraId="0811D240" w14:textId="77777777" w:rsidR="00A31387" w:rsidRPr="005678D5" w:rsidRDefault="00A31387" w:rsidP="008C051C">
            <w:pPr>
              <w:spacing w:after="20"/>
              <w:jc w:val="right"/>
              <w:rPr>
                <w:sz w:val="18"/>
                <w:szCs w:val="36"/>
              </w:rPr>
            </w:pPr>
            <w:r w:rsidRPr="005678D5">
              <w:rPr>
                <w:rFonts w:ascii="Arial" w:hAnsi="Arial"/>
                <w:color w:val="000000"/>
                <w:sz w:val="18"/>
                <w:szCs w:val="36"/>
              </w:rPr>
              <w:t>12</w:t>
            </w:r>
          </w:p>
        </w:tc>
        <w:tc>
          <w:tcPr>
            <w:tcW w:w="624" w:type="dxa"/>
            <w:shd w:val="clear" w:color="auto" w:fill="FFFFFF"/>
            <w:tcMar>
              <w:top w:w="80" w:type="dxa"/>
              <w:left w:w="90" w:type="dxa"/>
              <w:bottom w:w="80" w:type="dxa"/>
              <w:right w:w="90" w:type="dxa"/>
            </w:tcMar>
            <w:vAlign w:val="center"/>
          </w:tcPr>
          <w:p w14:paraId="2EBBA463" w14:textId="77777777" w:rsidR="00A31387" w:rsidRPr="005678D5" w:rsidRDefault="00A31387" w:rsidP="008C051C">
            <w:pPr>
              <w:spacing w:after="20"/>
              <w:jc w:val="right"/>
              <w:rPr>
                <w:sz w:val="18"/>
                <w:szCs w:val="36"/>
              </w:rPr>
            </w:pPr>
            <w:r w:rsidRPr="005678D5">
              <w:rPr>
                <w:rFonts w:ascii="Arial" w:hAnsi="Arial"/>
                <w:color w:val="000000"/>
                <w:sz w:val="18"/>
                <w:szCs w:val="36"/>
              </w:rPr>
              <w:t>12</w:t>
            </w:r>
          </w:p>
        </w:tc>
        <w:tc>
          <w:tcPr>
            <w:tcW w:w="624" w:type="dxa"/>
            <w:shd w:val="clear" w:color="auto" w:fill="FFFFFF"/>
            <w:tcMar>
              <w:top w:w="80" w:type="dxa"/>
              <w:left w:w="90" w:type="dxa"/>
              <w:bottom w:w="80" w:type="dxa"/>
              <w:right w:w="90" w:type="dxa"/>
            </w:tcMar>
            <w:vAlign w:val="center"/>
          </w:tcPr>
          <w:p w14:paraId="6F9E3A36" w14:textId="77777777" w:rsidR="00A31387" w:rsidRPr="005678D5" w:rsidRDefault="00A31387" w:rsidP="008C051C">
            <w:pPr>
              <w:spacing w:after="20"/>
              <w:jc w:val="right"/>
              <w:rPr>
                <w:sz w:val="18"/>
                <w:szCs w:val="36"/>
              </w:rPr>
            </w:pPr>
            <w:r w:rsidRPr="005678D5">
              <w:rPr>
                <w:rFonts w:ascii="Arial" w:hAnsi="Arial"/>
                <w:color w:val="000000"/>
                <w:sz w:val="18"/>
                <w:szCs w:val="36"/>
              </w:rPr>
              <w:t>10</w:t>
            </w:r>
          </w:p>
        </w:tc>
        <w:tc>
          <w:tcPr>
            <w:tcW w:w="624" w:type="dxa"/>
            <w:shd w:val="clear" w:color="auto" w:fill="FFFFFF"/>
            <w:tcMar>
              <w:top w:w="80" w:type="dxa"/>
              <w:left w:w="90" w:type="dxa"/>
              <w:bottom w:w="80" w:type="dxa"/>
              <w:right w:w="90" w:type="dxa"/>
            </w:tcMar>
            <w:vAlign w:val="center"/>
          </w:tcPr>
          <w:p w14:paraId="242C1810" w14:textId="77777777" w:rsidR="00A31387" w:rsidRPr="005678D5" w:rsidRDefault="00A31387" w:rsidP="008C051C">
            <w:pPr>
              <w:spacing w:after="20"/>
              <w:jc w:val="right"/>
              <w:rPr>
                <w:sz w:val="18"/>
                <w:szCs w:val="36"/>
              </w:rPr>
            </w:pPr>
            <w:r w:rsidRPr="005678D5">
              <w:rPr>
                <w:rFonts w:ascii="Arial" w:hAnsi="Arial"/>
                <w:color w:val="000000"/>
                <w:sz w:val="18"/>
                <w:szCs w:val="36"/>
              </w:rPr>
              <w:t>8</w:t>
            </w:r>
          </w:p>
        </w:tc>
        <w:tc>
          <w:tcPr>
            <w:tcW w:w="624" w:type="dxa"/>
            <w:shd w:val="clear" w:color="auto" w:fill="FFFFFF"/>
            <w:tcMar>
              <w:top w:w="80" w:type="dxa"/>
              <w:left w:w="90" w:type="dxa"/>
              <w:bottom w:w="80" w:type="dxa"/>
              <w:right w:w="90" w:type="dxa"/>
            </w:tcMar>
            <w:vAlign w:val="center"/>
          </w:tcPr>
          <w:p w14:paraId="4AA3EDC3" w14:textId="77777777" w:rsidR="00A31387" w:rsidRPr="005678D5" w:rsidRDefault="00A31387" w:rsidP="008C051C">
            <w:pPr>
              <w:spacing w:after="20"/>
              <w:jc w:val="right"/>
              <w:rPr>
                <w:sz w:val="18"/>
                <w:szCs w:val="36"/>
              </w:rPr>
            </w:pPr>
            <w:r w:rsidRPr="005678D5">
              <w:rPr>
                <w:rFonts w:ascii="Arial" w:hAnsi="Arial"/>
                <w:color w:val="000000"/>
                <w:sz w:val="18"/>
                <w:szCs w:val="36"/>
              </w:rPr>
              <w:t>8</w:t>
            </w:r>
          </w:p>
        </w:tc>
        <w:tc>
          <w:tcPr>
            <w:tcW w:w="737" w:type="dxa"/>
            <w:shd w:val="clear" w:color="auto" w:fill="FFFFFF"/>
            <w:tcMar>
              <w:top w:w="80" w:type="dxa"/>
              <w:left w:w="90" w:type="dxa"/>
              <w:bottom w:w="80" w:type="dxa"/>
              <w:right w:w="90" w:type="dxa"/>
            </w:tcMar>
            <w:vAlign w:val="center"/>
          </w:tcPr>
          <w:p w14:paraId="0DE5246A" w14:textId="77777777" w:rsidR="00A31387" w:rsidRPr="005678D5" w:rsidRDefault="00A31387" w:rsidP="008C051C">
            <w:pPr>
              <w:spacing w:after="20"/>
              <w:jc w:val="right"/>
              <w:rPr>
                <w:sz w:val="18"/>
                <w:szCs w:val="36"/>
              </w:rPr>
            </w:pPr>
            <w:r w:rsidRPr="005678D5">
              <w:rPr>
                <w:rFonts w:ascii="Arial" w:hAnsi="Arial"/>
                <w:color w:val="000000"/>
                <w:sz w:val="18"/>
                <w:szCs w:val="36"/>
              </w:rPr>
              <w:t>50</w:t>
            </w:r>
          </w:p>
        </w:tc>
        <w:tc>
          <w:tcPr>
            <w:tcW w:w="1814" w:type="dxa"/>
            <w:shd w:val="clear" w:color="auto" w:fill="FFFFFF"/>
            <w:tcMar>
              <w:top w:w="80" w:type="dxa"/>
              <w:left w:w="90" w:type="dxa"/>
              <w:bottom w:w="80" w:type="dxa"/>
              <w:right w:w="90" w:type="dxa"/>
            </w:tcMar>
            <w:vAlign w:val="center"/>
          </w:tcPr>
          <w:p w14:paraId="2AB2B06E"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Formação, comunicação e assistência técnica</w:t>
            </w:r>
          </w:p>
        </w:tc>
      </w:tr>
      <w:tr w:rsidR="00A31387" w:rsidRPr="00907B70" w14:paraId="26E47B09" w14:textId="77777777" w:rsidTr="008C051C">
        <w:trPr>
          <w:cantSplit/>
          <w:jc w:val="center"/>
        </w:trPr>
        <w:tc>
          <w:tcPr>
            <w:tcW w:w="454" w:type="dxa"/>
            <w:shd w:val="clear" w:color="auto" w:fill="EAF2F8"/>
            <w:tcMar>
              <w:top w:w="80" w:type="dxa"/>
              <w:left w:w="90" w:type="dxa"/>
              <w:bottom w:w="80" w:type="dxa"/>
              <w:right w:w="90" w:type="dxa"/>
            </w:tcMar>
            <w:vAlign w:val="center"/>
          </w:tcPr>
          <w:p w14:paraId="0E46A255" w14:textId="77777777" w:rsidR="00A31387" w:rsidRPr="005678D5" w:rsidRDefault="00A31387" w:rsidP="008C051C">
            <w:pPr>
              <w:spacing w:after="20"/>
              <w:rPr>
                <w:sz w:val="18"/>
                <w:szCs w:val="36"/>
              </w:rPr>
            </w:pPr>
            <w:r w:rsidRPr="005678D5">
              <w:rPr>
                <w:rFonts w:ascii="Arial" w:hAnsi="Arial"/>
                <w:color w:val="000000"/>
                <w:sz w:val="18"/>
                <w:szCs w:val="36"/>
              </w:rPr>
              <w:lastRenderedPageBreak/>
              <w:t>V.5</w:t>
            </w:r>
          </w:p>
        </w:tc>
        <w:tc>
          <w:tcPr>
            <w:tcW w:w="1417" w:type="dxa"/>
            <w:shd w:val="clear" w:color="auto" w:fill="EAF2F8"/>
            <w:tcMar>
              <w:top w:w="80" w:type="dxa"/>
              <w:left w:w="90" w:type="dxa"/>
              <w:bottom w:w="80" w:type="dxa"/>
              <w:right w:w="90" w:type="dxa"/>
            </w:tcMar>
            <w:vAlign w:val="center"/>
          </w:tcPr>
          <w:p w14:paraId="46CE5EF6" w14:textId="77777777" w:rsidR="00A31387" w:rsidRPr="005678D5" w:rsidRDefault="00A31387" w:rsidP="008C051C">
            <w:pPr>
              <w:spacing w:after="20"/>
              <w:rPr>
                <w:sz w:val="18"/>
                <w:szCs w:val="36"/>
              </w:rPr>
            </w:pPr>
            <w:r w:rsidRPr="005678D5">
              <w:rPr>
                <w:rFonts w:ascii="Arial" w:hAnsi="Arial"/>
                <w:color w:val="000000"/>
                <w:sz w:val="18"/>
                <w:szCs w:val="36"/>
              </w:rPr>
              <w:t>Capacidade, Pesquisa e Inovação</w:t>
            </w:r>
          </w:p>
        </w:tc>
        <w:tc>
          <w:tcPr>
            <w:tcW w:w="2835" w:type="dxa"/>
            <w:shd w:val="clear" w:color="auto" w:fill="EAF2F8"/>
            <w:tcMar>
              <w:top w:w="80" w:type="dxa"/>
              <w:left w:w="90" w:type="dxa"/>
              <w:bottom w:w="80" w:type="dxa"/>
              <w:right w:w="90" w:type="dxa"/>
            </w:tcMar>
            <w:vAlign w:val="center"/>
          </w:tcPr>
          <w:p w14:paraId="761DD32A"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 xml:space="preserve">Executar programas regulares sobre legislação, prova </w:t>
            </w:r>
            <w:proofErr w:type="spellStart"/>
            <w:r w:rsidRPr="008D32D7">
              <w:rPr>
                <w:rFonts w:ascii="Arial" w:hAnsi="Arial"/>
                <w:color w:val="000000"/>
                <w:sz w:val="18"/>
                <w:szCs w:val="36"/>
                <w:lang w:val="pt-PT"/>
              </w:rPr>
              <w:t>electrónica</w:t>
            </w:r>
            <w:proofErr w:type="spellEnd"/>
            <w:r w:rsidRPr="008D32D7">
              <w:rPr>
                <w:rFonts w:ascii="Arial" w:hAnsi="Arial"/>
                <w:color w:val="000000"/>
                <w:sz w:val="18"/>
                <w:szCs w:val="36"/>
                <w:lang w:val="pt-PT"/>
              </w:rPr>
              <w:t>, jurisdição, cooperação e supervisão</w:t>
            </w:r>
          </w:p>
        </w:tc>
        <w:tc>
          <w:tcPr>
            <w:tcW w:w="1701" w:type="dxa"/>
            <w:shd w:val="clear" w:color="auto" w:fill="EAF2F8"/>
            <w:tcMar>
              <w:top w:w="80" w:type="dxa"/>
              <w:left w:w="90" w:type="dxa"/>
              <w:bottom w:w="80" w:type="dxa"/>
              <w:right w:w="90" w:type="dxa"/>
            </w:tcMar>
            <w:vAlign w:val="center"/>
          </w:tcPr>
          <w:p w14:paraId="713ADD41" w14:textId="77777777" w:rsidR="00A31387" w:rsidRPr="005678D5" w:rsidRDefault="00A31387" w:rsidP="008C051C">
            <w:pPr>
              <w:spacing w:after="20"/>
              <w:rPr>
                <w:sz w:val="18"/>
                <w:szCs w:val="36"/>
              </w:rPr>
            </w:pPr>
            <w:r w:rsidRPr="005678D5">
              <w:rPr>
                <w:rFonts w:ascii="Arial" w:hAnsi="Arial"/>
                <w:color w:val="000000"/>
                <w:sz w:val="18"/>
                <w:szCs w:val="36"/>
              </w:rPr>
              <w:t>MJACR e PGR</w:t>
            </w:r>
          </w:p>
        </w:tc>
        <w:tc>
          <w:tcPr>
            <w:tcW w:w="340" w:type="dxa"/>
            <w:shd w:val="clear" w:color="auto" w:fill="EAF2F8"/>
            <w:tcMar>
              <w:top w:w="80" w:type="dxa"/>
              <w:left w:w="90" w:type="dxa"/>
              <w:bottom w:w="80" w:type="dxa"/>
              <w:right w:w="90" w:type="dxa"/>
            </w:tcMar>
            <w:vAlign w:val="center"/>
          </w:tcPr>
          <w:p w14:paraId="7A46EF23" w14:textId="77777777" w:rsidR="00A31387" w:rsidRPr="005678D5" w:rsidRDefault="00A31387" w:rsidP="008C051C">
            <w:pPr>
              <w:spacing w:after="20"/>
              <w:jc w:val="right"/>
              <w:rPr>
                <w:sz w:val="18"/>
                <w:szCs w:val="36"/>
              </w:rPr>
            </w:pPr>
            <w:r w:rsidRPr="005678D5">
              <w:rPr>
                <w:rFonts w:ascii="Arial" w:hAnsi="Arial"/>
                <w:color w:val="000000"/>
                <w:sz w:val="18"/>
                <w:szCs w:val="36"/>
              </w:rPr>
              <w:t>2</w:t>
            </w:r>
          </w:p>
        </w:tc>
        <w:tc>
          <w:tcPr>
            <w:tcW w:w="624" w:type="dxa"/>
            <w:shd w:val="clear" w:color="auto" w:fill="EAF2F8"/>
            <w:tcMar>
              <w:top w:w="80" w:type="dxa"/>
              <w:left w:w="90" w:type="dxa"/>
              <w:bottom w:w="80" w:type="dxa"/>
              <w:right w:w="90" w:type="dxa"/>
            </w:tcMar>
            <w:vAlign w:val="center"/>
          </w:tcPr>
          <w:p w14:paraId="0E50FA8B" w14:textId="77777777" w:rsidR="00A31387" w:rsidRPr="005678D5" w:rsidRDefault="00A31387" w:rsidP="008C051C">
            <w:pPr>
              <w:spacing w:after="20"/>
              <w:jc w:val="right"/>
              <w:rPr>
                <w:sz w:val="18"/>
                <w:szCs w:val="36"/>
              </w:rPr>
            </w:pPr>
            <w:r w:rsidRPr="005678D5">
              <w:rPr>
                <w:rFonts w:ascii="Arial" w:hAnsi="Arial"/>
                <w:color w:val="000000"/>
                <w:sz w:val="18"/>
                <w:szCs w:val="36"/>
              </w:rPr>
              <w:t>3</w:t>
            </w:r>
          </w:p>
        </w:tc>
        <w:tc>
          <w:tcPr>
            <w:tcW w:w="624" w:type="dxa"/>
            <w:shd w:val="clear" w:color="auto" w:fill="EAF2F8"/>
            <w:tcMar>
              <w:top w:w="80" w:type="dxa"/>
              <w:left w:w="90" w:type="dxa"/>
              <w:bottom w:w="80" w:type="dxa"/>
              <w:right w:w="90" w:type="dxa"/>
            </w:tcMar>
            <w:vAlign w:val="center"/>
          </w:tcPr>
          <w:p w14:paraId="53A85E77" w14:textId="77777777" w:rsidR="00A31387" w:rsidRPr="005678D5" w:rsidRDefault="00A31387" w:rsidP="008C051C">
            <w:pPr>
              <w:spacing w:after="20"/>
              <w:jc w:val="right"/>
              <w:rPr>
                <w:sz w:val="18"/>
                <w:szCs w:val="36"/>
              </w:rPr>
            </w:pPr>
            <w:r w:rsidRPr="005678D5">
              <w:rPr>
                <w:rFonts w:ascii="Arial" w:hAnsi="Arial"/>
                <w:color w:val="000000"/>
                <w:sz w:val="18"/>
                <w:szCs w:val="36"/>
              </w:rPr>
              <w:t>6</w:t>
            </w:r>
          </w:p>
        </w:tc>
        <w:tc>
          <w:tcPr>
            <w:tcW w:w="624" w:type="dxa"/>
            <w:shd w:val="clear" w:color="auto" w:fill="EAF2F8"/>
            <w:tcMar>
              <w:top w:w="80" w:type="dxa"/>
              <w:left w:w="90" w:type="dxa"/>
              <w:bottom w:w="80" w:type="dxa"/>
              <w:right w:w="90" w:type="dxa"/>
            </w:tcMar>
            <w:vAlign w:val="center"/>
          </w:tcPr>
          <w:p w14:paraId="7D3CEF5E" w14:textId="77777777" w:rsidR="00A31387" w:rsidRPr="005678D5" w:rsidRDefault="00A31387" w:rsidP="008C051C">
            <w:pPr>
              <w:spacing w:after="20"/>
              <w:jc w:val="right"/>
              <w:rPr>
                <w:sz w:val="18"/>
                <w:szCs w:val="36"/>
              </w:rPr>
            </w:pPr>
            <w:r w:rsidRPr="005678D5">
              <w:rPr>
                <w:rFonts w:ascii="Arial" w:hAnsi="Arial"/>
                <w:color w:val="000000"/>
                <w:sz w:val="18"/>
                <w:szCs w:val="36"/>
              </w:rPr>
              <w:t>8</w:t>
            </w:r>
          </w:p>
        </w:tc>
        <w:tc>
          <w:tcPr>
            <w:tcW w:w="624" w:type="dxa"/>
            <w:shd w:val="clear" w:color="auto" w:fill="EAF2F8"/>
            <w:tcMar>
              <w:top w:w="80" w:type="dxa"/>
              <w:left w:w="90" w:type="dxa"/>
              <w:bottom w:w="80" w:type="dxa"/>
              <w:right w:w="90" w:type="dxa"/>
            </w:tcMar>
            <w:vAlign w:val="center"/>
          </w:tcPr>
          <w:p w14:paraId="25B7D7D2" w14:textId="77777777" w:rsidR="00A31387" w:rsidRPr="005678D5" w:rsidRDefault="00A31387" w:rsidP="008C051C">
            <w:pPr>
              <w:spacing w:after="20"/>
              <w:jc w:val="right"/>
              <w:rPr>
                <w:sz w:val="18"/>
                <w:szCs w:val="36"/>
              </w:rPr>
            </w:pPr>
            <w:r w:rsidRPr="005678D5">
              <w:rPr>
                <w:rFonts w:ascii="Arial" w:hAnsi="Arial"/>
                <w:color w:val="000000"/>
                <w:sz w:val="18"/>
                <w:szCs w:val="36"/>
              </w:rPr>
              <w:t>8</w:t>
            </w:r>
          </w:p>
        </w:tc>
        <w:tc>
          <w:tcPr>
            <w:tcW w:w="624" w:type="dxa"/>
            <w:shd w:val="clear" w:color="auto" w:fill="EAF2F8"/>
            <w:tcMar>
              <w:top w:w="80" w:type="dxa"/>
              <w:left w:w="90" w:type="dxa"/>
              <w:bottom w:w="80" w:type="dxa"/>
              <w:right w:w="90" w:type="dxa"/>
            </w:tcMar>
            <w:vAlign w:val="center"/>
          </w:tcPr>
          <w:p w14:paraId="18DF51B5" w14:textId="77777777" w:rsidR="00A31387" w:rsidRPr="005678D5" w:rsidRDefault="00A31387" w:rsidP="008C051C">
            <w:pPr>
              <w:spacing w:after="20"/>
              <w:jc w:val="right"/>
              <w:rPr>
                <w:sz w:val="18"/>
                <w:szCs w:val="36"/>
              </w:rPr>
            </w:pPr>
            <w:r w:rsidRPr="005678D5">
              <w:rPr>
                <w:rFonts w:ascii="Arial" w:hAnsi="Arial"/>
                <w:color w:val="000000"/>
                <w:sz w:val="18"/>
                <w:szCs w:val="36"/>
              </w:rPr>
              <w:t>5</w:t>
            </w:r>
          </w:p>
        </w:tc>
        <w:tc>
          <w:tcPr>
            <w:tcW w:w="737" w:type="dxa"/>
            <w:shd w:val="clear" w:color="auto" w:fill="EAF2F8"/>
            <w:tcMar>
              <w:top w:w="80" w:type="dxa"/>
              <w:left w:w="90" w:type="dxa"/>
              <w:bottom w:w="80" w:type="dxa"/>
              <w:right w:w="90" w:type="dxa"/>
            </w:tcMar>
            <w:vAlign w:val="center"/>
          </w:tcPr>
          <w:p w14:paraId="4A4E4BFE" w14:textId="77777777" w:rsidR="00A31387" w:rsidRPr="005678D5" w:rsidRDefault="00A31387" w:rsidP="008C051C">
            <w:pPr>
              <w:spacing w:after="20"/>
              <w:jc w:val="right"/>
              <w:rPr>
                <w:sz w:val="18"/>
                <w:szCs w:val="36"/>
              </w:rPr>
            </w:pPr>
            <w:r w:rsidRPr="005678D5">
              <w:rPr>
                <w:rFonts w:ascii="Arial" w:hAnsi="Arial"/>
                <w:color w:val="000000"/>
                <w:sz w:val="18"/>
                <w:szCs w:val="36"/>
              </w:rPr>
              <w:t>30</w:t>
            </w:r>
          </w:p>
        </w:tc>
        <w:tc>
          <w:tcPr>
            <w:tcW w:w="1814" w:type="dxa"/>
            <w:shd w:val="clear" w:color="auto" w:fill="EAF2F8"/>
            <w:tcMar>
              <w:top w:w="80" w:type="dxa"/>
              <w:left w:w="90" w:type="dxa"/>
              <w:bottom w:w="80" w:type="dxa"/>
              <w:right w:w="90" w:type="dxa"/>
            </w:tcMar>
            <w:vAlign w:val="center"/>
          </w:tcPr>
          <w:p w14:paraId="38C634CD"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Formação, comunicação e assistência técnica</w:t>
            </w:r>
          </w:p>
        </w:tc>
      </w:tr>
      <w:tr w:rsidR="00A31387" w:rsidRPr="00907B70" w14:paraId="72B6AA6D" w14:textId="77777777" w:rsidTr="008C051C">
        <w:trPr>
          <w:cantSplit/>
          <w:jc w:val="center"/>
        </w:trPr>
        <w:tc>
          <w:tcPr>
            <w:tcW w:w="454" w:type="dxa"/>
            <w:shd w:val="clear" w:color="auto" w:fill="FFFFFF"/>
            <w:tcMar>
              <w:top w:w="80" w:type="dxa"/>
              <w:left w:w="90" w:type="dxa"/>
              <w:bottom w:w="80" w:type="dxa"/>
              <w:right w:w="90" w:type="dxa"/>
            </w:tcMar>
            <w:vAlign w:val="center"/>
          </w:tcPr>
          <w:p w14:paraId="2650C497" w14:textId="77777777" w:rsidR="00A31387" w:rsidRPr="005678D5" w:rsidRDefault="00A31387" w:rsidP="008C051C">
            <w:pPr>
              <w:spacing w:after="20"/>
              <w:rPr>
                <w:sz w:val="18"/>
                <w:szCs w:val="36"/>
              </w:rPr>
            </w:pPr>
            <w:r w:rsidRPr="005678D5">
              <w:rPr>
                <w:rFonts w:ascii="Arial" w:hAnsi="Arial"/>
                <w:color w:val="000000"/>
                <w:sz w:val="18"/>
                <w:szCs w:val="36"/>
              </w:rPr>
              <w:t>V.6</w:t>
            </w:r>
          </w:p>
        </w:tc>
        <w:tc>
          <w:tcPr>
            <w:tcW w:w="1417" w:type="dxa"/>
            <w:shd w:val="clear" w:color="auto" w:fill="FFFFFF"/>
            <w:tcMar>
              <w:top w:w="80" w:type="dxa"/>
              <w:left w:w="90" w:type="dxa"/>
              <w:bottom w:w="80" w:type="dxa"/>
              <w:right w:w="90" w:type="dxa"/>
            </w:tcMar>
            <w:vAlign w:val="center"/>
          </w:tcPr>
          <w:p w14:paraId="039290CD" w14:textId="77777777" w:rsidR="00A31387" w:rsidRPr="005678D5" w:rsidRDefault="00A31387" w:rsidP="008C051C">
            <w:pPr>
              <w:spacing w:after="20"/>
              <w:rPr>
                <w:sz w:val="18"/>
                <w:szCs w:val="36"/>
              </w:rPr>
            </w:pPr>
            <w:r w:rsidRPr="005678D5">
              <w:rPr>
                <w:rFonts w:ascii="Arial" w:hAnsi="Arial"/>
                <w:color w:val="000000"/>
                <w:sz w:val="18"/>
                <w:szCs w:val="36"/>
              </w:rPr>
              <w:t>Capacidade, Pesquisa e Inovação</w:t>
            </w:r>
          </w:p>
        </w:tc>
        <w:tc>
          <w:tcPr>
            <w:tcW w:w="2835" w:type="dxa"/>
            <w:shd w:val="clear" w:color="auto" w:fill="FFFFFF"/>
            <w:tcMar>
              <w:top w:w="80" w:type="dxa"/>
              <w:left w:w="90" w:type="dxa"/>
              <w:bottom w:w="80" w:type="dxa"/>
              <w:right w:w="90" w:type="dxa"/>
            </w:tcMar>
            <w:vAlign w:val="center"/>
          </w:tcPr>
          <w:p w14:paraId="28C9C7F0"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 xml:space="preserve">Aprovar agenda de </w:t>
            </w:r>
            <w:proofErr w:type="spellStart"/>
            <w:r w:rsidRPr="008D32D7">
              <w:rPr>
                <w:rFonts w:ascii="Arial" w:hAnsi="Arial"/>
                <w:color w:val="000000"/>
                <w:sz w:val="18"/>
                <w:szCs w:val="36"/>
                <w:lang w:val="pt-PT"/>
              </w:rPr>
              <w:t>ciberdiplomacia</w:t>
            </w:r>
            <w:proofErr w:type="spellEnd"/>
            <w:r w:rsidRPr="008D32D7">
              <w:rPr>
                <w:rFonts w:ascii="Arial" w:hAnsi="Arial"/>
                <w:color w:val="000000"/>
                <w:sz w:val="18"/>
                <w:szCs w:val="36"/>
                <w:lang w:val="pt-PT"/>
              </w:rPr>
              <w:t>, posições nacionais, mecanismos de coordenação e participação internacional</w:t>
            </w:r>
          </w:p>
        </w:tc>
        <w:tc>
          <w:tcPr>
            <w:tcW w:w="1701" w:type="dxa"/>
            <w:shd w:val="clear" w:color="auto" w:fill="FFFFFF"/>
            <w:tcMar>
              <w:top w:w="80" w:type="dxa"/>
              <w:left w:w="90" w:type="dxa"/>
              <w:bottom w:w="80" w:type="dxa"/>
              <w:right w:w="90" w:type="dxa"/>
            </w:tcMar>
            <w:vAlign w:val="center"/>
          </w:tcPr>
          <w:p w14:paraId="60081641"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MNEC, através do Embaixador Itinerante de TIC</w:t>
            </w:r>
          </w:p>
        </w:tc>
        <w:tc>
          <w:tcPr>
            <w:tcW w:w="340" w:type="dxa"/>
            <w:shd w:val="clear" w:color="auto" w:fill="FFFFFF"/>
            <w:tcMar>
              <w:top w:w="80" w:type="dxa"/>
              <w:left w:w="90" w:type="dxa"/>
              <w:bottom w:w="80" w:type="dxa"/>
              <w:right w:w="90" w:type="dxa"/>
            </w:tcMar>
            <w:vAlign w:val="center"/>
          </w:tcPr>
          <w:p w14:paraId="314AB42D" w14:textId="77777777" w:rsidR="00A31387" w:rsidRPr="005678D5" w:rsidRDefault="00A31387" w:rsidP="008C051C">
            <w:pPr>
              <w:spacing w:after="20"/>
              <w:jc w:val="right"/>
              <w:rPr>
                <w:sz w:val="18"/>
                <w:szCs w:val="36"/>
              </w:rPr>
            </w:pPr>
            <w:r w:rsidRPr="005678D5">
              <w:rPr>
                <w:rFonts w:ascii="Arial" w:hAnsi="Arial"/>
                <w:color w:val="000000"/>
                <w:sz w:val="18"/>
                <w:szCs w:val="36"/>
              </w:rPr>
              <w:t>2</w:t>
            </w:r>
          </w:p>
        </w:tc>
        <w:tc>
          <w:tcPr>
            <w:tcW w:w="624" w:type="dxa"/>
            <w:shd w:val="clear" w:color="auto" w:fill="FFFFFF"/>
            <w:tcMar>
              <w:top w:w="80" w:type="dxa"/>
              <w:left w:w="90" w:type="dxa"/>
              <w:bottom w:w="80" w:type="dxa"/>
              <w:right w:w="90" w:type="dxa"/>
            </w:tcMar>
            <w:vAlign w:val="center"/>
          </w:tcPr>
          <w:p w14:paraId="19EEDFCB" w14:textId="77777777" w:rsidR="00A31387" w:rsidRPr="005678D5" w:rsidRDefault="00A31387" w:rsidP="008C051C">
            <w:pPr>
              <w:spacing w:after="20"/>
              <w:jc w:val="right"/>
              <w:rPr>
                <w:sz w:val="18"/>
                <w:szCs w:val="36"/>
              </w:rPr>
            </w:pPr>
            <w:r w:rsidRPr="005678D5">
              <w:rPr>
                <w:rFonts w:ascii="Arial" w:hAnsi="Arial"/>
                <w:color w:val="000000"/>
                <w:sz w:val="18"/>
                <w:szCs w:val="36"/>
              </w:rPr>
              <w:t>2</w:t>
            </w:r>
          </w:p>
        </w:tc>
        <w:tc>
          <w:tcPr>
            <w:tcW w:w="624" w:type="dxa"/>
            <w:shd w:val="clear" w:color="auto" w:fill="FFFFFF"/>
            <w:tcMar>
              <w:top w:w="80" w:type="dxa"/>
              <w:left w:w="90" w:type="dxa"/>
              <w:bottom w:w="80" w:type="dxa"/>
              <w:right w:w="90" w:type="dxa"/>
            </w:tcMar>
            <w:vAlign w:val="center"/>
          </w:tcPr>
          <w:p w14:paraId="7C0C201F"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624" w:type="dxa"/>
            <w:shd w:val="clear" w:color="auto" w:fill="FFFFFF"/>
            <w:tcMar>
              <w:top w:w="80" w:type="dxa"/>
              <w:left w:w="90" w:type="dxa"/>
              <w:bottom w:w="80" w:type="dxa"/>
              <w:right w:w="90" w:type="dxa"/>
            </w:tcMar>
            <w:vAlign w:val="center"/>
          </w:tcPr>
          <w:p w14:paraId="783939FF" w14:textId="77777777" w:rsidR="00A31387" w:rsidRPr="005678D5" w:rsidRDefault="00A31387" w:rsidP="008C051C">
            <w:pPr>
              <w:spacing w:after="20"/>
              <w:jc w:val="right"/>
              <w:rPr>
                <w:sz w:val="18"/>
                <w:szCs w:val="36"/>
              </w:rPr>
            </w:pPr>
            <w:r w:rsidRPr="005678D5">
              <w:rPr>
                <w:rFonts w:ascii="Arial" w:hAnsi="Arial"/>
                <w:color w:val="000000"/>
                <w:sz w:val="18"/>
                <w:szCs w:val="36"/>
              </w:rPr>
              <w:t>5</w:t>
            </w:r>
          </w:p>
        </w:tc>
        <w:tc>
          <w:tcPr>
            <w:tcW w:w="624" w:type="dxa"/>
            <w:shd w:val="clear" w:color="auto" w:fill="FFFFFF"/>
            <w:tcMar>
              <w:top w:w="80" w:type="dxa"/>
              <w:left w:w="90" w:type="dxa"/>
              <w:bottom w:w="80" w:type="dxa"/>
              <w:right w:w="90" w:type="dxa"/>
            </w:tcMar>
            <w:vAlign w:val="center"/>
          </w:tcPr>
          <w:p w14:paraId="4672EBD7" w14:textId="77777777" w:rsidR="00A31387" w:rsidRPr="005678D5" w:rsidRDefault="00A31387" w:rsidP="008C051C">
            <w:pPr>
              <w:spacing w:after="20"/>
              <w:jc w:val="right"/>
              <w:rPr>
                <w:sz w:val="18"/>
                <w:szCs w:val="36"/>
              </w:rPr>
            </w:pPr>
            <w:r w:rsidRPr="005678D5">
              <w:rPr>
                <w:rFonts w:ascii="Arial" w:hAnsi="Arial"/>
                <w:color w:val="000000"/>
                <w:sz w:val="18"/>
                <w:szCs w:val="36"/>
              </w:rPr>
              <w:t>5</w:t>
            </w:r>
          </w:p>
        </w:tc>
        <w:tc>
          <w:tcPr>
            <w:tcW w:w="624" w:type="dxa"/>
            <w:shd w:val="clear" w:color="auto" w:fill="FFFFFF"/>
            <w:tcMar>
              <w:top w:w="80" w:type="dxa"/>
              <w:left w:w="90" w:type="dxa"/>
              <w:bottom w:w="80" w:type="dxa"/>
              <w:right w:w="90" w:type="dxa"/>
            </w:tcMar>
            <w:vAlign w:val="center"/>
          </w:tcPr>
          <w:p w14:paraId="41CE68DA"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737" w:type="dxa"/>
            <w:shd w:val="clear" w:color="auto" w:fill="FFFFFF"/>
            <w:tcMar>
              <w:top w:w="80" w:type="dxa"/>
              <w:left w:w="90" w:type="dxa"/>
              <w:bottom w:w="80" w:type="dxa"/>
              <w:right w:w="90" w:type="dxa"/>
            </w:tcMar>
            <w:vAlign w:val="center"/>
          </w:tcPr>
          <w:p w14:paraId="2699538E" w14:textId="77777777" w:rsidR="00A31387" w:rsidRPr="005678D5" w:rsidRDefault="00A31387" w:rsidP="008C051C">
            <w:pPr>
              <w:spacing w:after="20"/>
              <w:jc w:val="right"/>
              <w:rPr>
                <w:sz w:val="18"/>
                <w:szCs w:val="36"/>
              </w:rPr>
            </w:pPr>
            <w:r w:rsidRPr="005678D5">
              <w:rPr>
                <w:rFonts w:ascii="Arial" w:hAnsi="Arial"/>
                <w:color w:val="000000"/>
                <w:sz w:val="18"/>
                <w:szCs w:val="36"/>
              </w:rPr>
              <w:t>20</w:t>
            </w:r>
          </w:p>
        </w:tc>
        <w:tc>
          <w:tcPr>
            <w:tcW w:w="1814" w:type="dxa"/>
            <w:shd w:val="clear" w:color="auto" w:fill="FFFFFF"/>
            <w:tcMar>
              <w:top w:w="80" w:type="dxa"/>
              <w:left w:w="90" w:type="dxa"/>
              <w:bottom w:w="80" w:type="dxa"/>
              <w:right w:w="90" w:type="dxa"/>
            </w:tcMar>
            <w:vAlign w:val="center"/>
          </w:tcPr>
          <w:p w14:paraId="632738B0"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Formação, comunicação e assistência técnica</w:t>
            </w:r>
          </w:p>
        </w:tc>
      </w:tr>
      <w:tr w:rsidR="00A31387" w14:paraId="4D31C544" w14:textId="77777777" w:rsidTr="008C051C">
        <w:trPr>
          <w:cantSplit/>
          <w:jc w:val="center"/>
        </w:trPr>
        <w:tc>
          <w:tcPr>
            <w:tcW w:w="454" w:type="dxa"/>
            <w:shd w:val="clear" w:color="auto" w:fill="EAF2F8"/>
            <w:tcMar>
              <w:top w:w="80" w:type="dxa"/>
              <w:left w:w="90" w:type="dxa"/>
              <w:bottom w:w="80" w:type="dxa"/>
              <w:right w:w="90" w:type="dxa"/>
            </w:tcMar>
            <w:vAlign w:val="center"/>
          </w:tcPr>
          <w:p w14:paraId="64B5066A" w14:textId="77777777" w:rsidR="00A31387" w:rsidRPr="005678D5" w:rsidRDefault="00A31387" w:rsidP="008C051C">
            <w:pPr>
              <w:spacing w:after="20"/>
              <w:rPr>
                <w:sz w:val="18"/>
                <w:szCs w:val="36"/>
              </w:rPr>
            </w:pPr>
            <w:r w:rsidRPr="005678D5">
              <w:rPr>
                <w:rFonts w:ascii="Arial" w:hAnsi="Arial"/>
                <w:color w:val="000000"/>
                <w:sz w:val="18"/>
                <w:szCs w:val="36"/>
              </w:rPr>
              <w:t>V.7</w:t>
            </w:r>
          </w:p>
        </w:tc>
        <w:tc>
          <w:tcPr>
            <w:tcW w:w="1417" w:type="dxa"/>
            <w:shd w:val="clear" w:color="auto" w:fill="EAF2F8"/>
            <w:tcMar>
              <w:top w:w="80" w:type="dxa"/>
              <w:left w:w="90" w:type="dxa"/>
              <w:bottom w:w="80" w:type="dxa"/>
              <w:right w:w="90" w:type="dxa"/>
            </w:tcMar>
            <w:vAlign w:val="center"/>
          </w:tcPr>
          <w:p w14:paraId="0FC4033A" w14:textId="77777777" w:rsidR="00A31387" w:rsidRPr="005678D5" w:rsidRDefault="00A31387" w:rsidP="008C051C">
            <w:pPr>
              <w:spacing w:after="20"/>
              <w:rPr>
                <w:sz w:val="18"/>
                <w:szCs w:val="36"/>
              </w:rPr>
            </w:pPr>
            <w:r w:rsidRPr="005678D5">
              <w:rPr>
                <w:rFonts w:ascii="Arial" w:hAnsi="Arial"/>
                <w:color w:val="000000"/>
                <w:sz w:val="18"/>
                <w:szCs w:val="36"/>
              </w:rPr>
              <w:t>Capacidade, Pesquisa e Inovação</w:t>
            </w:r>
          </w:p>
        </w:tc>
        <w:tc>
          <w:tcPr>
            <w:tcW w:w="2835" w:type="dxa"/>
            <w:shd w:val="clear" w:color="auto" w:fill="EAF2F8"/>
            <w:tcMar>
              <w:top w:w="80" w:type="dxa"/>
              <w:left w:w="90" w:type="dxa"/>
              <w:bottom w:w="80" w:type="dxa"/>
              <w:right w:w="90" w:type="dxa"/>
            </w:tcMar>
            <w:vAlign w:val="center"/>
          </w:tcPr>
          <w:p w14:paraId="6DBC7F11"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Criar modelo de governação e sustentabilidade para academias, centros de excelência, laboratórios e ambientes de simulação</w:t>
            </w:r>
          </w:p>
        </w:tc>
        <w:tc>
          <w:tcPr>
            <w:tcW w:w="1701" w:type="dxa"/>
            <w:shd w:val="clear" w:color="auto" w:fill="EAF2F8"/>
            <w:tcMar>
              <w:top w:w="80" w:type="dxa"/>
              <w:left w:w="90" w:type="dxa"/>
              <w:bottom w:w="80" w:type="dxa"/>
              <w:right w:w="90" w:type="dxa"/>
            </w:tcMar>
            <w:vAlign w:val="center"/>
          </w:tcPr>
          <w:p w14:paraId="73639573" w14:textId="77777777" w:rsidR="00A31387" w:rsidRPr="005678D5" w:rsidRDefault="00A31387" w:rsidP="008C051C">
            <w:pPr>
              <w:spacing w:after="20"/>
              <w:rPr>
                <w:sz w:val="18"/>
                <w:szCs w:val="36"/>
              </w:rPr>
            </w:pPr>
            <w:r w:rsidRPr="005678D5">
              <w:rPr>
                <w:rFonts w:ascii="Arial" w:hAnsi="Arial"/>
                <w:color w:val="000000"/>
                <w:sz w:val="18"/>
                <w:szCs w:val="36"/>
              </w:rPr>
              <w:t>MCTD e INTIC</w:t>
            </w:r>
          </w:p>
        </w:tc>
        <w:tc>
          <w:tcPr>
            <w:tcW w:w="340" w:type="dxa"/>
            <w:shd w:val="clear" w:color="auto" w:fill="EAF2F8"/>
            <w:tcMar>
              <w:top w:w="80" w:type="dxa"/>
              <w:left w:w="90" w:type="dxa"/>
              <w:bottom w:w="80" w:type="dxa"/>
              <w:right w:w="90" w:type="dxa"/>
            </w:tcMar>
            <w:vAlign w:val="center"/>
          </w:tcPr>
          <w:p w14:paraId="4E695ABB" w14:textId="77777777" w:rsidR="00A31387" w:rsidRPr="005678D5" w:rsidRDefault="00A31387" w:rsidP="008C051C">
            <w:pPr>
              <w:spacing w:after="20"/>
              <w:jc w:val="right"/>
              <w:rPr>
                <w:sz w:val="18"/>
                <w:szCs w:val="36"/>
              </w:rPr>
            </w:pPr>
            <w:r w:rsidRPr="005678D5">
              <w:rPr>
                <w:rFonts w:ascii="Arial" w:hAnsi="Arial"/>
                <w:color w:val="000000"/>
                <w:sz w:val="18"/>
                <w:szCs w:val="36"/>
              </w:rPr>
              <w:t>2</w:t>
            </w:r>
          </w:p>
        </w:tc>
        <w:tc>
          <w:tcPr>
            <w:tcW w:w="624" w:type="dxa"/>
            <w:shd w:val="clear" w:color="auto" w:fill="EAF2F8"/>
            <w:tcMar>
              <w:top w:w="80" w:type="dxa"/>
              <w:left w:w="90" w:type="dxa"/>
              <w:bottom w:w="80" w:type="dxa"/>
              <w:right w:w="90" w:type="dxa"/>
            </w:tcMar>
            <w:vAlign w:val="center"/>
          </w:tcPr>
          <w:p w14:paraId="3ACA9ED0" w14:textId="77777777" w:rsidR="00A31387" w:rsidRPr="005678D5" w:rsidRDefault="00A31387" w:rsidP="008C051C">
            <w:pPr>
              <w:spacing w:after="20"/>
              <w:jc w:val="right"/>
              <w:rPr>
                <w:sz w:val="18"/>
                <w:szCs w:val="36"/>
              </w:rPr>
            </w:pPr>
            <w:r w:rsidRPr="005678D5">
              <w:rPr>
                <w:rFonts w:ascii="Arial" w:hAnsi="Arial"/>
                <w:color w:val="000000"/>
                <w:sz w:val="18"/>
                <w:szCs w:val="36"/>
              </w:rPr>
              <w:t>18</w:t>
            </w:r>
          </w:p>
        </w:tc>
        <w:tc>
          <w:tcPr>
            <w:tcW w:w="624" w:type="dxa"/>
            <w:shd w:val="clear" w:color="auto" w:fill="EAF2F8"/>
            <w:tcMar>
              <w:top w:w="80" w:type="dxa"/>
              <w:left w:w="90" w:type="dxa"/>
              <w:bottom w:w="80" w:type="dxa"/>
              <w:right w:w="90" w:type="dxa"/>
            </w:tcMar>
            <w:vAlign w:val="center"/>
          </w:tcPr>
          <w:p w14:paraId="0A3B541A" w14:textId="77777777" w:rsidR="00A31387" w:rsidRPr="005678D5" w:rsidRDefault="00A31387" w:rsidP="008C051C">
            <w:pPr>
              <w:spacing w:after="20"/>
              <w:jc w:val="right"/>
              <w:rPr>
                <w:sz w:val="18"/>
                <w:szCs w:val="36"/>
              </w:rPr>
            </w:pPr>
            <w:r w:rsidRPr="005678D5">
              <w:rPr>
                <w:rFonts w:ascii="Arial" w:hAnsi="Arial"/>
                <w:color w:val="000000"/>
                <w:sz w:val="18"/>
                <w:szCs w:val="36"/>
              </w:rPr>
              <w:t>36</w:t>
            </w:r>
          </w:p>
        </w:tc>
        <w:tc>
          <w:tcPr>
            <w:tcW w:w="624" w:type="dxa"/>
            <w:shd w:val="clear" w:color="auto" w:fill="EAF2F8"/>
            <w:tcMar>
              <w:top w:w="80" w:type="dxa"/>
              <w:left w:w="90" w:type="dxa"/>
              <w:bottom w:w="80" w:type="dxa"/>
              <w:right w:w="90" w:type="dxa"/>
            </w:tcMar>
            <w:vAlign w:val="center"/>
          </w:tcPr>
          <w:p w14:paraId="21162850" w14:textId="77777777" w:rsidR="00A31387" w:rsidRPr="005678D5" w:rsidRDefault="00A31387" w:rsidP="008C051C">
            <w:pPr>
              <w:spacing w:after="20"/>
              <w:jc w:val="right"/>
              <w:rPr>
                <w:sz w:val="18"/>
                <w:szCs w:val="36"/>
              </w:rPr>
            </w:pPr>
            <w:r w:rsidRPr="005678D5">
              <w:rPr>
                <w:rFonts w:ascii="Arial" w:hAnsi="Arial"/>
                <w:color w:val="000000"/>
                <w:sz w:val="18"/>
                <w:szCs w:val="36"/>
              </w:rPr>
              <w:t>45</w:t>
            </w:r>
          </w:p>
        </w:tc>
        <w:tc>
          <w:tcPr>
            <w:tcW w:w="624" w:type="dxa"/>
            <w:shd w:val="clear" w:color="auto" w:fill="EAF2F8"/>
            <w:tcMar>
              <w:top w:w="80" w:type="dxa"/>
              <w:left w:w="90" w:type="dxa"/>
              <w:bottom w:w="80" w:type="dxa"/>
              <w:right w:w="90" w:type="dxa"/>
            </w:tcMar>
            <w:vAlign w:val="center"/>
          </w:tcPr>
          <w:p w14:paraId="6A1547BF" w14:textId="77777777" w:rsidR="00A31387" w:rsidRPr="005678D5" w:rsidRDefault="00A31387" w:rsidP="008C051C">
            <w:pPr>
              <w:spacing w:after="20"/>
              <w:jc w:val="right"/>
              <w:rPr>
                <w:sz w:val="18"/>
                <w:szCs w:val="36"/>
              </w:rPr>
            </w:pPr>
            <w:r w:rsidRPr="005678D5">
              <w:rPr>
                <w:rFonts w:ascii="Arial" w:hAnsi="Arial"/>
                <w:color w:val="000000"/>
                <w:sz w:val="18"/>
                <w:szCs w:val="36"/>
              </w:rPr>
              <w:t>45</w:t>
            </w:r>
          </w:p>
        </w:tc>
        <w:tc>
          <w:tcPr>
            <w:tcW w:w="624" w:type="dxa"/>
            <w:shd w:val="clear" w:color="auto" w:fill="EAF2F8"/>
            <w:tcMar>
              <w:top w:w="80" w:type="dxa"/>
              <w:left w:w="90" w:type="dxa"/>
              <w:bottom w:w="80" w:type="dxa"/>
              <w:right w:w="90" w:type="dxa"/>
            </w:tcMar>
            <w:vAlign w:val="center"/>
          </w:tcPr>
          <w:p w14:paraId="4D6E5D8D" w14:textId="77777777" w:rsidR="00A31387" w:rsidRPr="005678D5" w:rsidRDefault="00A31387" w:rsidP="008C051C">
            <w:pPr>
              <w:spacing w:after="20"/>
              <w:jc w:val="right"/>
              <w:rPr>
                <w:sz w:val="18"/>
                <w:szCs w:val="36"/>
              </w:rPr>
            </w:pPr>
            <w:r w:rsidRPr="005678D5">
              <w:rPr>
                <w:rFonts w:ascii="Arial" w:hAnsi="Arial"/>
                <w:color w:val="000000"/>
                <w:sz w:val="18"/>
                <w:szCs w:val="36"/>
              </w:rPr>
              <w:t>36</w:t>
            </w:r>
          </w:p>
        </w:tc>
        <w:tc>
          <w:tcPr>
            <w:tcW w:w="737" w:type="dxa"/>
            <w:shd w:val="clear" w:color="auto" w:fill="EAF2F8"/>
            <w:tcMar>
              <w:top w:w="80" w:type="dxa"/>
              <w:left w:w="90" w:type="dxa"/>
              <w:bottom w:w="80" w:type="dxa"/>
              <w:right w:w="90" w:type="dxa"/>
            </w:tcMar>
            <w:vAlign w:val="center"/>
          </w:tcPr>
          <w:p w14:paraId="1E07CB08" w14:textId="77777777" w:rsidR="00A31387" w:rsidRPr="005678D5" w:rsidRDefault="00A31387" w:rsidP="008C051C">
            <w:pPr>
              <w:spacing w:after="20"/>
              <w:jc w:val="right"/>
              <w:rPr>
                <w:sz w:val="18"/>
                <w:szCs w:val="36"/>
              </w:rPr>
            </w:pPr>
            <w:r w:rsidRPr="005678D5">
              <w:rPr>
                <w:rFonts w:ascii="Arial" w:hAnsi="Arial"/>
                <w:color w:val="000000"/>
                <w:sz w:val="18"/>
                <w:szCs w:val="36"/>
              </w:rPr>
              <w:t>180</w:t>
            </w:r>
          </w:p>
        </w:tc>
        <w:tc>
          <w:tcPr>
            <w:tcW w:w="1814" w:type="dxa"/>
            <w:shd w:val="clear" w:color="auto" w:fill="EAF2F8"/>
            <w:tcMar>
              <w:top w:w="80" w:type="dxa"/>
              <w:left w:w="90" w:type="dxa"/>
              <w:bottom w:w="80" w:type="dxa"/>
              <w:right w:w="90" w:type="dxa"/>
            </w:tcMar>
            <w:vAlign w:val="center"/>
          </w:tcPr>
          <w:p w14:paraId="2C04BF75" w14:textId="77777777" w:rsidR="00A31387" w:rsidRPr="005678D5" w:rsidRDefault="00A31387" w:rsidP="008C051C">
            <w:pPr>
              <w:spacing w:after="20"/>
              <w:rPr>
                <w:sz w:val="18"/>
                <w:szCs w:val="36"/>
              </w:rPr>
            </w:pPr>
            <w:r w:rsidRPr="005678D5">
              <w:rPr>
                <w:rFonts w:ascii="Arial" w:hAnsi="Arial"/>
                <w:color w:val="000000"/>
                <w:sz w:val="18"/>
                <w:szCs w:val="36"/>
              </w:rPr>
              <w:t>CAPEX e OPEX técnico</w:t>
            </w:r>
          </w:p>
        </w:tc>
      </w:tr>
      <w:tr w:rsidR="00A31387" w:rsidRPr="00907B70" w14:paraId="3403D74E" w14:textId="77777777" w:rsidTr="008C051C">
        <w:trPr>
          <w:cantSplit/>
          <w:jc w:val="center"/>
        </w:trPr>
        <w:tc>
          <w:tcPr>
            <w:tcW w:w="454" w:type="dxa"/>
            <w:shd w:val="clear" w:color="auto" w:fill="FFFFFF"/>
            <w:tcMar>
              <w:top w:w="80" w:type="dxa"/>
              <w:left w:w="90" w:type="dxa"/>
              <w:bottom w:w="80" w:type="dxa"/>
              <w:right w:w="90" w:type="dxa"/>
            </w:tcMar>
            <w:vAlign w:val="center"/>
          </w:tcPr>
          <w:p w14:paraId="0969B2C6" w14:textId="77777777" w:rsidR="00A31387" w:rsidRPr="005678D5" w:rsidRDefault="00A31387" w:rsidP="008C051C">
            <w:pPr>
              <w:spacing w:after="20"/>
              <w:rPr>
                <w:sz w:val="18"/>
                <w:szCs w:val="36"/>
              </w:rPr>
            </w:pPr>
            <w:r w:rsidRPr="005678D5">
              <w:rPr>
                <w:rFonts w:ascii="Arial" w:hAnsi="Arial"/>
                <w:color w:val="000000"/>
                <w:sz w:val="18"/>
                <w:szCs w:val="36"/>
              </w:rPr>
              <w:t>V.8</w:t>
            </w:r>
          </w:p>
        </w:tc>
        <w:tc>
          <w:tcPr>
            <w:tcW w:w="1417" w:type="dxa"/>
            <w:shd w:val="clear" w:color="auto" w:fill="FFFFFF"/>
            <w:tcMar>
              <w:top w:w="80" w:type="dxa"/>
              <w:left w:w="90" w:type="dxa"/>
              <w:bottom w:w="80" w:type="dxa"/>
              <w:right w:w="90" w:type="dxa"/>
            </w:tcMar>
            <w:vAlign w:val="center"/>
          </w:tcPr>
          <w:p w14:paraId="36FC0D14" w14:textId="77777777" w:rsidR="00A31387" w:rsidRPr="005678D5" w:rsidRDefault="00A31387" w:rsidP="008C051C">
            <w:pPr>
              <w:spacing w:after="20"/>
              <w:rPr>
                <w:sz w:val="18"/>
                <w:szCs w:val="36"/>
              </w:rPr>
            </w:pPr>
            <w:r w:rsidRPr="005678D5">
              <w:rPr>
                <w:rFonts w:ascii="Arial" w:hAnsi="Arial"/>
                <w:color w:val="000000"/>
                <w:sz w:val="18"/>
                <w:szCs w:val="36"/>
              </w:rPr>
              <w:t>Capacidade, Pesquisa e Inovação</w:t>
            </w:r>
          </w:p>
        </w:tc>
        <w:tc>
          <w:tcPr>
            <w:tcW w:w="2835" w:type="dxa"/>
            <w:shd w:val="clear" w:color="auto" w:fill="FFFFFF"/>
            <w:tcMar>
              <w:top w:w="80" w:type="dxa"/>
              <w:left w:w="90" w:type="dxa"/>
              <w:bottom w:w="80" w:type="dxa"/>
              <w:right w:w="90" w:type="dxa"/>
            </w:tcMar>
            <w:vAlign w:val="center"/>
          </w:tcPr>
          <w:p w14:paraId="7E8E861D" w14:textId="77777777" w:rsidR="00A31387" w:rsidRPr="008D32D7" w:rsidRDefault="00A31387" w:rsidP="008C051C">
            <w:pPr>
              <w:spacing w:after="20"/>
              <w:rPr>
                <w:sz w:val="18"/>
                <w:szCs w:val="36"/>
                <w:lang w:val="pt-PT"/>
              </w:rPr>
            </w:pPr>
            <w:proofErr w:type="spellStart"/>
            <w:r w:rsidRPr="008D32D7">
              <w:rPr>
                <w:rFonts w:ascii="Arial" w:hAnsi="Arial"/>
                <w:color w:val="000000"/>
                <w:sz w:val="18"/>
                <w:szCs w:val="36"/>
                <w:lang w:val="pt-PT"/>
              </w:rPr>
              <w:t>Adoptar</w:t>
            </w:r>
            <w:proofErr w:type="spellEnd"/>
            <w:r w:rsidRPr="008D32D7">
              <w:rPr>
                <w:rFonts w:ascii="Arial" w:hAnsi="Arial"/>
                <w:color w:val="000000"/>
                <w:sz w:val="18"/>
                <w:szCs w:val="36"/>
                <w:lang w:val="pt-PT"/>
              </w:rPr>
              <w:t xml:space="preserve"> programa plurianual de exercícios, incluindo </w:t>
            </w:r>
            <w:proofErr w:type="spellStart"/>
            <w:r w:rsidRPr="008D32D7">
              <w:rPr>
                <w:rFonts w:ascii="Arial" w:hAnsi="Arial"/>
                <w:color w:val="000000"/>
                <w:sz w:val="18"/>
                <w:szCs w:val="36"/>
                <w:lang w:val="pt-PT"/>
              </w:rPr>
              <w:t>ransomware</w:t>
            </w:r>
            <w:proofErr w:type="spellEnd"/>
            <w:r w:rsidRPr="008D32D7">
              <w:rPr>
                <w:rFonts w:ascii="Arial" w:hAnsi="Arial"/>
                <w:color w:val="000000"/>
                <w:sz w:val="18"/>
                <w:szCs w:val="36"/>
                <w:lang w:val="pt-PT"/>
              </w:rPr>
              <w:t>, ICI, comunicação de crise e recuperação</w:t>
            </w:r>
          </w:p>
        </w:tc>
        <w:tc>
          <w:tcPr>
            <w:tcW w:w="1701" w:type="dxa"/>
            <w:shd w:val="clear" w:color="auto" w:fill="FFFFFF"/>
            <w:tcMar>
              <w:top w:w="80" w:type="dxa"/>
              <w:left w:w="90" w:type="dxa"/>
              <w:bottom w:w="80" w:type="dxa"/>
              <w:right w:w="90" w:type="dxa"/>
            </w:tcMar>
            <w:vAlign w:val="center"/>
          </w:tcPr>
          <w:p w14:paraId="3CBBFC2C" w14:textId="77777777" w:rsidR="00A31387" w:rsidRPr="005678D5" w:rsidRDefault="00A31387" w:rsidP="008C051C">
            <w:pPr>
              <w:spacing w:after="20"/>
              <w:rPr>
                <w:sz w:val="18"/>
                <w:szCs w:val="36"/>
              </w:rPr>
            </w:pPr>
            <w:r w:rsidRPr="005678D5">
              <w:rPr>
                <w:rFonts w:ascii="Arial" w:hAnsi="Arial"/>
                <w:color w:val="000000"/>
                <w:sz w:val="18"/>
                <w:szCs w:val="36"/>
              </w:rPr>
              <w:t>nCSIRT.MZ</w:t>
            </w:r>
          </w:p>
        </w:tc>
        <w:tc>
          <w:tcPr>
            <w:tcW w:w="340" w:type="dxa"/>
            <w:shd w:val="clear" w:color="auto" w:fill="FFFFFF"/>
            <w:tcMar>
              <w:top w:w="80" w:type="dxa"/>
              <w:left w:w="90" w:type="dxa"/>
              <w:bottom w:w="80" w:type="dxa"/>
              <w:right w:w="90" w:type="dxa"/>
            </w:tcMar>
            <w:vAlign w:val="center"/>
          </w:tcPr>
          <w:p w14:paraId="12C604B8"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FFFFFF"/>
            <w:tcMar>
              <w:top w:w="80" w:type="dxa"/>
              <w:left w:w="90" w:type="dxa"/>
              <w:bottom w:w="80" w:type="dxa"/>
              <w:right w:w="90" w:type="dxa"/>
            </w:tcMar>
            <w:vAlign w:val="center"/>
          </w:tcPr>
          <w:p w14:paraId="51AFCD6D" w14:textId="77777777" w:rsidR="00A31387" w:rsidRPr="005678D5" w:rsidRDefault="00A31387" w:rsidP="008C051C">
            <w:pPr>
              <w:spacing w:after="20"/>
              <w:jc w:val="right"/>
              <w:rPr>
                <w:sz w:val="18"/>
                <w:szCs w:val="36"/>
              </w:rPr>
            </w:pPr>
            <w:r w:rsidRPr="005678D5">
              <w:rPr>
                <w:rFonts w:ascii="Arial" w:hAnsi="Arial"/>
                <w:color w:val="000000"/>
                <w:sz w:val="18"/>
                <w:szCs w:val="36"/>
              </w:rPr>
              <w:t>18</w:t>
            </w:r>
          </w:p>
        </w:tc>
        <w:tc>
          <w:tcPr>
            <w:tcW w:w="624" w:type="dxa"/>
            <w:shd w:val="clear" w:color="auto" w:fill="FFFFFF"/>
            <w:tcMar>
              <w:top w:w="80" w:type="dxa"/>
              <w:left w:w="90" w:type="dxa"/>
              <w:bottom w:w="80" w:type="dxa"/>
              <w:right w:w="90" w:type="dxa"/>
            </w:tcMar>
            <w:vAlign w:val="center"/>
          </w:tcPr>
          <w:p w14:paraId="6068AC7B" w14:textId="77777777" w:rsidR="00A31387" w:rsidRPr="005678D5" w:rsidRDefault="00A31387" w:rsidP="008C051C">
            <w:pPr>
              <w:spacing w:after="20"/>
              <w:jc w:val="right"/>
              <w:rPr>
                <w:sz w:val="18"/>
                <w:szCs w:val="36"/>
              </w:rPr>
            </w:pPr>
            <w:r w:rsidRPr="005678D5">
              <w:rPr>
                <w:rFonts w:ascii="Arial" w:hAnsi="Arial"/>
                <w:color w:val="000000"/>
                <w:sz w:val="18"/>
                <w:szCs w:val="36"/>
              </w:rPr>
              <w:t>18</w:t>
            </w:r>
          </w:p>
        </w:tc>
        <w:tc>
          <w:tcPr>
            <w:tcW w:w="624" w:type="dxa"/>
            <w:shd w:val="clear" w:color="auto" w:fill="FFFFFF"/>
            <w:tcMar>
              <w:top w:w="80" w:type="dxa"/>
              <w:left w:w="90" w:type="dxa"/>
              <w:bottom w:w="80" w:type="dxa"/>
              <w:right w:w="90" w:type="dxa"/>
            </w:tcMar>
            <w:vAlign w:val="center"/>
          </w:tcPr>
          <w:p w14:paraId="2AADDB61" w14:textId="77777777" w:rsidR="00A31387" w:rsidRPr="005678D5" w:rsidRDefault="00A31387" w:rsidP="008C051C">
            <w:pPr>
              <w:spacing w:after="20"/>
              <w:jc w:val="right"/>
              <w:rPr>
                <w:sz w:val="18"/>
                <w:szCs w:val="36"/>
              </w:rPr>
            </w:pPr>
            <w:r w:rsidRPr="005678D5">
              <w:rPr>
                <w:rFonts w:ascii="Arial" w:hAnsi="Arial"/>
                <w:color w:val="000000"/>
                <w:sz w:val="18"/>
                <w:szCs w:val="36"/>
              </w:rPr>
              <w:t>14</w:t>
            </w:r>
          </w:p>
        </w:tc>
        <w:tc>
          <w:tcPr>
            <w:tcW w:w="624" w:type="dxa"/>
            <w:shd w:val="clear" w:color="auto" w:fill="FFFFFF"/>
            <w:tcMar>
              <w:top w:w="80" w:type="dxa"/>
              <w:left w:w="90" w:type="dxa"/>
              <w:bottom w:w="80" w:type="dxa"/>
              <w:right w:w="90" w:type="dxa"/>
            </w:tcMar>
            <w:vAlign w:val="center"/>
          </w:tcPr>
          <w:p w14:paraId="6AC5D2E8" w14:textId="77777777" w:rsidR="00A31387" w:rsidRPr="005678D5" w:rsidRDefault="00A31387" w:rsidP="008C051C">
            <w:pPr>
              <w:spacing w:after="20"/>
              <w:jc w:val="right"/>
              <w:rPr>
                <w:sz w:val="18"/>
                <w:szCs w:val="36"/>
              </w:rPr>
            </w:pPr>
            <w:r w:rsidRPr="005678D5">
              <w:rPr>
                <w:rFonts w:ascii="Arial" w:hAnsi="Arial"/>
                <w:color w:val="000000"/>
                <w:sz w:val="18"/>
                <w:szCs w:val="36"/>
              </w:rPr>
              <w:t>12</w:t>
            </w:r>
          </w:p>
        </w:tc>
        <w:tc>
          <w:tcPr>
            <w:tcW w:w="624" w:type="dxa"/>
            <w:shd w:val="clear" w:color="auto" w:fill="FFFFFF"/>
            <w:tcMar>
              <w:top w:w="80" w:type="dxa"/>
              <w:left w:w="90" w:type="dxa"/>
              <w:bottom w:w="80" w:type="dxa"/>
              <w:right w:w="90" w:type="dxa"/>
            </w:tcMar>
            <w:vAlign w:val="center"/>
          </w:tcPr>
          <w:p w14:paraId="4238F0BD" w14:textId="77777777" w:rsidR="00A31387" w:rsidRPr="005678D5" w:rsidRDefault="00A31387" w:rsidP="008C051C">
            <w:pPr>
              <w:spacing w:after="20"/>
              <w:jc w:val="right"/>
              <w:rPr>
                <w:sz w:val="18"/>
                <w:szCs w:val="36"/>
              </w:rPr>
            </w:pPr>
            <w:r w:rsidRPr="005678D5">
              <w:rPr>
                <w:rFonts w:ascii="Arial" w:hAnsi="Arial"/>
                <w:color w:val="000000"/>
                <w:sz w:val="18"/>
                <w:szCs w:val="36"/>
              </w:rPr>
              <w:t>8</w:t>
            </w:r>
          </w:p>
        </w:tc>
        <w:tc>
          <w:tcPr>
            <w:tcW w:w="737" w:type="dxa"/>
            <w:shd w:val="clear" w:color="auto" w:fill="FFFFFF"/>
            <w:tcMar>
              <w:top w:w="80" w:type="dxa"/>
              <w:left w:w="90" w:type="dxa"/>
              <w:bottom w:w="80" w:type="dxa"/>
              <w:right w:w="90" w:type="dxa"/>
            </w:tcMar>
            <w:vAlign w:val="center"/>
          </w:tcPr>
          <w:p w14:paraId="1D785037" w14:textId="77777777" w:rsidR="00A31387" w:rsidRPr="005678D5" w:rsidRDefault="00A31387" w:rsidP="008C051C">
            <w:pPr>
              <w:spacing w:after="20"/>
              <w:jc w:val="right"/>
              <w:rPr>
                <w:sz w:val="18"/>
                <w:szCs w:val="36"/>
              </w:rPr>
            </w:pPr>
            <w:r w:rsidRPr="005678D5">
              <w:rPr>
                <w:rFonts w:ascii="Arial" w:hAnsi="Arial"/>
                <w:color w:val="000000"/>
                <w:sz w:val="18"/>
                <w:szCs w:val="36"/>
              </w:rPr>
              <w:t>70</w:t>
            </w:r>
          </w:p>
        </w:tc>
        <w:tc>
          <w:tcPr>
            <w:tcW w:w="1814" w:type="dxa"/>
            <w:shd w:val="clear" w:color="auto" w:fill="FFFFFF"/>
            <w:tcMar>
              <w:top w:w="80" w:type="dxa"/>
              <w:left w:w="90" w:type="dxa"/>
              <w:bottom w:w="80" w:type="dxa"/>
              <w:right w:w="90" w:type="dxa"/>
            </w:tcMar>
            <w:vAlign w:val="center"/>
          </w:tcPr>
          <w:p w14:paraId="2BAA0162"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Formação, comunicação e assistência técnica</w:t>
            </w:r>
          </w:p>
        </w:tc>
      </w:tr>
      <w:tr w:rsidR="00A31387" w:rsidRPr="00907B70" w14:paraId="0CC4D7E2" w14:textId="77777777" w:rsidTr="008C051C">
        <w:trPr>
          <w:cantSplit/>
          <w:jc w:val="center"/>
        </w:trPr>
        <w:tc>
          <w:tcPr>
            <w:tcW w:w="454" w:type="dxa"/>
            <w:shd w:val="clear" w:color="auto" w:fill="EAF2F8"/>
            <w:tcMar>
              <w:top w:w="80" w:type="dxa"/>
              <w:left w:w="90" w:type="dxa"/>
              <w:bottom w:w="80" w:type="dxa"/>
              <w:right w:w="90" w:type="dxa"/>
            </w:tcMar>
            <w:vAlign w:val="center"/>
          </w:tcPr>
          <w:p w14:paraId="1267A8D9" w14:textId="77777777" w:rsidR="00A31387" w:rsidRPr="005678D5" w:rsidRDefault="00A31387" w:rsidP="008C051C">
            <w:pPr>
              <w:spacing w:after="20"/>
              <w:rPr>
                <w:sz w:val="18"/>
                <w:szCs w:val="36"/>
              </w:rPr>
            </w:pPr>
            <w:r w:rsidRPr="005678D5">
              <w:rPr>
                <w:rFonts w:ascii="Arial" w:hAnsi="Arial"/>
                <w:color w:val="000000"/>
                <w:sz w:val="18"/>
                <w:szCs w:val="36"/>
              </w:rPr>
              <w:t>V.9</w:t>
            </w:r>
          </w:p>
        </w:tc>
        <w:tc>
          <w:tcPr>
            <w:tcW w:w="1417" w:type="dxa"/>
            <w:shd w:val="clear" w:color="auto" w:fill="EAF2F8"/>
            <w:tcMar>
              <w:top w:w="80" w:type="dxa"/>
              <w:left w:w="90" w:type="dxa"/>
              <w:bottom w:w="80" w:type="dxa"/>
              <w:right w:w="90" w:type="dxa"/>
            </w:tcMar>
            <w:vAlign w:val="center"/>
          </w:tcPr>
          <w:p w14:paraId="2DC55AAF" w14:textId="77777777" w:rsidR="00A31387" w:rsidRPr="005678D5" w:rsidRDefault="00A31387" w:rsidP="008C051C">
            <w:pPr>
              <w:spacing w:after="20"/>
              <w:rPr>
                <w:sz w:val="18"/>
                <w:szCs w:val="36"/>
              </w:rPr>
            </w:pPr>
            <w:r w:rsidRPr="005678D5">
              <w:rPr>
                <w:rFonts w:ascii="Arial" w:hAnsi="Arial"/>
                <w:color w:val="000000"/>
                <w:sz w:val="18"/>
                <w:szCs w:val="36"/>
              </w:rPr>
              <w:t>Capacidade, Pesquisa e Inovação</w:t>
            </w:r>
          </w:p>
        </w:tc>
        <w:tc>
          <w:tcPr>
            <w:tcW w:w="2835" w:type="dxa"/>
            <w:shd w:val="clear" w:color="auto" w:fill="EAF2F8"/>
            <w:tcMar>
              <w:top w:w="80" w:type="dxa"/>
              <w:left w:w="90" w:type="dxa"/>
              <w:bottom w:w="80" w:type="dxa"/>
              <w:right w:w="90" w:type="dxa"/>
            </w:tcMar>
            <w:vAlign w:val="center"/>
          </w:tcPr>
          <w:p w14:paraId="0734BADA"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Financiar investigação aplicada, desafios nacionais, protótipos e transferência de tecnologia</w:t>
            </w:r>
          </w:p>
        </w:tc>
        <w:tc>
          <w:tcPr>
            <w:tcW w:w="1701" w:type="dxa"/>
            <w:shd w:val="clear" w:color="auto" w:fill="EAF2F8"/>
            <w:tcMar>
              <w:top w:w="80" w:type="dxa"/>
              <w:left w:w="90" w:type="dxa"/>
              <w:bottom w:w="80" w:type="dxa"/>
              <w:right w:w="90" w:type="dxa"/>
            </w:tcMar>
            <w:vAlign w:val="center"/>
          </w:tcPr>
          <w:p w14:paraId="0CF0F76B" w14:textId="77777777" w:rsidR="00A31387" w:rsidRPr="005678D5" w:rsidRDefault="00A31387" w:rsidP="008C051C">
            <w:pPr>
              <w:spacing w:after="20"/>
              <w:rPr>
                <w:sz w:val="18"/>
                <w:szCs w:val="36"/>
              </w:rPr>
            </w:pPr>
            <w:r w:rsidRPr="008D32D7">
              <w:rPr>
                <w:rFonts w:ascii="Arial" w:hAnsi="Arial"/>
                <w:color w:val="000000"/>
                <w:sz w:val="18"/>
                <w:szCs w:val="36"/>
                <w:lang w:val="pt-PT"/>
              </w:rPr>
              <w:t xml:space="preserve"> </w:t>
            </w:r>
            <w:r w:rsidRPr="005678D5">
              <w:rPr>
                <w:rFonts w:ascii="Arial" w:hAnsi="Arial"/>
                <w:color w:val="000000"/>
                <w:sz w:val="18"/>
                <w:szCs w:val="36"/>
              </w:rPr>
              <w:t>MCTD</w:t>
            </w:r>
          </w:p>
        </w:tc>
        <w:tc>
          <w:tcPr>
            <w:tcW w:w="340" w:type="dxa"/>
            <w:shd w:val="clear" w:color="auto" w:fill="EAF2F8"/>
            <w:tcMar>
              <w:top w:w="80" w:type="dxa"/>
              <w:left w:w="90" w:type="dxa"/>
              <w:bottom w:w="80" w:type="dxa"/>
              <w:right w:w="90" w:type="dxa"/>
            </w:tcMar>
            <w:vAlign w:val="center"/>
          </w:tcPr>
          <w:p w14:paraId="13507C85" w14:textId="77777777" w:rsidR="00A31387" w:rsidRPr="005678D5" w:rsidRDefault="00A31387" w:rsidP="008C051C">
            <w:pPr>
              <w:spacing w:after="20"/>
              <w:jc w:val="right"/>
              <w:rPr>
                <w:sz w:val="18"/>
                <w:szCs w:val="36"/>
              </w:rPr>
            </w:pPr>
            <w:r w:rsidRPr="005678D5">
              <w:rPr>
                <w:rFonts w:ascii="Arial" w:hAnsi="Arial"/>
                <w:color w:val="000000"/>
                <w:sz w:val="18"/>
                <w:szCs w:val="36"/>
              </w:rPr>
              <w:t>3</w:t>
            </w:r>
          </w:p>
        </w:tc>
        <w:tc>
          <w:tcPr>
            <w:tcW w:w="624" w:type="dxa"/>
            <w:shd w:val="clear" w:color="auto" w:fill="EAF2F8"/>
            <w:tcMar>
              <w:top w:w="80" w:type="dxa"/>
              <w:left w:w="90" w:type="dxa"/>
              <w:bottom w:w="80" w:type="dxa"/>
              <w:right w:w="90" w:type="dxa"/>
            </w:tcMar>
            <w:vAlign w:val="center"/>
          </w:tcPr>
          <w:p w14:paraId="11C5BA15" w14:textId="77777777" w:rsidR="00A31387" w:rsidRPr="005678D5" w:rsidRDefault="00A31387" w:rsidP="008C051C">
            <w:pPr>
              <w:spacing w:after="20"/>
              <w:jc w:val="right"/>
              <w:rPr>
                <w:sz w:val="18"/>
                <w:szCs w:val="36"/>
              </w:rPr>
            </w:pPr>
            <w:r w:rsidRPr="005678D5">
              <w:rPr>
                <w:rFonts w:ascii="Arial" w:hAnsi="Arial"/>
                <w:color w:val="000000"/>
                <w:sz w:val="18"/>
                <w:szCs w:val="36"/>
              </w:rPr>
              <w:t>6</w:t>
            </w:r>
          </w:p>
        </w:tc>
        <w:tc>
          <w:tcPr>
            <w:tcW w:w="624" w:type="dxa"/>
            <w:shd w:val="clear" w:color="auto" w:fill="EAF2F8"/>
            <w:tcMar>
              <w:top w:w="80" w:type="dxa"/>
              <w:left w:w="90" w:type="dxa"/>
              <w:bottom w:w="80" w:type="dxa"/>
              <w:right w:w="90" w:type="dxa"/>
            </w:tcMar>
            <w:vAlign w:val="center"/>
          </w:tcPr>
          <w:p w14:paraId="69808135" w14:textId="77777777" w:rsidR="00A31387" w:rsidRPr="005678D5" w:rsidRDefault="00A31387" w:rsidP="008C051C">
            <w:pPr>
              <w:spacing w:after="20"/>
              <w:jc w:val="right"/>
              <w:rPr>
                <w:sz w:val="18"/>
                <w:szCs w:val="36"/>
              </w:rPr>
            </w:pPr>
            <w:r w:rsidRPr="005678D5">
              <w:rPr>
                <w:rFonts w:ascii="Arial" w:hAnsi="Arial"/>
                <w:color w:val="000000"/>
                <w:sz w:val="18"/>
                <w:szCs w:val="36"/>
              </w:rPr>
              <w:t>11</w:t>
            </w:r>
          </w:p>
        </w:tc>
        <w:tc>
          <w:tcPr>
            <w:tcW w:w="624" w:type="dxa"/>
            <w:shd w:val="clear" w:color="auto" w:fill="EAF2F8"/>
            <w:tcMar>
              <w:top w:w="80" w:type="dxa"/>
              <w:left w:w="90" w:type="dxa"/>
              <w:bottom w:w="80" w:type="dxa"/>
              <w:right w:w="90" w:type="dxa"/>
            </w:tcMar>
            <w:vAlign w:val="center"/>
          </w:tcPr>
          <w:p w14:paraId="01E9B655" w14:textId="77777777" w:rsidR="00A31387" w:rsidRPr="005678D5" w:rsidRDefault="00A31387" w:rsidP="008C051C">
            <w:pPr>
              <w:spacing w:after="20"/>
              <w:jc w:val="right"/>
              <w:rPr>
                <w:sz w:val="18"/>
                <w:szCs w:val="36"/>
              </w:rPr>
            </w:pPr>
            <w:r w:rsidRPr="005678D5">
              <w:rPr>
                <w:rFonts w:ascii="Arial" w:hAnsi="Arial"/>
                <w:color w:val="000000"/>
                <w:sz w:val="18"/>
                <w:szCs w:val="36"/>
              </w:rPr>
              <w:t>23</w:t>
            </w:r>
          </w:p>
        </w:tc>
        <w:tc>
          <w:tcPr>
            <w:tcW w:w="624" w:type="dxa"/>
            <w:shd w:val="clear" w:color="auto" w:fill="EAF2F8"/>
            <w:tcMar>
              <w:top w:w="80" w:type="dxa"/>
              <w:left w:w="90" w:type="dxa"/>
              <w:bottom w:w="80" w:type="dxa"/>
              <w:right w:w="90" w:type="dxa"/>
            </w:tcMar>
            <w:vAlign w:val="center"/>
          </w:tcPr>
          <w:p w14:paraId="7E0499D1" w14:textId="77777777" w:rsidR="00A31387" w:rsidRPr="005678D5" w:rsidRDefault="00A31387" w:rsidP="008C051C">
            <w:pPr>
              <w:spacing w:after="20"/>
              <w:jc w:val="right"/>
              <w:rPr>
                <w:sz w:val="18"/>
                <w:szCs w:val="36"/>
              </w:rPr>
            </w:pPr>
            <w:r w:rsidRPr="005678D5">
              <w:rPr>
                <w:rFonts w:ascii="Arial" w:hAnsi="Arial"/>
                <w:color w:val="000000"/>
                <w:sz w:val="18"/>
                <w:szCs w:val="36"/>
              </w:rPr>
              <w:t>34</w:t>
            </w:r>
          </w:p>
        </w:tc>
        <w:tc>
          <w:tcPr>
            <w:tcW w:w="624" w:type="dxa"/>
            <w:shd w:val="clear" w:color="auto" w:fill="EAF2F8"/>
            <w:tcMar>
              <w:top w:w="80" w:type="dxa"/>
              <w:left w:w="90" w:type="dxa"/>
              <w:bottom w:w="80" w:type="dxa"/>
              <w:right w:w="90" w:type="dxa"/>
            </w:tcMar>
            <w:vAlign w:val="center"/>
          </w:tcPr>
          <w:p w14:paraId="118DD6F3" w14:textId="77777777" w:rsidR="00A31387" w:rsidRPr="005678D5" w:rsidRDefault="00A31387" w:rsidP="008C051C">
            <w:pPr>
              <w:spacing w:after="20"/>
              <w:jc w:val="right"/>
              <w:rPr>
                <w:sz w:val="18"/>
                <w:szCs w:val="36"/>
              </w:rPr>
            </w:pPr>
            <w:r w:rsidRPr="005678D5">
              <w:rPr>
                <w:rFonts w:ascii="Arial" w:hAnsi="Arial"/>
                <w:color w:val="000000"/>
                <w:sz w:val="18"/>
                <w:szCs w:val="36"/>
              </w:rPr>
              <w:t>40</w:t>
            </w:r>
          </w:p>
        </w:tc>
        <w:tc>
          <w:tcPr>
            <w:tcW w:w="737" w:type="dxa"/>
            <w:shd w:val="clear" w:color="auto" w:fill="EAF2F8"/>
            <w:tcMar>
              <w:top w:w="80" w:type="dxa"/>
              <w:left w:w="90" w:type="dxa"/>
              <w:bottom w:w="80" w:type="dxa"/>
              <w:right w:w="90" w:type="dxa"/>
            </w:tcMar>
            <w:vAlign w:val="center"/>
          </w:tcPr>
          <w:p w14:paraId="097BE19A" w14:textId="77777777" w:rsidR="00A31387" w:rsidRPr="005678D5" w:rsidRDefault="00A31387" w:rsidP="008C051C">
            <w:pPr>
              <w:spacing w:after="20"/>
              <w:jc w:val="right"/>
              <w:rPr>
                <w:sz w:val="18"/>
                <w:szCs w:val="36"/>
              </w:rPr>
            </w:pPr>
            <w:r w:rsidRPr="005678D5">
              <w:rPr>
                <w:rFonts w:ascii="Arial" w:hAnsi="Arial"/>
                <w:color w:val="000000"/>
                <w:sz w:val="18"/>
                <w:szCs w:val="36"/>
              </w:rPr>
              <w:t>114</w:t>
            </w:r>
          </w:p>
        </w:tc>
        <w:tc>
          <w:tcPr>
            <w:tcW w:w="1814" w:type="dxa"/>
            <w:shd w:val="clear" w:color="auto" w:fill="EAF2F8"/>
            <w:tcMar>
              <w:top w:w="80" w:type="dxa"/>
              <w:left w:w="90" w:type="dxa"/>
              <w:bottom w:w="80" w:type="dxa"/>
              <w:right w:w="90" w:type="dxa"/>
            </w:tcMar>
            <w:vAlign w:val="center"/>
          </w:tcPr>
          <w:p w14:paraId="708A82B2"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Formação, comunicação e assistência técnica</w:t>
            </w:r>
          </w:p>
        </w:tc>
      </w:tr>
      <w:tr w:rsidR="00A31387" w14:paraId="537AEE1A" w14:textId="77777777" w:rsidTr="008C051C">
        <w:trPr>
          <w:cantSplit/>
          <w:jc w:val="center"/>
        </w:trPr>
        <w:tc>
          <w:tcPr>
            <w:tcW w:w="454" w:type="dxa"/>
            <w:shd w:val="clear" w:color="auto" w:fill="FFFFFF"/>
            <w:tcMar>
              <w:top w:w="80" w:type="dxa"/>
              <w:left w:w="90" w:type="dxa"/>
              <w:bottom w:w="80" w:type="dxa"/>
              <w:right w:w="90" w:type="dxa"/>
            </w:tcMar>
            <w:vAlign w:val="center"/>
          </w:tcPr>
          <w:p w14:paraId="769ABE42" w14:textId="77777777" w:rsidR="00A31387" w:rsidRPr="005678D5" w:rsidRDefault="00A31387" w:rsidP="008C051C">
            <w:pPr>
              <w:spacing w:after="20"/>
              <w:rPr>
                <w:sz w:val="18"/>
                <w:szCs w:val="36"/>
              </w:rPr>
            </w:pPr>
            <w:r w:rsidRPr="005678D5">
              <w:rPr>
                <w:rFonts w:ascii="Arial" w:hAnsi="Arial"/>
                <w:color w:val="000000"/>
                <w:sz w:val="18"/>
                <w:szCs w:val="36"/>
              </w:rPr>
              <w:t>VI.1</w:t>
            </w:r>
          </w:p>
        </w:tc>
        <w:tc>
          <w:tcPr>
            <w:tcW w:w="1417" w:type="dxa"/>
            <w:shd w:val="clear" w:color="auto" w:fill="FFFFFF"/>
            <w:tcMar>
              <w:top w:w="80" w:type="dxa"/>
              <w:left w:w="90" w:type="dxa"/>
              <w:bottom w:w="80" w:type="dxa"/>
              <w:right w:w="90" w:type="dxa"/>
            </w:tcMar>
            <w:vAlign w:val="center"/>
          </w:tcPr>
          <w:p w14:paraId="2981DCEB" w14:textId="77777777" w:rsidR="00A31387" w:rsidRPr="005678D5" w:rsidRDefault="00A31387" w:rsidP="008C051C">
            <w:pPr>
              <w:spacing w:after="20"/>
              <w:rPr>
                <w:sz w:val="18"/>
                <w:szCs w:val="36"/>
              </w:rPr>
            </w:pPr>
            <w:r w:rsidRPr="005678D5">
              <w:rPr>
                <w:rFonts w:ascii="Arial" w:hAnsi="Arial"/>
                <w:color w:val="000000"/>
                <w:sz w:val="18"/>
                <w:szCs w:val="36"/>
              </w:rPr>
              <w:t>Cultura e Consciencialização</w:t>
            </w:r>
          </w:p>
        </w:tc>
        <w:tc>
          <w:tcPr>
            <w:tcW w:w="2835" w:type="dxa"/>
            <w:shd w:val="clear" w:color="auto" w:fill="FFFFFF"/>
            <w:tcMar>
              <w:top w:w="80" w:type="dxa"/>
              <w:left w:w="90" w:type="dxa"/>
              <w:bottom w:w="80" w:type="dxa"/>
              <w:right w:w="90" w:type="dxa"/>
            </w:tcMar>
            <w:vAlign w:val="center"/>
          </w:tcPr>
          <w:p w14:paraId="7604EF6C"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Criar linha de apoio, portal, mecanismo de denúncia, conteúdos educativos e rede de parceiros para segurança em linha</w:t>
            </w:r>
          </w:p>
        </w:tc>
        <w:tc>
          <w:tcPr>
            <w:tcW w:w="1701" w:type="dxa"/>
            <w:shd w:val="clear" w:color="auto" w:fill="FFFFFF"/>
            <w:tcMar>
              <w:top w:w="80" w:type="dxa"/>
              <w:left w:w="90" w:type="dxa"/>
              <w:bottom w:w="80" w:type="dxa"/>
              <w:right w:w="90" w:type="dxa"/>
            </w:tcMar>
            <w:vAlign w:val="center"/>
          </w:tcPr>
          <w:p w14:paraId="3661EA16" w14:textId="77777777" w:rsidR="00A31387" w:rsidRPr="005678D5" w:rsidRDefault="00A31387" w:rsidP="008C051C">
            <w:pPr>
              <w:spacing w:after="20"/>
              <w:rPr>
                <w:sz w:val="18"/>
                <w:szCs w:val="36"/>
              </w:rPr>
            </w:pPr>
            <w:r w:rsidRPr="005678D5">
              <w:rPr>
                <w:rFonts w:ascii="Arial" w:hAnsi="Arial"/>
                <w:color w:val="000000"/>
                <w:sz w:val="18"/>
                <w:szCs w:val="36"/>
              </w:rPr>
              <w:t>INTIC</w:t>
            </w:r>
          </w:p>
        </w:tc>
        <w:tc>
          <w:tcPr>
            <w:tcW w:w="340" w:type="dxa"/>
            <w:shd w:val="clear" w:color="auto" w:fill="FFFFFF"/>
            <w:tcMar>
              <w:top w:w="80" w:type="dxa"/>
              <w:left w:w="90" w:type="dxa"/>
              <w:bottom w:w="80" w:type="dxa"/>
              <w:right w:w="90" w:type="dxa"/>
            </w:tcMar>
            <w:vAlign w:val="center"/>
          </w:tcPr>
          <w:p w14:paraId="655E1E8A" w14:textId="77777777" w:rsidR="00A31387" w:rsidRPr="005678D5" w:rsidRDefault="00A31387" w:rsidP="008C051C">
            <w:pPr>
              <w:spacing w:after="20"/>
              <w:jc w:val="right"/>
              <w:rPr>
                <w:sz w:val="18"/>
                <w:szCs w:val="36"/>
              </w:rPr>
            </w:pPr>
            <w:r w:rsidRPr="005678D5">
              <w:rPr>
                <w:rFonts w:ascii="Arial" w:hAnsi="Arial"/>
                <w:color w:val="000000"/>
                <w:sz w:val="18"/>
                <w:szCs w:val="36"/>
              </w:rPr>
              <w:t>2</w:t>
            </w:r>
          </w:p>
        </w:tc>
        <w:tc>
          <w:tcPr>
            <w:tcW w:w="624" w:type="dxa"/>
            <w:shd w:val="clear" w:color="auto" w:fill="FFFFFF"/>
            <w:tcMar>
              <w:top w:w="80" w:type="dxa"/>
              <w:left w:w="90" w:type="dxa"/>
              <w:bottom w:w="80" w:type="dxa"/>
              <w:right w:w="90" w:type="dxa"/>
            </w:tcMar>
            <w:vAlign w:val="center"/>
          </w:tcPr>
          <w:p w14:paraId="66C67816" w14:textId="77777777" w:rsidR="00A31387" w:rsidRPr="005678D5" w:rsidRDefault="00A31387" w:rsidP="008C051C">
            <w:pPr>
              <w:spacing w:after="20"/>
              <w:jc w:val="right"/>
              <w:rPr>
                <w:sz w:val="18"/>
                <w:szCs w:val="36"/>
              </w:rPr>
            </w:pPr>
            <w:r w:rsidRPr="005678D5">
              <w:rPr>
                <w:rFonts w:ascii="Arial" w:hAnsi="Arial"/>
                <w:color w:val="000000"/>
                <w:sz w:val="18"/>
                <w:szCs w:val="36"/>
              </w:rPr>
              <w:t>12</w:t>
            </w:r>
          </w:p>
        </w:tc>
        <w:tc>
          <w:tcPr>
            <w:tcW w:w="624" w:type="dxa"/>
            <w:shd w:val="clear" w:color="auto" w:fill="FFFFFF"/>
            <w:tcMar>
              <w:top w:w="80" w:type="dxa"/>
              <w:left w:w="90" w:type="dxa"/>
              <w:bottom w:w="80" w:type="dxa"/>
              <w:right w:w="90" w:type="dxa"/>
            </w:tcMar>
            <w:vAlign w:val="center"/>
          </w:tcPr>
          <w:p w14:paraId="66F9C9AB" w14:textId="77777777" w:rsidR="00A31387" w:rsidRPr="005678D5" w:rsidRDefault="00A31387" w:rsidP="008C051C">
            <w:pPr>
              <w:spacing w:after="20"/>
              <w:jc w:val="right"/>
              <w:rPr>
                <w:sz w:val="18"/>
                <w:szCs w:val="36"/>
              </w:rPr>
            </w:pPr>
            <w:r w:rsidRPr="005678D5">
              <w:rPr>
                <w:rFonts w:ascii="Arial" w:hAnsi="Arial"/>
                <w:color w:val="000000"/>
                <w:sz w:val="18"/>
                <w:szCs w:val="36"/>
              </w:rPr>
              <w:t>24</w:t>
            </w:r>
          </w:p>
        </w:tc>
        <w:tc>
          <w:tcPr>
            <w:tcW w:w="624" w:type="dxa"/>
            <w:shd w:val="clear" w:color="auto" w:fill="FFFFFF"/>
            <w:tcMar>
              <w:top w:w="80" w:type="dxa"/>
              <w:left w:w="90" w:type="dxa"/>
              <w:bottom w:w="80" w:type="dxa"/>
              <w:right w:w="90" w:type="dxa"/>
            </w:tcMar>
            <w:vAlign w:val="center"/>
          </w:tcPr>
          <w:p w14:paraId="17BA919F" w14:textId="77777777" w:rsidR="00A31387" w:rsidRPr="005678D5" w:rsidRDefault="00A31387" w:rsidP="008C051C">
            <w:pPr>
              <w:spacing w:after="20"/>
              <w:jc w:val="right"/>
              <w:rPr>
                <w:sz w:val="18"/>
                <w:szCs w:val="36"/>
              </w:rPr>
            </w:pPr>
            <w:r w:rsidRPr="005678D5">
              <w:rPr>
                <w:rFonts w:ascii="Arial" w:hAnsi="Arial"/>
                <w:color w:val="000000"/>
                <w:sz w:val="18"/>
                <w:szCs w:val="36"/>
              </w:rPr>
              <w:t>30</w:t>
            </w:r>
          </w:p>
        </w:tc>
        <w:tc>
          <w:tcPr>
            <w:tcW w:w="624" w:type="dxa"/>
            <w:shd w:val="clear" w:color="auto" w:fill="FFFFFF"/>
            <w:tcMar>
              <w:top w:w="80" w:type="dxa"/>
              <w:left w:w="90" w:type="dxa"/>
              <w:bottom w:w="80" w:type="dxa"/>
              <w:right w:w="90" w:type="dxa"/>
            </w:tcMar>
            <w:vAlign w:val="center"/>
          </w:tcPr>
          <w:p w14:paraId="6B7134D6" w14:textId="77777777" w:rsidR="00A31387" w:rsidRPr="005678D5" w:rsidRDefault="00A31387" w:rsidP="008C051C">
            <w:pPr>
              <w:spacing w:after="20"/>
              <w:jc w:val="right"/>
              <w:rPr>
                <w:sz w:val="18"/>
                <w:szCs w:val="36"/>
              </w:rPr>
            </w:pPr>
            <w:r w:rsidRPr="005678D5">
              <w:rPr>
                <w:rFonts w:ascii="Arial" w:hAnsi="Arial"/>
                <w:color w:val="000000"/>
                <w:sz w:val="18"/>
                <w:szCs w:val="36"/>
              </w:rPr>
              <w:t>30</w:t>
            </w:r>
          </w:p>
        </w:tc>
        <w:tc>
          <w:tcPr>
            <w:tcW w:w="624" w:type="dxa"/>
            <w:shd w:val="clear" w:color="auto" w:fill="FFFFFF"/>
            <w:tcMar>
              <w:top w:w="80" w:type="dxa"/>
              <w:left w:w="90" w:type="dxa"/>
              <w:bottom w:w="80" w:type="dxa"/>
              <w:right w:w="90" w:type="dxa"/>
            </w:tcMar>
            <w:vAlign w:val="center"/>
          </w:tcPr>
          <w:p w14:paraId="7104D8CB" w14:textId="77777777" w:rsidR="00A31387" w:rsidRPr="005678D5" w:rsidRDefault="00A31387" w:rsidP="008C051C">
            <w:pPr>
              <w:spacing w:after="20"/>
              <w:jc w:val="right"/>
              <w:rPr>
                <w:sz w:val="18"/>
                <w:szCs w:val="36"/>
              </w:rPr>
            </w:pPr>
            <w:r w:rsidRPr="005678D5">
              <w:rPr>
                <w:rFonts w:ascii="Arial" w:hAnsi="Arial"/>
                <w:color w:val="000000"/>
                <w:sz w:val="18"/>
                <w:szCs w:val="36"/>
              </w:rPr>
              <w:t>24</w:t>
            </w:r>
          </w:p>
        </w:tc>
        <w:tc>
          <w:tcPr>
            <w:tcW w:w="737" w:type="dxa"/>
            <w:shd w:val="clear" w:color="auto" w:fill="FFFFFF"/>
            <w:tcMar>
              <w:top w:w="80" w:type="dxa"/>
              <w:left w:w="90" w:type="dxa"/>
              <w:bottom w:w="80" w:type="dxa"/>
              <w:right w:w="90" w:type="dxa"/>
            </w:tcMar>
            <w:vAlign w:val="center"/>
          </w:tcPr>
          <w:p w14:paraId="61FDE90B" w14:textId="77777777" w:rsidR="00A31387" w:rsidRPr="005678D5" w:rsidRDefault="00A31387" w:rsidP="008C051C">
            <w:pPr>
              <w:spacing w:after="20"/>
              <w:jc w:val="right"/>
              <w:rPr>
                <w:sz w:val="18"/>
                <w:szCs w:val="36"/>
              </w:rPr>
            </w:pPr>
            <w:r w:rsidRPr="005678D5">
              <w:rPr>
                <w:rFonts w:ascii="Arial" w:hAnsi="Arial"/>
                <w:color w:val="000000"/>
                <w:sz w:val="18"/>
                <w:szCs w:val="36"/>
              </w:rPr>
              <w:t>120</w:t>
            </w:r>
          </w:p>
        </w:tc>
        <w:tc>
          <w:tcPr>
            <w:tcW w:w="1814" w:type="dxa"/>
            <w:shd w:val="clear" w:color="auto" w:fill="FFFFFF"/>
            <w:tcMar>
              <w:top w:w="80" w:type="dxa"/>
              <w:left w:w="90" w:type="dxa"/>
              <w:bottom w:w="80" w:type="dxa"/>
              <w:right w:w="90" w:type="dxa"/>
            </w:tcMar>
            <w:vAlign w:val="center"/>
          </w:tcPr>
          <w:p w14:paraId="64E22A3A" w14:textId="77777777" w:rsidR="00A31387" w:rsidRPr="005678D5" w:rsidRDefault="00A31387" w:rsidP="008C051C">
            <w:pPr>
              <w:spacing w:after="20"/>
              <w:rPr>
                <w:sz w:val="18"/>
                <w:szCs w:val="36"/>
              </w:rPr>
            </w:pPr>
            <w:r w:rsidRPr="005678D5">
              <w:rPr>
                <w:rFonts w:ascii="Arial" w:hAnsi="Arial"/>
                <w:color w:val="000000"/>
                <w:sz w:val="18"/>
                <w:szCs w:val="36"/>
              </w:rPr>
              <w:t>CAPEX e OPEX técnico</w:t>
            </w:r>
          </w:p>
        </w:tc>
      </w:tr>
      <w:tr w:rsidR="00A31387" w:rsidRPr="00907B70" w14:paraId="350F9BB6" w14:textId="77777777" w:rsidTr="008C051C">
        <w:trPr>
          <w:cantSplit/>
          <w:jc w:val="center"/>
        </w:trPr>
        <w:tc>
          <w:tcPr>
            <w:tcW w:w="454" w:type="dxa"/>
            <w:shd w:val="clear" w:color="auto" w:fill="EAF2F8"/>
            <w:tcMar>
              <w:top w:w="80" w:type="dxa"/>
              <w:left w:w="90" w:type="dxa"/>
              <w:bottom w:w="80" w:type="dxa"/>
              <w:right w:w="90" w:type="dxa"/>
            </w:tcMar>
            <w:vAlign w:val="center"/>
          </w:tcPr>
          <w:p w14:paraId="2E0D3F07" w14:textId="77777777" w:rsidR="00A31387" w:rsidRPr="005678D5" w:rsidRDefault="00A31387" w:rsidP="008C051C">
            <w:pPr>
              <w:spacing w:after="20"/>
              <w:rPr>
                <w:sz w:val="18"/>
                <w:szCs w:val="36"/>
              </w:rPr>
            </w:pPr>
            <w:r w:rsidRPr="005678D5">
              <w:rPr>
                <w:rFonts w:ascii="Arial" w:hAnsi="Arial"/>
                <w:color w:val="000000"/>
                <w:sz w:val="18"/>
                <w:szCs w:val="36"/>
              </w:rPr>
              <w:t>VI.2</w:t>
            </w:r>
          </w:p>
        </w:tc>
        <w:tc>
          <w:tcPr>
            <w:tcW w:w="1417" w:type="dxa"/>
            <w:shd w:val="clear" w:color="auto" w:fill="EAF2F8"/>
            <w:tcMar>
              <w:top w:w="80" w:type="dxa"/>
              <w:left w:w="90" w:type="dxa"/>
              <w:bottom w:w="80" w:type="dxa"/>
              <w:right w:w="90" w:type="dxa"/>
            </w:tcMar>
            <w:vAlign w:val="center"/>
          </w:tcPr>
          <w:p w14:paraId="4D37B261" w14:textId="77777777" w:rsidR="00A31387" w:rsidRPr="005678D5" w:rsidRDefault="00A31387" w:rsidP="008C051C">
            <w:pPr>
              <w:spacing w:after="20"/>
              <w:rPr>
                <w:sz w:val="18"/>
                <w:szCs w:val="36"/>
              </w:rPr>
            </w:pPr>
            <w:r w:rsidRPr="005678D5">
              <w:rPr>
                <w:rFonts w:ascii="Arial" w:hAnsi="Arial"/>
                <w:color w:val="000000"/>
                <w:sz w:val="18"/>
                <w:szCs w:val="36"/>
              </w:rPr>
              <w:t>Cultura e Consciencialização</w:t>
            </w:r>
          </w:p>
        </w:tc>
        <w:tc>
          <w:tcPr>
            <w:tcW w:w="2835" w:type="dxa"/>
            <w:shd w:val="clear" w:color="auto" w:fill="EAF2F8"/>
            <w:tcMar>
              <w:top w:w="80" w:type="dxa"/>
              <w:left w:w="90" w:type="dxa"/>
              <w:bottom w:w="80" w:type="dxa"/>
              <w:right w:w="90" w:type="dxa"/>
            </w:tcMar>
            <w:vAlign w:val="center"/>
          </w:tcPr>
          <w:p w14:paraId="6CC30DF9"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Executar calendário anual segmentado, com avaliação de alcance, retenção e mudança de comportamento</w:t>
            </w:r>
          </w:p>
        </w:tc>
        <w:tc>
          <w:tcPr>
            <w:tcW w:w="1701" w:type="dxa"/>
            <w:shd w:val="clear" w:color="auto" w:fill="EAF2F8"/>
            <w:tcMar>
              <w:top w:w="80" w:type="dxa"/>
              <w:left w:w="90" w:type="dxa"/>
              <w:bottom w:w="80" w:type="dxa"/>
              <w:right w:w="90" w:type="dxa"/>
            </w:tcMar>
            <w:vAlign w:val="center"/>
          </w:tcPr>
          <w:p w14:paraId="11FC0864" w14:textId="77777777" w:rsidR="00A31387" w:rsidRPr="005678D5" w:rsidRDefault="00A31387" w:rsidP="008C051C">
            <w:pPr>
              <w:spacing w:after="20"/>
              <w:rPr>
                <w:sz w:val="18"/>
                <w:szCs w:val="36"/>
              </w:rPr>
            </w:pPr>
            <w:r w:rsidRPr="005678D5">
              <w:rPr>
                <w:rFonts w:ascii="Arial" w:hAnsi="Arial"/>
                <w:color w:val="000000"/>
                <w:sz w:val="18"/>
                <w:szCs w:val="36"/>
              </w:rPr>
              <w:t>INTIC</w:t>
            </w:r>
          </w:p>
        </w:tc>
        <w:tc>
          <w:tcPr>
            <w:tcW w:w="340" w:type="dxa"/>
            <w:shd w:val="clear" w:color="auto" w:fill="EAF2F8"/>
            <w:tcMar>
              <w:top w:w="80" w:type="dxa"/>
              <w:left w:w="90" w:type="dxa"/>
              <w:bottom w:w="80" w:type="dxa"/>
              <w:right w:w="90" w:type="dxa"/>
            </w:tcMar>
            <w:vAlign w:val="center"/>
          </w:tcPr>
          <w:p w14:paraId="0CDA8C6B" w14:textId="77777777" w:rsidR="00A31387" w:rsidRPr="005678D5" w:rsidRDefault="00A31387" w:rsidP="008C051C">
            <w:pPr>
              <w:spacing w:after="20"/>
              <w:jc w:val="right"/>
              <w:rPr>
                <w:sz w:val="18"/>
                <w:szCs w:val="36"/>
              </w:rPr>
            </w:pPr>
            <w:r w:rsidRPr="005678D5">
              <w:rPr>
                <w:rFonts w:ascii="Arial" w:hAnsi="Arial"/>
                <w:color w:val="000000"/>
                <w:sz w:val="18"/>
                <w:szCs w:val="36"/>
              </w:rPr>
              <w:t>1</w:t>
            </w:r>
          </w:p>
        </w:tc>
        <w:tc>
          <w:tcPr>
            <w:tcW w:w="624" w:type="dxa"/>
            <w:shd w:val="clear" w:color="auto" w:fill="EAF2F8"/>
            <w:tcMar>
              <w:top w:w="80" w:type="dxa"/>
              <w:left w:w="90" w:type="dxa"/>
              <w:bottom w:w="80" w:type="dxa"/>
              <w:right w:w="90" w:type="dxa"/>
            </w:tcMar>
            <w:vAlign w:val="center"/>
          </w:tcPr>
          <w:p w14:paraId="37499F2B" w14:textId="77777777" w:rsidR="00A31387" w:rsidRPr="005678D5" w:rsidRDefault="00A31387" w:rsidP="008C051C">
            <w:pPr>
              <w:spacing w:after="20"/>
              <w:jc w:val="right"/>
              <w:rPr>
                <w:sz w:val="18"/>
                <w:szCs w:val="36"/>
              </w:rPr>
            </w:pPr>
            <w:r w:rsidRPr="005678D5">
              <w:rPr>
                <w:rFonts w:ascii="Arial" w:hAnsi="Arial"/>
                <w:color w:val="000000"/>
                <w:sz w:val="18"/>
                <w:szCs w:val="36"/>
              </w:rPr>
              <w:t>9</w:t>
            </w:r>
          </w:p>
        </w:tc>
        <w:tc>
          <w:tcPr>
            <w:tcW w:w="624" w:type="dxa"/>
            <w:shd w:val="clear" w:color="auto" w:fill="EAF2F8"/>
            <w:tcMar>
              <w:top w:w="80" w:type="dxa"/>
              <w:left w:w="90" w:type="dxa"/>
              <w:bottom w:w="80" w:type="dxa"/>
              <w:right w:w="90" w:type="dxa"/>
            </w:tcMar>
            <w:vAlign w:val="center"/>
          </w:tcPr>
          <w:p w14:paraId="1E6BF43D" w14:textId="77777777" w:rsidR="00A31387" w:rsidRPr="005678D5" w:rsidRDefault="00A31387" w:rsidP="008C051C">
            <w:pPr>
              <w:spacing w:after="20"/>
              <w:jc w:val="right"/>
              <w:rPr>
                <w:sz w:val="18"/>
                <w:szCs w:val="36"/>
              </w:rPr>
            </w:pPr>
            <w:r w:rsidRPr="005678D5">
              <w:rPr>
                <w:rFonts w:ascii="Arial" w:hAnsi="Arial"/>
                <w:color w:val="000000"/>
                <w:sz w:val="18"/>
                <w:szCs w:val="36"/>
              </w:rPr>
              <w:t>9</w:t>
            </w:r>
          </w:p>
        </w:tc>
        <w:tc>
          <w:tcPr>
            <w:tcW w:w="624" w:type="dxa"/>
            <w:shd w:val="clear" w:color="auto" w:fill="EAF2F8"/>
            <w:tcMar>
              <w:top w:w="80" w:type="dxa"/>
              <w:left w:w="90" w:type="dxa"/>
              <w:bottom w:w="80" w:type="dxa"/>
              <w:right w:w="90" w:type="dxa"/>
            </w:tcMar>
            <w:vAlign w:val="center"/>
          </w:tcPr>
          <w:p w14:paraId="2E8583CE" w14:textId="77777777" w:rsidR="00A31387" w:rsidRPr="005678D5" w:rsidRDefault="00A31387" w:rsidP="008C051C">
            <w:pPr>
              <w:spacing w:after="20"/>
              <w:jc w:val="right"/>
              <w:rPr>
                <w:sz w:val="18"/>
                <w:szCs w:val="36"/>
              </w:rPr>
            </w:pPr>
            <w:r w:rsidRPr="005678D5">
              <w:rPr>
                <w:rFonts w:ascii="Arial" w:hAnsi="Arial"/>
                <w:color w:val="000000"/>
                <w:sz w:val="18"/>
                <w:szCs w:val="36"/>
              </w:rPr>
              <w:t>7</w:t>
            </w:r>
          </w:p>
        </w:tc>
        <w:tc>
          <w:tcPr>
            <w:tcW w:w="624" w:type="dxa"/>
            <w:shd w:val="clear" w:color="auto" w:fill="EAF2F8"/>
            <w:tcMar>
              <w:top w:w="80" w:type="dxa"/>
              <w:left w:w="90" w:type="dxa"/>
              <w:bottom w:w="80" w:type="dxa"/>
              <w:right w:w="90" w:type="dxa"/>
            </w:tcMar>
            <w:vAlign w:val="center"/>
          </w:tcPr>
          <w:p w14:paraId="531E3FCA" w14:textId="77777777" w:rsidR="00A31387" w:rsidRPr="005678D5" w:rsidRDefault="00A31387" w:rsidP="008C051C">
            <w:pPr>
              <w:spacing w:after="20"/>
              <w:jc w:val="right"/>
              <w:rPr>
                <w:sz w:val="18"/>
                <w:szCs w:val="36"/>
              </w:rPr>
            </w:pPr>
            <w:r w:rsidRPr="005678D5">
              <w:rPr>
                <w:rFonts w:ascii="Arial" w:hAnsi="Arial"/>
                <w:color w:val="000000"/>
                <w:sz w:val="18"/>
                <w:szCs w:val="36"/>
              </w:rPr>
              <w:t>6</w:t>
            </w:r>
          </w:p>
        </w:tc>
        <w:tc>
          <w:tcPr>
            <w:tcW w:w="624" w:type="dxa"/>
            <w:shd w:val="clear" w:color="auto" w:fill="EAF2F8"/>
            <w:tcMar>
              <w:top w:w="80" w:type="dxa"/>
              <w:left w:w="90" w:type="dxa"/>
              <w:bottom w:w="80" w:type="dxa"/>
              <w:right w:w="90" w:type="dxa"/>
            </w:tcMar>
            <w:vAlign w:val="center"/>
          </w:tcPr>
          <w:p w14:paraId="4A820CF0" w14:textId="77777777" w:rsidR="00A31387" w:rsidRPr="005678D5" w:rsidRDefault="00A31387" w:rsidP="008C051C">
            <w:pPr>
              <w:spacing w:after="20"/>
              <w:jc w:val="right"/>
              <w:rPr>
                <w:sz w:val="18"/>
                <w:szCs w:val="36"/>
              </w:rPr>
            </w:pPr>
            <w:r w:rsidRPr="005678D5">
              <w:rPr>
                <w:rFonts w:ascii="Arial" w:hAnsi="Arial"/>
                <w:color w:val="000000"/>
                <w:sz w:val="18"/>
                <w:szCs w:val="36"/>
              </w:rPr>
              <w:t>4</w:t>
            </w:r>
          </w:p>
        </w:tc>
        <w:tc>
          <w:tcPr>
            <w:tcW w:w="737" w:type="dxa"/>
            <w:shd w:val="clear" w:color="auto" w:fill="EAF2F8"/>
            <w:tcMar>
              <w:top w:w="80" w:type="dxa"/>
              <w:left w:w="90" w:type="dxa"/>
              <w:bottom w:w="80" w:type="dxa"/>
              <w:right w:w="90" w:type="dxa"/>
            </w:tcMar>
            <w:vAlign w:val="center"/>
          </w:tcPr>
          <w:p w14:paraId="7A3723E2" w14:textId="77777777" w:rsidR="00A31387" w:rsidRPr="005678D5" w:rsidRDefault="00A31387" w:rsidP="008C051C">
            <w:pPr>
              <w:spacing w:after="20"/>
              <w:jc w:val="right"/>
              <w:rPr>
                <w:sz w:val="18"/>
                <w:szCs w:val="36"/>
              </w:rPr>
            </w:pPr>
            <w:r w:rsidRPr="005678D5">
              <w:rPr>
                <w:rFonts w:ascii="Arial" w:hAnsi="Arial"/>
                <w:color w:val="000000"/>
                <w:sz w:val="18"/>
                <w:szCs w:val="36"/>
              </w:rPr>
              <w:t>35</w:t>
            </w:r>
          </w:p>
        </w:tc>
        <w:tc>
          <w:tcPr>
            <w:tcW w:w="1814" w:type="dxa"/>
            <w:shd w:val="clear" w:color="auto" w:fill="EAF2F8"/>
            <w:tcMar>
              <w:top w:w="80" w:type="dxa"/>
              <w:left w:w="90" w:type="dxa"/>
              <w:bottom w:w="80" w:type="dxa"/>
              <w:right w:w="90" w:type="dxa"/>
            </w:tcMar>
            <w:vAlign w:val="center"/>
          </w:tcPr>
          <w:p w14:paraId="306886FE"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Formação, comunicação e assistência técnica</w:t>
            </w:r>
          </w:p>
        </w:tc>
      </w:tr>
      <w:tr w:rsidR="00A31387" w:rsidRPr="00907B70" w14:paraId="30F13F8C" w14:textId="77777777" w:rsidTr="008C051C">
        <w:trPr>
          <w:cantSplit/>
          <w:jc w:val="center"/>
        </w:trPr>
        <w:tc>
          <w:tcPr>
            <w:tcW w:w="454" w:type="dxa"/>
            <w:shd w:val="clear" w:color="auto" w:fill="FFFFFF"/>
            <w:tcMar>
              <w:top w:w="80" w:type="dxa"/>
              <w:left w:w="90" w:type="dxa"/>
              <w:bottom w:w="80" w:type="dxa"/>
              <w:right w:w="90" w:type="dxa"/>
            </w:tcMar>
            <w:vAlign w:val="center"/>
          </w:tcPr>
          <w:p w14:paraId="32D55C00" w14:textId="77777777" w:rsidR="00A31387" w:rsidRPr="005678D5" w:rsidRDefault="00A31387" w:rsidP="008C051C">
            <w:pPr>
              <w:spacing w:after="20"/>
              <w:rPr>
                <w:sz w:val="18"/>
                <w:szCs w:val="36"/>
              </w:rPr>
            </w:pPr>
            <w:r w:rsidRPr="005678D5">
              <w:rPr>
                <w:rFonts w:ascii="Arial" w:hAnsi="Arial"/>
                <w:color w:val="000000"/>
                <w:sz w:val="18"/>
                <w:szCs w:val="36"/>
              </w:rPr>
              <w:t>VI.3</w:t>
            </w:r>
          </w:p>
        </w:tc>
        <w:tc>
          <w:tcPr>
            <w:tcW w:w="1417" w:type="dxa"/>
            <w:shd w:val="clear" w:color="auto" w:fill="FFFFFF"/>
            <w:tcMar>
              <w:top w:w="80" w:type="dxa"/>
              <w:left w:w="90" w:type="dxa"/>
              <w:bottom w:w="80" w:type="dxa"/>
              <w:right w:w="90" w:type="dxa"/>
            </w:tcMar>
            <w:vAlign w:val="center"/>
          </w:tcPr>
          <w:p w14:paraId="3E373F65" w14:textId="77777777" w:rsidR="00A31387" w:rsidRPr="005678D5" w:rsidRDefault="00A31387" w:rsidP="008C051C">
            <w:pPr>
              <w:spacing w:after="20"/>
              <w:rPr>
                <w:sz w:val="18"/>
                <w:szCs w:val="36"/>
              </w:rPr>
            </w:pPr>
            <w:r w:rsidRPr="005678D5">
              <w:rPr>
                <w:rFonts w:ascii="Arial" w:hAnsi="Arial"/>
                <w:color w:val="000000"/>
                <w:sz w:val="18"/>
                <w:szCs w:val="36"/>
              </w:rPr>
              <w:t>Cultura e Consciencialização</w:t>
            </w:r>
          </w:p>
        </w:tc>
        <w:tc>
          <w:tcPr>
            <w:tcW w:w="2835" w:type="dxa"/>
            <w:shd w:val="clear" w:color="auto" w:fill="FFFFFF"/>
            <w:tcMar>
              <w:top w:w="80" w:type="dxa"/>
              <w:left w:w="90" w:type="dxa"/>
              <w:bottom w:w="80" w:type="dxa"/>
              <w:right w:w="90" w:type="dxa"/>
            </w:tcMar>
            <w:vAlign w:val="center"/>
          </w:tcPr>
          <w:p w14:paraId="6887E5E6"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Produzir programas acessíveis e em línguas nacionais, formar multiplicadores e proteger grupos de maior risco</w:t>
            </w:r>
          </w:p>
        </w:tc>
        <w:tc>
          <w:tcPr>
            <w:tcW w:w="1701" w:type="dxa"/>
            <w:shd w:val="clear" w:color="auto" w:fill="FFFFFF"/>
            <w:tcMar>
              <w:top w:w="80" w:type="dxa"/>
              <w:left w:w="90" w:type="dxa"/>
              <w:bottom w:w="80" w:type="dxa"/>
              <w:right w:w="90" w:type="dxa"/>
            </w:tcMar>
            <w:vAlign w:val="center"/>
          </w:tcPr>
          <w:p w14:paraId="408B8B16" w14:textId="77777777" w:rsidR="00A31387" w:rsidRPr="005678D5" w:rsidRDefault="00A31387" w:rsidP="008C051C">
            <w:pPr>
              <w:spacing w:after="20"/>
              <w:rPr>
                <w:sz w:val="18"/>
                <w:szCs w:val="36"/>
              </w:rPr>
            </w:pPr>
            <w:r w:rsidRPr="005678D5">
              <w:rPr>
                <w:rFonts w:ascii="Arial" w:hAnsi="Arial"/>
                <w:color w:val="000000"/>
                <w:sz w:val="18"/>
                <w:szCs w:val="36"/>
              </w:rPr>
              <w:t>INTIC e MINEDH</w:t>
            </w:r>
          </w:p>
        </w:tc>
        <w:tc>
          <w:tcPr>
            <w:tcW w:w="340" w:type="dxa"/>
            <w:shd w:val="clear" w:color="auto" w:fill="FFFFFF"/>
            <w:tcMar>
              <w:top w:w="80" w:type="dxa"/>
              <w:left w:w="90" w:type="dxa"/>
              <w:bottom w:w="80" w:type="dxa"/>
              <w:right w:w="90" w:type="dxa"/>
            </w:tcMar>
            <w:vAlign w:val="center"/>
          </w:tcPr>
          <w:p w14:paraId="44639F5D" w14:textId="77777777" w:rsidR="00A31387" w:rsidRPr="005678D5" w:rsidRDefault="00A31387" w:rsidP="008C051C">
            <w:pPr>
              <w:spacing w:after="20"/>
              <w:jc w:val="right"/>
              <w:rPr>
                <w:sz w:val="18"/>
                <w:szCs w:val="36"/>
              </w:rPr>
            </w:pPr>
            <w:r w:rsidRPr="005678D5">
              <w:rPr>
                <w:rFonts w:ascii="Arial" w:hAnsi="Arial"/>
                <w:color w:val="000000"/>
                <w:sz w:val="18"/>
                <w:szCs w:val="36"/>
              </w:rPr>
              <w:t>2</w:t>
            </w:r>
          </w:p>
        </w:tc>
        <w:tc>
          <w:tcPr>
            <w:tcW w:w="624" w:type="dxa"/>
            <w:shd w:val="clear" w:color="auto" w:fill="FFFFFF"/>
            <w:tcMar>
              <w:top w:w="80" w:type="dxa"/>
              <w:left w:w="90" w:type="dxa"/>
              <w:bottom w:w="80" w:type="dxa"/>
              <w:right w:w="90" w:type="dxa"/>
            </w:tcMar>
            <w:vAlign w:val="center"/>
          </w:tcPr>
          <w:p w14:paraId="3CE57A7E" w14:textId="77777777" w:rsidR="00A31387" w:rsidRPr="005678D5" w:rsidRDefault="00A31387" w:rsidP="008C051C">
            <w:pPr>
              <w:spacing w:after="20"/>
              <w:jc w:val="right"/>
              <w:rPr>
                <w:sz w:val="18"/>
                <w:szCs w:val="36"/>
              </w:rPr>
            </w:pPr>
            <w:r w:rsidRPr="005678D5">
              <w:rPr>
                <w:rFonts w:ascii="Arial" w:hAnsi="Arial"/>
                <w:color w:val="000000"/>
                <w:sz w:val="18"/>
                <w:szCs w:val="36"/>
              </w:rPr>
              <w:t>8</w:t>
            </w:r>
          </w:p>
        </w:tc>
        <w:tc>
          <w:tcPr>
            <w:tcW w:w="624" w:type="dxa"/>
            <w:shd w:val="clear" w:color="auto" w:fill="FFFFFF"/>
            <w:tcMar>
              <w:top w:w="80" w:type="dxa"/>
              <w:left w:w="90" w:type="dxa"/>
              <w:bottom w:w="80" w:type="dxa"/>
              <w:right w:w="90" w:type="dxa"/>
            </w:tcMar>
            <w:vAlign w:val="center"/>
          </w:tcPr>
          <w:p w14:paraId="4A990718" w14:textId="77777777" w:rsidR="00A31387" w:rsidRPr="005678D5" w:rsidRDefault="00A31387" w:rsidP="008C051C">
            <w:pPr>
              <w:spacing w:after="20"/>
              <w:jc w:val="right"/>
              <w:rPr>
                <w:sz w:val="18"/>
                <w:szCs w:val="36"/>
              </w:rPr>
            </w:pPr>
            <w:r w:rsidRPr="005678D5">
              <w:rPr>
                <w:rFonts w:ascii="Arial" w:hAnsi="Arial"/>
                <w:color w:val="000000"/>
                <w:sz w:val="18"/>
                <w:szCs w:val="36"/>
              </w:rPr>
              <w:t>15</w:t>
            </w:r>
          </w:p>
        </w:tc>
        <w:tc>
          <w:tcPr>
            <w:tcW w:w="624" w:type="dxa"/>
            <w:shd w:val="clear" w:color="auto" w:fill="FFFFFF"/>
            <w:tcMar>
              <w:top w:w="80" w:type="dxa"/>
              <w:left w:w="90" w:type="dxa"/>
              <w:bottom w:w="80" w:type="dxa"/>
              <w:right w:w="90" w:type="dxa"/>
            </w:tcMar>
            <w:vAlign w:val="center"/>
          </w:tcPr>
          <w:p w14:paraId="6BB1FCF5" w14:textId="77777777" w:rsidR="00A31387" w:rsidRPr="005678D5" w:rsidRDefault="00A31387" w:rsidP="008C051C">
            <w:pPr>
              <w:spacing w:after="20"/>
              <w:jc w:val="right"/>
              <w:rPr>
                <w:sz w:val="18"/>
                <w:szCs w:val="36"/>
              </w:rPr>
            </w:pPr>
            <w:r w:rsidRPr="005678D5">
              <w:rPr>
                <w:rFonts w:ascii="Arial" w:hAnsi="Arial"/>
                <w:color w:val="000000"/>
                <w:sz w:val="18"/>
                <w:szCs w:val="36"/>
              </w:rPr>
              <w:t>19</w:t>
            </w:r>
          </w:p>
        </w:tc>
        <w:tc>
          <w:tcPr>
            <w:tcW w:w="624" w:type="dxa"/>
            <w:shd w:val="clear" w:color="auto" w:fill="FFFFFF"/>
            <w:tcMar>
              <w:top w:w="80" w:type="dxa"/>
              <w:left w:w="90" w:type="dxa"/>
              <w:bottom w:w="80" w:type="dxa"/>
              <w:right w:w="90" w:type="dxa"/>
            </w:tcMar>
            <w:vAlign w:val="center"/>
          </w:tcPr>
          <w:p w14:paraId="264229A8" w14:textId="77777777" w:rsidR="00A31387" w:rsidRPr="005678D5" w:rsidRDefault="00A31387" w:rsidP="008C051C">
            <w:pPr>
              <w:spacing w:after="20"/>
              <w:jc w:val="right"/>
              <w:rPr>
                <w:sz w:val="18"/>
                <w:szCs w:val="36"/>
              </w:rPr>
            </w:pPr>
            <w:r w:rsidRPr="005678D5">
              <w:rPr>
                <w:rFonts w:ascii="Arial" w:hAnsi="Arial"/>
                <w:color w:val="000000"/>
                <w:sz w:val="18"/>
                <w:szCs w:val="36"/>
              </w:rPr>
              <w:t>19</w:t>
            </w:r>
          </w:p>
        </w:tc>
        <w:tc>
          <w:tcPr>
            <w:tcW w:w="624" w:type="dxa"/>
            <w:shd w:val="clear" w:color="auto" w:fill="FFFFFF"/>
            <w:tcMar>
              <w:top w:w="80" w:type="dxa"/>
              <w:left w:w="90" w:type="dxa"/>
              <w:bottom w:w="80" w:type="dxa"/>
              <w:right w:w="90" w:type="dxa"/>
            </w:tcMar>
            <w:vAlign w:val="center"/>
          </w:tcPr>
          <w:p w14:paraId="5344E62D" w14:textId="77777777" w:rsidR="00A31387" w:rsidRPr="005678D5" w:rsidRDefault="00A31387" w:rsidP="008C051C">
            <w:pPr>
              <w:spacing w:after="20"/>
              <w:jc w:val="right"/>
              <w:rPr>
                <w:sz w:val="18"/>
                <w:szCs w:val="36"/>
              </w:rPr>
            </w:pPr>
            <w:r w:rsidRPr="005678D5">
              <w:rPr>
                <w:rFonts w:ascii="Arial" w:hAnsi="Arial"/>
                <w:color w:val="000000"/>
                <w:sz w:val="18"/>
                <w:szCs w:val="36"/>
              </w:rPr>
              <w:t>14</w:t>
            </w:r>
          </w:p>
        </w:tc>
        <w:tc>
          <w:tcPr>
            <w:tcW w:w="737" w:type="dxa"/>
            <w:shd w:val="clear" w:color="auto" w:fill="FFFFFF"/>
            <w:tcMar>
              <w:top w:w="80" w:type="dxa"/>
              <w:left w:w="90" w:type="dxa"/>
              <w:bottom w:w="80" w:type="dxa"/>
              <w:right w:w="90" w:type="dxa"/>
            </w:tcMar>
            <w:vAlign w:val="center"/>
          </w:tcPr>
          <w:p w14:paraId="153F2584" w14:textId="77777777" w:rsidR="00A31387" w:rsidRPr="005678D5" w:rsidRDefault="00A31387" w:rsidP="008C051C">
            <w:pPr>
              <w:spacing w:after="20"/>
              <w:jc w:val="right"/>
              <w:rPr>
                <w:sz w:val="18"/>
                <w:szCs w:val="36"/>
              </w:rPr>
            </w:pPr>
            <w:r w:rsidRPr="005678D5">
              <w:rPr>
                <w:rFonts w:ascii="Arial" w:hAnsi="Arial"/>
                <w:color w:val="000000"/>
                <w:sz w:val="18"/>
                <w:szCs w:val="36"/>
              </w:rPr>
              <w:t>75</w:t>
            </w:r>
          </w:p>
        </w:tc>
        <w:tc>
          <w:tcPr>
            <w:tcW w:w="1814" w:type="dxa"/>
            <w:shd w:val="clear" w:color="auto" w:fill="FFFFFF"/>
            <w:tcMar>
              <w:top w:w="80" w:type="dxa"/>
              <w:left w:w="90" w:type="dxa"/>
              <w:bottom w:w="80" w:type="dxa"/>
              <w:right w:w="90" w:type="dxa"/>
            </w:tcMar>
            <w:vAlign w:val="center"/>
          </w:tcPr>
          <w:p w14:paraId="328EF246" w14:textId="77777777" w:rsidR="00A31387" w:rsidRPr="008D32D7" w:rsidRDefault="00A31387" w:rsidP="008C051C">
            <w:pPr>
              <w:spacing w:after="20"/>
              <w:rPr>
                <w:sz w:val="18"/>
                <w:szCs w:val="36"/>
                <w:lang w:val="pt-PT"/>
              </w:rPr>
            </w:pPr>
            <w:r w:rsidRPr="008D32D7">
              <w:rPr>
                <w:rFonts w:ascii="Arial" w:hAnsi="Arial"/>
                <w:color w:val="000000"/>
                <w:sz w:val="18"/>
                <w:szCs w:val="36"/>
                <w:lang w:val="pt-PT"/>
              </w:rPr>
              <w:t>Formação, comunicação e assistência técnica</w:t>
            </w:r>
          </w:p>
        </w:tc>
      </w:tr>
      <w:tr w:rsidR="00A31387" w14:paraId="767B3DB5" w14:textId="77777777" w:rsidTr="008C051C">
        <w:trPr>
          <w:cantSplit/>
          <w:jc w:val="center"/>
        </w:trPr>
        <w:tc>
          <w:tcPr>
            <w:tcW w:w="454" w:type="dxa"/>
            <w:shd w:val="clear" w:color="auto" w:fill="EAF2F8"/>
            <w:tcMar>
              <w:top w:w="80" w:type="dxa"/>
              <w:left w:w="90" w:type="dxa"/>
              <w:bottom w:w="80" w:type="dxa"/>
              <w:right w:w="90" w:type="dxa"/>
            </w:tcMar>
            <w:vAlign w:val="center"/>
          </w:tcPr>
          <w:p w14:paraId="321FA8B7" w14:textId="77777777" w:rsidR="00A31387" w:rsidRPr="008D32D7" w:rsidRDefault="00A31387" w:rsidP="008C051C">
            <w:pPr>
              <w:spacing w:after="20"/>
              <w:rPr>
                <w:sz w:val="18"/>
                <w:szCs w:val="36"/>
                <w:lang w:val="pt-PT"/>
              </w:rPr>
            </w:pPr>
          </w:p>
        </w:tc>
        <w:tc>
          <w:tcPr>
            <w:tcW w:w="1417" w:type="dxa"/>
            <w:shd w:val="clear" w:color="auto" w:fill="EAF2F8"/>
            <w:tcMar>
              <w:top w:w="80" w:type="dxa"/>
              <w:left w:w="90" w:type="dxa"/>
              <w:bottom w:w="80" w:type="dxa"/>
              <w:right w:w="90" w:type="dxa"/>
            </w:tcMar>
            <w:vAlign w:val="center"/>
          </w:tcPr>
          <w:p w14:paraId="03983992" w14:textId="77777777" w:rsidR="00A31387" w:rsidRPr="005678D5" w:rsidRDefault="00A31387" w:rsidP="008C051C">
            <w:pPr>
              <w:spacing w:after="20"/>
              <w:rPr>
                <w:sz w:val="18"/>
                <w:szCs w:val="36"/>
              </w:rPr>
            </w:pPr>
            <w:r w:rsidRPr="005678D5">
              <w:rPr>
                <w:rFonts w:ascii="Arial" w:hAnsi="Arial"/>
                <w:color w:val="000000"/>
                <w:sz w:val="18"/>
                <w:szCs w:val="36"/>
              </w:rPr>
              <w:t>TOTAL</w:t>
            </w:r>
          </w:p>
        </w:tc>
        <w:tc>
          <w:tcPr>
            <w:tcW w:w="2835" w:type="dxa"/>
            <w:shd w:val="clear" w:color="auto" w:fill="EAF2F8"/>
            <w:tcMar>
              <w:top w:w="80" w:type="dxa"/>
              <w:left w:w="90" w:type="dxa"/>
              <w:bottom w:w="80" w:type="dxa"/>
              <w:right w:w="90" w:type="dxa"/>
            </w:tcMar>
            <w:vAlign w:val="center"/>
          </w:tcPr>
          <w:p w14:paraId="01E5354A" w14:textId="77777777" w:rsidR="00A31387" w:rsidRPr="005678D5" w:rsidRDefault="00A31387" w:rsidP="008C051C">
            <w:pPr>
              <w:spacing w:after="20"/>
              <w:rPr>
                <w:sz w:val="18"/>
                <w:szCs w:val="36"/>
              </w:rPr>
            </w:pPr>
          </w:p>
        </w:tc>
        <w:tc>
          <w:tcPr>
            <w:tcW w:w="1701" w:type="dxa"/>
            <w:shd w:val="clear" w:color="auto" w:fill="EAF2F8"/>
            <w:tcMar>
              <w:top w:w="80" w:type="dxa"/>
              <w:left w:w="90" w:type="dxa"/>
              <w:bottom w:w="80" w:type="dxa"/>
              <w:right w:w="90" w:type="dxa"/>
            </w:tcMar>
            <w:vAlign w:val="center"/>
          </w:tcPr>
          <w:p w14:paraId="513A018B" w14:textId="77777777" w:rsidR="00A31387" w:rsidRPr="005678D5" w:rsidRDefault="00A31387" w:rsidP="008C051C">
            <w:pPr>
              <w:spacing w:after="20"/>
              <w:rPr>
                <w:sz w:val="18"/>
                <w:szCs w:val="36"/>
              </w:rPr>
            </w:pPr>
          </w:p>
        </w:tc>
        <w:tc>
          <w:tcPr>
            <w:tcW w:w="340" w:type="dxa"/>
            <w:shd w:val="clear" w:color="auto" w:fill="EAF2F8"/>
            <w:tcMar>
              <w:top w:w="80" w:type="dxa"/>
              <w:left w:w="90" w:type="dxa"/>
              <w:bottom w:w="80" w:type="dxa"/>
              <w:right w:w="90" w:type="dxa"/>
            </w:tcMar>
            <w:vAlign w:val="center"/>
          </w:tcPr>
          <w:p w14:paraId="395A0B0A" w14:textId="77777777" w:rsidR="00A31387" w:rsidRPr="005678D5" w:rsidRDefault="00A31387" w:rsidP="008C051C">
            <w:pPr>
              <w:spacing w:after="20"/>
              <w:jc w:val="right"/>
              <w:rPr>
                <w:sz w:val="18"/>
                <w:szCs w:val="36"/>
              </w:rPr>
            </w:pPr>
          </w:p>
        </w:tc>
        <w:tc>
          <w:tcPr>
            <w:tcW w:w="624" w:type="dxa"/>
            <w:shd w:val="clear" w:color="auto" w:fill="EAF2F8"/>
            <w:tcMar>
              <w:top w:w="80" w:type="dxa"/>
              <w:left w:w="90" w:type="dxa"/>
              <w:bottom w:w="80" w:type="dxa"/>
              <w:right w:w="90" w:type="dxa"/>
            </w:tcMar>
            <w:vAlign w:val="center"/>
          </w:tcPr>
          <w:p w14:paraId="4E664B6F" w14:textId="77777777" w:rsidR="00A31387" w:rsidRPr="005678D5" w:rsidRDefault="00A31387" w:rsidP="008C051C">
            <w:pPr>
              <w:spacing w:after="20"/>
              <w:jc w:val="right"/>
              <w:rPr>
                <w:sz w:val="18"/>
                <w:szCs w:val="36"/>
              </w:rPr>
            </w:pPr>
            <w:r w:rsidRPr="005678D5">
              <w:rPr>
                <w:rFonts w:ascii="Arial" w:hAnsi="Arial"/>
                <w:color w:val="000000"/>
                <w:sz w:val="18"/>
                <w:szCs w:val="36"/>
              </w:rPr>
              <w:t>408</w:t>
            </w:r>
          </w:p>
        </w:tc>
        <w:tc>
          <w:tcPr>
            <w:tcW w:w="624" w:type="dxa"/>
            <w:shd w:val="clear" w:color="auto" w:fill="EAF2F8"/>
            <w:tcMar>
              <w:top w:w="80" w:type="dxa"/>
              <w:left w:w="90" w:type="dxa"/>
              <w:bottom w:w="80" w:type="dxa"/>
              <w:right w:w="90" w:type="dxa"/>
            </w:tcMar>
            <w:vAlign w:val="center"/>
          </w:tcPr>
          <w:p w14:paraId="4568C222" w14:textId="77777777" w:rsidR="00A31387" w:rsidRPr="005678D5" w:rsidRDefault="00A31387" w:rsidP="008C051C">
            <w:pPr>
              <w:spacing w:after="20"/>
              <w:jc w:val="right"/>
              <w:rPr>
                <w:sz w:val="18"/>
                <w:szCs w:val="36"/>
              </w:rPr>
            </w:pPr>
            <w:r w:rsidRPr="005678D5">
              <w:rPr>
                <w:rFonts w:ascii="Arial" w:hAnsi="Arial"/>
                <w:color w:val="000000"/>
                <w:sz w:val="18"/>
                <w:szCs w:val="36"/>
              </w:rPr>
              <w:t>480</w:t>
            </w:r>
          </w:p>
        </w:tc>
        <w:tc>
          <w:tcPr>
            <w:tcW w:w="624" w:type="dxa"/>
            <w:shd w:val="clear" w:color="auto" w:fill="EAF2F8"/>
            <w:tcMar>
              <w:top w:w="80" w:type="dxa"/>
              <w:left w:w="90" w:type="dxa"/>
              <w:bottom w:w="80" w:type="dxa"/>
              <w:right w:w="90" w:type="dxa"/>
            </w:tcMar>
            <w:vAlign w:val="center"/>
          </w:tcPr>
          <w:p w14:paraId="5EEC5FE7" w14:textId="77777777" w:rsidR="00A31387" w:rsidRPr="005678D5" w:rsidRDefault="00A31387" w:rsidP="008C051C">
            <w:pPr>
              <w:spacing w:after="20"/>
              <w:jc w:val="right"/>
              <w:rPr>
                <w:sz w:val="18"/>
                <w:szCs w:val="36"/>
              </w:rPr>
            </w:pPr>
            <w:r w:rsidRPr="005678D5">
              <w:rPr>
                <w:rFonts w:ascii="Arial" w:hAnsi="Arial"/>
                <w:color w:val="000000"/>
                <w:sz w:val="18"/>
                <w:szCs w:val="36"/>
              </w:rPr>
              <w:t>466</w:t>
            </w:r>
          </w:p>
        </w:tc>
        <w:tc>
          <w:tcPr>
            <w:tcW w:w="624" w:type="dxa"/>
            <w:shd w:val="clear" w:color="auto" w:fill="EAF2F8"/>
            <w:tcMar>
              <w:top w:w="80" w:type="dxa"/>
              <w:left w:w="90" w:type="dxa"/>
              <w:bottom w:w="80" w:type="dxa"/>
              <w:right w:w="90" w:type="dxa"/>
            </w:tcMar>
            <w:vAlign w:val="center"/>
          </w:tcPr>
          <w:p w14:paraId="2D27FAAF" w14:textId="77777777" w:rsidR="00A31387" w:rsidRPr="005678D5" w:rsidRDefault="00A31387" w:rsidP="008C051C">
            <w:pPr>
              <w:spacing w:after="20"/>
              <w:jc w:val="right"/>
              <w:rPr>
                <w:sz w:val="18"/>
                <w:szCs w:val="36"/>
              </w:rPr>
            </w:pPr>
            <w:r w:rsidRPr="005678D5">
              <w:rPr>
                <w:rFonts w:ascii="Arial" w:hAnsi="Arial"/>
                <w:color w:val="000000"/>
                <w:sz w:val="18"/>
                <w:szCs w:val="36"/>
              </w:rPr>
              <w:t>445</w:t>
            </w:r>
          </w:p>
        </w:tc>
        <w:tc>
          <w:tcPr>
            <w:tcW w:w="624" w:type="dxa"/>
            <w:shd w:val="clear" w:color="auto" w:fill="EAF2F8"/>
            <w:tcMar>
              <w:top w:w="80" w:type="dxa"/>
              <w:left w:w="90" w:type="dxa"/>
              <w:bottom w:w="80" w:type="dxa"/>
              <w:right w:w="90" w:type="dxa"/>
            </w:tcMar>
            <w:vAlign w:val="center"/>
          </w:tcPr>
          <w:p w14:paraId="71C8D646" w14:textId="77777777" w:rsidR="00A31387" w:rsidRPr="005678D5" w:rsidRDefault="00A31387" w:rsidP="008C051C">
            <w:pPr>
              <w:spacing w:after="20"/>
              <w:jc w:val="right"/>
              <w:rPr>
                <w:sz w:val="18"/>
                <w:szCs w:val="36"/>
              </w:rPr>
            </w:pPr>
            <w:r w:rsidRPr="005678D5">
              <w:rPr>
                <w:rFonts w:ascii="Arial" w:hAnsi="Arial"/>
                <w:color w:val="000000"/>
                <w:sz w:val="18"/>
                <w:szCs w:val="36"/>
              </w:rPr>
              <w:t>365</w:t>
            </w:r>
          </w:p>
        </w:tc>
        <w:tc>
          <w:tcPr>
            <w:tcW w:w="737" w:type="dxa"/>
            <w:shd w:val="clear" w:color="auto" w:fill="EAF2F8"/>
            <w:tcMar>
              <w:top w:w="80" w:type="dxa"/>
              <w:left w:w="90" w:type="dxa"/>
              <w:bottom w:w="80" w:type="dxa"/>
              <w:right w:w="90" w:type="dxa"/>
            </w:tcMar>
            <w:vAlign w:val="center"/>
          </w:tcPr>
          <w:p w14:paraId="40D13F4E" w14:textId="77777777" w:rsidR="00A31387" w:rsidRPr="005678D5" w:rsidRDefault="00A31387" w:rsidP="008C051C">
            <w:pPr>
              <w:spacing w:after="20"/>
              <w:jc w:val="right"/>
              <w:rPr>
                <w:sz w:val="18"/>
                <w:szCs w:val="36"/>
              </w:rPr>
            </w:pPr>
            <w:r w:rsidRPr="005678D5">
              <w:rPr>
                <w:rFonts w:ascii="Arial" w:hAnsi="Arial"/>
                <w:color w:val="000000"/>
                <w:sz w:val="18"/>
                <w:szCs w:val="36"/>
              </w:rPr>
              <w:t>2164</w:t>
            </w:r>
          </w:p>
        </w:tc>
        <w:tc>
          <w:tcPr>
            <w:tcW w:w="1814" w:type="dxa"/>
            <w:shd w:val="clear" w:color="auto" w:fill="EAF2F8"/>
            <w:tcMar>
              <w:top w:w="80" w:type="dxa"/>
              <w:left w:w="90" w:type="dxa"/>
              <w:bottom w:w="80" w:type="dxa"/>
              <w:right w:w="90" w:type="dxa"/>
            </w:tcMar>
            <w:vAlign w:val="center"/>
          </w:tcPr>
          <w:p w14:paraId="36766130" w14:textId="77777777" w:rsidR="00A31387" w:rsidRPr="005678D5" w:rsidRDefault="00A31387" w:rsidP="008C051C">
            <w:pPr>
              <w:spacing w:after="20"/>
              <w:rPr>
                <w:sz w:val="18"/>
                <w:szCs w:val="36"/>
              </w:rPr>
            </w:pPr>
          </w:p>
        </w:tc>
      </w:tr>
    </w:tbl>
    <w:p w14:paraId="70FB4FB2" w14:textId="77777777" w:rsidR="00A31387" w:rsidRDefault="00A31387" w:rsidP="00265C3B">
      <w:pPr>
        <w:spacing w:after="40"/>
        <w:jc w:val="both"/>
      </w:pPr>
    </w:p>
    <w:p w14:paraId="017B7796" w14:textId="0CCD1A30" w:rsidR="00265C3B" w:rsidRPr="00265C3B" w:rsidRDefault="00265C3B" w:rsidP="00265C3B">
      <w:pPr>
        <w:pStyle w:val="ListParagraph"/>
        <w:numPr>
          <w:ilvl w:val="0"/>
          <w:numId w:val="35"/>
        </w:numPr>
        <w:jc w:val="both"/>
        <w:rPr>
          <w:rFonts w:ascii="Times New Roman" w:eastAsia="Times New Roman" w:hAnsi="Times New Roman" w:cs="Times New Roman"/>
          <w:sz w:val="18"/>
          <w:szCs w:val="20"/>
        </w:rPr>
      </w:pPr>
      <w:r w:rsidRPr="00265C3B">
        <w:rPr>
          <w:rStyle w:val="Strong"/>
          <w:sz w:val="18"/>
          <w:szCs w:val="20"/>
        </w:rPr>
        <w:t xml:space="preserve">CAPEX (Capital </w:t>
      </w:r>
      <w:proofErr w:type="spellStart"/>
      <w:r w:rsidRPr="00265C3B">
        <w:rPr>
          <w:rStyle w:val="Strong"/>
          <w:sz w:val="18"/>
          <w:szCs w:val="20"/>
        </w:rPr>
        <w:t>Expenditure</w:t>
      </w:r>
      <w:proofErr w:type="spellEnd"/>
      <w:r w:rsidRPr="00265C3B">
        <w:rPr>
          <w:rStyle w:val="Strong"/>
          <w:sz w:val="18"/>
          <w:szCs w:val="20"/>
        </w:rPr>
        <w:t>)</w:t>
      </w:r>
      <w:r w:rsidRPr="00265C3B">
        <w:rPr>
          <w:sz w:val="18"/>
          <w:szCs w:val="20"/>
        </w:rPr>
        <w:t xml:space="preserve"> — </w:t>
      </w:r>
      <w:r w:rsidRPr="00265C3B">
        <w:rPr>
          <w:rStyle w:val="Strong"/>
          <w:sz w:val="18"/>
          <w:szCs w:val="20"/>
        </w:rPr>
        <w:t>Despesas de Capital ou de Investimento</w:t>
      </w:r>
      <w:r w:rsidRPr="00265C3B">
        <w:rPr>
          <w:sz w:val="18"/>
          <w:szCs w:val="20"/>
        </w:rPr>
        <w:t xml:space="preserve">: recursos utilizados para adquirir, construir ou melhorar </w:t>
      </w:r>
      <w:proofErr w:type="spellStart"/>
      <w:r w:rsidRPr="00265C3B">
        <w:rPr>
          <w:sz w:val="18"/>
          <w:szCs w:val="20"/>
        </w:rPr>
        <w:t>activos</w:t>
      </w:r>
      <w:proofErr w:type="spellEnd"/>
      <w:r w:rsidRPr="00265C3B">
        <w:rPr>
          <w:sz w:val="18"/>
          <w:szCs w:val="20"/>
        </w:rPr>
        <w:t xml:space="preserve"> de longo prazo, como centros de dados, servidores, equipamentos de rede, sistemas de segurança e </w:t>
      </w:r>
      <w:proofErr w:type="spellStart"/>
      <w:r w:rsidRPr="00265C3B">
        <w:rPr>
          <w:sz w:val="18"/>
          <w:szCs w:val="20"/>
        </w:rPr>
        <w:t>infra-estruturas</w:t>
      </w:r>
      <w:proofErr w:type="spellEnd"/>
      <w:r w:rsidRPr="00265C3B">
        <w:rPr>
          <w:sz w:val="18"/>
          <w:szCs w:val="20"/>
        </w:rPr>
        <w:t xml:space="preserve">. </w:t>
      </w:r>
    </w:p>
    <w:p w14:paraId="599763C0" w14:textId="77777777" w:rsidR="00265C3B" w:rsidRPr="00265C3B" w:rsidRDefault="00265C3B" w:rsidP="00265C3B">
      <w:pPr>
        <w:pStyle w:val="ListParagraph"/>
        <w:jc w:val="both"/>
        <w:rPr>
          <w:rFonts w:ascii="Times New Roman" w:eastAsia="Times New Roman" w:hAnsi="Times New Roman" w:cs="Times New Roman"/>
          <w:sz w:val="18"/>
          <w:szCs w:val="20"/>
        </w:rPr>
      </w:pPr>
    </w:p>
    <w:p w14:paraId="742D651C" w14:textId="6E876601" w:rsidR="001317A3" w:rsidRPr="00265C3B" w:rsidRDefault="00265C3B" w:rsidP="00265C3B">
      <w:pPr>
        <w:pStyle w:val="ListParagraph"/>
        <w:numPr>
          <w:ilvl w:val="0"/>
          <w:numId w:val="35"/>
        </w:numPr>
        <w:spacing w:before="100" w:beforeAutospacing="1" w:after="100" w:afterAutospacing="1" w:line="360" w:lineRule="auto"/>
        <w:jc w:val="both"/>
        <w:rPr>
          <w:rFonts w:ascii="Times New Roman" w:eastAsia="Times New Roman" w:hAnsi="Times New Roman" w:cs="Times New Roman"/>
          <w:sz w:val="20"/>
          <w:szCs w:val="20"/>
        </w:rPr>
      </w:pPr>
      <w:r w:rsidRPr="00265C3B">
        <w:rPr>
          <w:rStyle w:val="Strong"/>
          <w:sz w:val="18"/>
          <w:szCs w:val="20"/>
        </w:rPr>
        <w:t>OPEX (</w:t>
      </w:r>
      <w:proofErr w:type="spellStart"/>
      <w:r w:rsidRPr="00265C3B">
        <w:rPr>
          <w:rStyle w:val="Strong"/>
          <w:sz w:val="18"/>
          <w:szCs w:val="20"/>
        </w:rPr>
        <w:t>Operational</w:t>
      </w:r>
      <w:proofErr w:type="spellEnd"/>
      <w:r w:rsidRPr="00265C3B">
        <w:rPr>
          <w:rStyle w:val="Strong"/>
          <w:sz w:val="18"/>
          <w:szCs w:val="20"/>
        </w:rPr>
        <w:t xml:space="preserve"> </w:t>
      </w:r>
      <w:proofErr w:type="spellStart"/>
      <w:r w:rsidRPr="00265C3B">
        <w:rPr>
          <w:rStyle w:val="Strong"/>
          <w:sz w:val="18"/>
          <w:szCs w:val="20"/>
        </w:rPr>
        <w:t>Expenditure</w:t>
      </w:r>
      <w:proofErr w:type="spellEnd"/>
      <w:r w:rsidRPr="00265C3B">
        <w:rPr>
          <w:rStyle w:val="Strong"/>
          <w:sz w:val="18"/>
          <w:szCs w:val="20"/>
        </w:rPr>
        <w:t>)</w:t>
      </w:r>
      <w:r w:rsidRPr="00265C3B">
        <w:rPr>
          <w:sz w:val="18"/>
          <w:szCs w:val="20"/>
        </w:rPr>
        <w:t xml:space="preserve"> — </w:t>
      </w:r>
      <w:r w:rsidRPr="00265C3B">
        <w:rPr>
          <w:rStyle w:val="Strong"/>
          <w:sz w:val="18"/>
          <w:szCs w:val="20"/>
        </w:rPr>
        <w:t>Despesas Operacionais ou de Funcionamento</w:t>
      </w:r>
      <w:r w:rsidRPr="00265C3B">
        <w:rPr>
          <w:sz w:val="18"/>
          <w:szCs w:val="20"/>
        </w:rPr>
        <w:t xml:space="preserve">: custos recorrentes necessários para manter as </w:t>
      </w:r>
      <w:proofErr w:type="spellStart"/>
      <w:r w:rsidRPr="00265C3B">
        <w:rPr>
          <w:sz w:val="18"/>
          <w:szCs w:val="20"/>
        </w:rPr>
        <w:t>actividades</w:t>
      </w:r>
      <w:proofErr w:type="spellEnd"/>
      <w:r w:rsidRPr="00265C3B">
        <w:rPr>
          <w:sz w:val="18"/>
          <w:szCs w:val="20"/>
        </w:rPr>
        <w:t xml:space="preserve"> e os sistemas em funcionamento, como salários, licenças, manutenção, conectividade, energia, formação e serviços de suporte.</w:t>
      </w:r>
    </w:p>
    <w:p w14:paraId="0C8CD059" w14:textId="77777777" w:rsidR="001317A3" w:rsidRPr="00A31387" w:rsidRDefault="001317A3" w:rsidP="00A31387">
      <w:pPr>
        <w:pStyle w:val="Title"/>
        <w:rPr>
          <w:rFonts w:ascii="Calibri" w:eastAsia="Calibri" w:hAnsi="Calibri" w:cs="Calibri"/>
          <w:b/>
          <w:bCs/>
          <w:color w:val="000000"/>
          <w:spacing w:val="0"/>
          <w:kern w:val="0"/>
          <w:sz w:val="28"/>
          <w:szCs w:val="28"/>
        </w:rPr>
      </w:pPr>
      <w:r w:rsidRPr="00A31387">
        <w:rPr>
          <w:rFonts w:ascii="Calibri" w:eastAsia="Calibri" w:hAnsi="Calibri" w:cs="Calibri"/>
          <w:b/>
          <w:bCs/>
          <w:color w:val="000000"/>
          <w:spacing w:val="0"/>
          <w:kern w:val="0"/>
          <w:sz w:val="28"/>
          <w:szCs w:val="28"/>
        </w:rPr>
        <w:t>Distribuição por pilar</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669"/>
        <w:gridCol w:w="1984"/>
        <w:gridCol w:w="1134"/>
      </w:tblGrid>
      <w:tr w:rsidR="001317A3" w14:paraId="1A8C308E" w14:textId="77777777" w:rsidTr="008C051C">
        <w:trPr>
          <w:cantSplit/>
          <w:tblHeader/>
          <w:jc w:val="center"/>
        </w:trPr>
        <w:tc>
          <w:tcPr>
            <w:tcW w:w="5669" w:type="dxa"/>
            <w:shd w:val="clear" w:color="auto" w:fill="17365D"/>
            <w:tcMar>
              <w:top w:w="80" w:type="dxa"/>
              <w:left w:w="90" w:type="dxa"/>
              <w:bottom w:w="80" w:type="dxa"/>
              <w:right w:w="90" w:type="dxa"/>
            </w:tcMar>
            <w:vAlign w:val="center"/>
          </w:tcPr>
          <w:p w14:paraId="11218C79" w14:textId="77777777" w:rsidR="001317A3" w:rsidRDefault="001317A3" w:rsidP="008C051C">
            <w:pPr>
              <w:spacing w:after="20"/>
              <w:jc w:val="center"/>
            </w:pPr>
            <w:r>
              <w:rPr>
                <w:rFonts w:ascii="Arial" w:hAnsi="Arial"/>
                <w:b/>
                <w:color w:val="FFFFFF"/>
                <w:sz w:val="18"/>
              </w:rPr>
              <w:t>Pilar</w:t>
            </w:r>
          </w:p>
        </w:tc>
        <w:tc>
          <w:tcPr>
            <w:tcW w:w="1984" w:type="dxa"/>
            <w:shd w:val="clear" w:color="auto" w:fill="17365D"/>
            <w:tcMar>
              <w:top w:w="80" w:type="dxa"/>
              <w:left w:w="90" w:type="dxa"/>
              <w:bottom w:w="80" w:type="dxa"/>
              <w:right w:w="90" w:type="dxa"/>
            </w:tcMar>
            <w:vAlign w:val="center"/>
          </w:tcPr>
          <w:p w14:paraId="4F16C2E4" w14:textId="77777777" w:rsidR="001317A3" w:rsidRDefault="001317A3" w:rsidP="008C051C">
            <w:pPr>
              <w:spacing w:after="20"/>
              <w:jc w:val="center"/>
            </w:pPr>
            <w:r>
              <w:rPr>
                <w:rFonts w:ascii="Arial" w:hAnsi="Arial"/>
                <w:b/>
                <w:color w:val="FFFFFF"/>
                <w:sz w:val="18"/>
              </w:rPr>
              <w:t>Montante MZN milhões</w:t>
            </w:r>
          </w:p>
        </w:tc>
        <w:tc>
          <w:tcPr>
            <w:tcW w:w="1134" w:type="dxa"/>
            <w:shd w:val="clear" w:color="auto" w:fill="17365D"/>
            <w:tcMar>
              <w:top w:w="80" w:type="dxa"/>
              <w:left w:w="90" w:type="dxa"/>
              <w:bottom w:w="80" w:type="dxa"/>
              <w:right w:w="90" w:type="dxa"/>
            </w:tcMar>
            <w:vAlign w:val="center"/>
          </w:tcPr>
          <w:p w14:paraId="373F82DD" w14:textId="77777777" w:rsidR="001317A3" w:rsidRDefault="001317A3" w:rsidP="008C051C">
            <w:pPr>
              <w:spacing w:after="20"/>
              <w:jc w:val="center"/>
            </w:pPr>
            <w:r>
              <w:rPr>
                <w:rFonts w:ascii="Arial" w:hAnsi="Arial"/>
                <w:b/>
                <w:color w:val="FFFFFF"/>
                <w:sz w:val="18"/>
              </w:rPr>
              <w:t>Peso</w:t>
            </w:r>
          </w:p>
        </w:tc>
      </w:tr>
      <w:tr w:rsidR="001317A3" w14:paraId="7DC27012" w14:textId="77777777" w:rsidTr="008C051C">
        <w:trPr>
          <w:cantSplit/>
          <w:jc w:val="center"/>
        </w:trPr>
        <w:tc>
          <w:tcPr>
            <w:tcW w:w="5669" w:type="dxa"/>
            <w:shd w:val="clear" w:color="auto" w:fill="FFFFFF"/>
            <w:tcMar>
              <w:top w:w="80" w:type="dxa"/>
              <w:left w:w="90" w:type="dxa"/>
              <w:bottom w:w="80" w:type="dxa"/>
              <w:right w:w="90" w:type="dxa"/>
            </w:tcMar>
            <w:vAlign w:val="center"/>
          </w:tcPr>
          <w:p w14:paraId="0F2F6A04" w14:textId="77777777" w:rsidR="001317A3" w:rsidRDefault="001317A3" w:rsidP="008C051C">
            <w:pPr>
              <w:spacing w:after="20"/>
            </w:pPr>
            <w:r>
              <w:rPr>
                <w:rFonts w:ascii="Arial" w:hAnsi="Arial"/>
                <w:color w:val="000000"/>
                <w:sz w:val="18"/>
              </w:rPr>
              <w:t>Liderança e Coordenação</w:t>
            </w:r>
          </w:p>
        </w:tc>
        <w:tc>
          <w:tcPr>
            <w:tcW w:w="1984" w:type="dxa"/>
            <w:shd w:val="clear" w:color="auto" w:fill="FFFFFF"/>
            <w:tcMar>
              <w:top w:w="80" w:type="dxa"/>
              <w:left w:w="90" w:type="dxa"/>
              <w:bottom w:w="80" w:type="dxa"/>
              <w:right w:w="90" w:type="dxa"/>
            </w:tcMar>
            <w:vAlign w:val="center"/>
          </w:tcPr>
          <w:p w14:paraId="2902D84C" w14:textId="77777777" w:rsidR="001317A3" w:rsidRDefault="001317A3" w:rsidP="008C051C">
            <w:pPr>
              <w:spacing w:after="20"/>
              <w:jc w:val="right"/>
            </w:pPr>
            <w:r>
              <w:rPr>
                <w:rFonts w:ascii="Arial" w:hAnsi="Arial"/>
                <w:color w:val="000000"/>
                <w:sz w:val="18"/>
              </w:rPr>
              <w:t>420</w:t>
            </w:r>
          </w:p>
        </w:tc>
        <w:tc>
          <w:tcPr>
            <w:tcW w:w="1134" w:type="dxa"/>
            <w:shd w:val="clear" w:color="auto" w:fill="FFFFFF"/>
            <w:tcMar>
              <w:top w:w="80" w:type="dxa"/>
              <w:left w:w="90" w:type="dxa"/>
              <w:bottom w:w="80" w:type="dxa"/>
              <w:right w:w="90" w:type="dxa"/>
            </w:tcMar>
            <w:vAlign w:val="center"/>
          </w:tcPr>
          <w:p w14:paraId="6D30A1F7" w14:textId="77777777" w:rsidR="001317A3" w:rsidRDefault="001317A3" w:rsidP="008C051C">
            <w:pPr>
              <w:spacing w:after="20"/>
              <w:jc w:val="right"/>
            </w:pPr>
            <w:r>
              <w:rPr>
                <w:rFonts w:ascii="Arial" w:hAnsi="Arial"/>
                <w:color w:val="000000"/>
                <w:sz w:val="18"/>
              </w:rPr>
              <w:t>19,4%</w:t>
            </w:r>
          </w:p>
        </w:tc>
      </w:tr>
      <w:tr w:rsidR="001317A3" w14:paraId="2CE17B18" w14:textId="77777777" w:rsidTr="008C051C">
        <w:trPr>
          <w:cantSplit/>
          <w:jc w:val="center"/>
        </w:trPr>
        <w:tc>
          <w:tcPr>
            <w:tcW w:w="5669" w:type="dxa"/>
            <w:shd w:val="clear" w:color="auto" w:fill="EAF2F8"/>
            <w:tcMar>
              <w:top w:w="80" w:type="dxa"/>
              <w:left w:w="90" w:type="dxa"/>
              <w:bottom w:w="80" w:type="dxa"/>
              <w:right w:w="90" w:type="dxa"/>
            </w:tcMar>
            <w:vAlign w:val="center"/>
          </w:tcPr>
          <w:p w14:paraId="27525FBF" w14:textId="77777777" w:rsidR="001317A3" w:rsidRDefault="001317A3" w:rsidP="008C051C">
            <w:pPr>
              <w:spacing w:after="20"/>
            </w:pPr>
            <w:r>
              <w:rPr>
                <w:rFonts w:ascii="Arial" w:hAnsi="Arial"/>
                <w:color w:val="000000"/>
                <w:sz w:val="18"/>
              </w:rPr>
              <w:t>Protecção de ICI</w:t>
            </w:r>
          </w:p>
        </w:tc>
        <w:tc>
          <w:tcPr>
            <w:tcW w:w="1984" w:type="dxa"/>
            <w:shd w:val="clear" w:color="auto" w:fill="EAF2F8"/>
            <w:tcMar>
              <w:top w:w="80" w:type="dxa"/>
              <w:left w:w="90" w:type="dxa"/>
              <w:bottom w:w="80" w:type="dxa"/>
              <w:right w:w="90" w:type="dxa"/>
            </w:tcMar>
            <w:vAlign w:val="center"/>
          </w:tcPr>
          <w:p w14:paraId="1E2FE9F2" w14:textId="77777777" w:rsidR="001317A3" w:rsidRDefault="001317A3" w:rsidP="008C051C">
            <w:pPr>
              <w:spacing w:after="20"/>
              <w:jc w:val="right"/>
            </w:pPr>
            <w:r>
              <w:rPr>
                <w:rFonts w:ascii="Arial" w:hAnsi="Arial"/>
                <w:color w:val="000000"/>
                <w:sz w:val="18"/>
              </w:rPr>
              <w:t>280</w:t>
            </w:r>
          </w:p>
        </w:tc>
        <w:tc>
          <w:tcPr>
            <w:tcW w:w="1134" w:type="dxa"/>
            <w:shd w:val="clear" w:color="auto" w:fill="EAF2F8"/>
            <w:tcMar>
              <w:top w:w="80" w:type="dxa"/>
              <w:left w:w="90" w:type="dxa"/>
              <w:bottom w:w="80" w:type="dxa"/>
              <w:right w:w="90" w:type="dxa"/>
            </w:tcMar>
            <w:vAlign w:val="center"/>
          </w:tcPr>
          <w:p w14:paraId="2F2EAE4D" w14:textId="77777777" w:rsidR="001317A3" w:rsidRDefault="001317A3" w:rsidP="008C051C">
            <w:pPr>
              <w:spacing w:after="20"/>
              <w:jc w:val="right"/>
            </w:pPr>
            <w:r>
              <w:rPr>
                <w:rFonts w:ascii="Arial" w:hAnsi="Arial"/>
                <w:color w:val="000000"/>
                <w:sz w:val="18"/>
              </w:rPr>
              <w:t>12,9%</w:t>
            </w:r>
          </w:p>
        </w:tc>
      </w:tr>
      <w:tr w:rsidR="001317A3" w14:paraId="0DCCA43A" w14:textId="77777777" w:rsidTr="008C051C">
        <w:trPr>
          <w:cantSplit/>
          <w:jc w:val="center"/>
        </w:trPr>
        <w:tc>
          <w:tcPr>
            <w:tcW w:w="5669" w:type="dxa"/>
            <w:shd w:val="clear" w:color="auto" w:fill="FFFFFF"/>
            <w:tcMar>
              <w:top w:w="80" w:type="dxa"/>
              <w:left w:w="90" w:type="dxa"/>
              <w:bottom w:w="80" w:type="dxa"/>
              <w:right w:w="90" w:type="dxa"/>
            </w:tcMar>
            <w:vAlign w:val="center"/>
          </w:tcPr>
          <w:p w14:paraId="613C0742" w14:textId="77777777" w:rsidR="001317A3" w:rsidRDefault="001317A3" w:rsidP="008C051C">
            <w:pPr>
              <w:spacing w:after="20"/>
            </w:pPr>
            <w:r>
              <w:rPr>
                <w:rFonts w:ascii="Arial" w:hAnsi="Arial"/>
                <w:color w:val="000000"/>
                <w:sz w:val="18"/>
              </w:rPr>
              <w:t>Quadro Legal e Regulatório</w:t>
            </w:r>
          </w:p>
        </w:tc>
        <w:tc>
          <w:tcPr>
            <w:tcW w:w="1984" w:type="dxa"/>
            <w:shd w:val="clear" w:color="auto" w:fill="FFFFFF"/>
            <w:tcMar>
              <w:top w:w="80" w:type="dxa"/>
              <w:left w:w="90" w:type="dxa"/>
              <w:bottom w:w="80" w:type="dxa"/>
              <w:right w:w="90" w:type="dxa"/>
            </w:tcMar>
            <w:vAlign w:val="center"/>
          </w:tcPr>
          <w:p w14:paraId="56EF4A03" w14:textId="77777777" w:rsidR="001317A3" w:rsidRDefault="001317A3" w:rsidP="008C051C">
            <w:pPr>
              <w:spacing w:after="20"/>
              <w:jc w:val="right"/>
            </w:pPr>
            <w:r>
              <w:rPr>
                <w:rFonts w:ascii="Arial" w:hAnsi="Arial"/>
                <w:color w:val="000000"/>
                <w:sz w:val="18"/>
              </w:rPr>
              <w:t>210</w:t>
            </w:r>
          </w:p>
        </w:tc>
        <w:tc>
          <w:tcPr>
            <w:tcW w:w="1134" w:type="dxa"/>
            <w:shd w:val="clear" w:color="auto" w:fill="FFFFFF"/>
            <w:tcMar>
              <w:top w:w="80" w:type="dxa"/>
              <w:left w:w="90" w:type="dxa"/>
              <w:bottom w:w="80" w:type="dxa"/>
              <w:right w:w="90" w:type="dxa"/>
            </w:tcMar>
            <w:vAlign w:val="center"/>
          </w:tcPr>
          <w:p w14:paraId="34F74988" w14:textId="77777777" w:rsidR="001317A3" w:rsidRDefault="001317A3" w:rsidP="008C051C">
            <w:pPr>
              <w:spacing w:after="20"/>
              <w:jc w:val="right"/>
            </w:pPr>
            <w:r>
              <w:rPr>
                <w:rFonts w:ascii="Arial" w:hAnsi="Arial"/>
                <w:color w:val="000000"/>
                <w:sz w:val="18"/>
              </w:rPr>
              <w:t>9,7%</w:t>
            </w:r>
          </w:p>
        </w:tc>
      </w:tr>
      <w:tr w:rsidR="001317A3" w14:paraId="263ED700" w14:textId="77777777" w:rsidTr="008C051C">
        <w:trPr>
          <w:cantSplit/>
          <w:jc w:val="center"/>
        </w:trPr>
        <w:tc>
          <w:tcPr>
            <w:tcW w:w="5669" w:type="dxa"/>
            <w:shd w:val="clear" w:color="auto" w:fill="EAF2F8"/>
            <w:tcMar>
              <w:top w:w="80" w:type="dxa"/>
              <w:left w:w="90" w:type="dxa"/>
              <w:bottom w:w="80" w:type="dxa"/>
              <w:right w:w="90" w:type="dxa"/>
            </w:tcMar>
            <w:vAlign w:val="center"/>
          </w:tcPr>
          <w:p w14:paraId="7EC4F2EC" w14:textId="77777777" w:rsidR="001317A3" w:rsidRPr="008D32D7" w:rsidRDefault="001317A3" w:rsidP="008C051C">
            <w:pPr>
              <w:spacing w:after="20"/>
              <w:rPr>
                <w:lang w:val="pt-PT"/>
              </w:rPr>
            </w:pPr>
            <w:r w:rsidRPr="008D32D7">
              <w:rPr>
                <w:rFonts w:ascii="Arial" w:hAnsi="Arial"/>
                <w:color w:val="000000"/>
                <w:sz w:val="18"/>
                <w:lang w:val="pt-PT"/>
              </w:rPr>
              <w:t xml:space="preserve">Protecção de </w:t>
            </w:r>
            <w:proofErr w:type="spellStart"/>
            <w:r w:rsidRPr="008D32D7">
              <w:rPr>
                <w:rFonts w:ascii="Arial" w:hAnsi="Arial"/>
                <w:color w:val="000000"/>
                <w:sz w:val="18"/>
                <w:lang w:val="pt-PT"/>
              </w:rPr>
              <w:t>Activos</w:t>
            </w:r>
            <w:proofErr w:type="spellEnd"/>
            <w:r w:rsidRPr="008D32D7">
              <w:rPr>
                <w:rFonts w:ascii="Arial" w:hAnsi="Arial"/>
                <w:color w:val="000000"/>
                <w:sz w:val="18"/>
                <w:lang w:val="pt-PT"/>
              </w:rPr>
              <w:t xml:space="preserve"> de Informação</w:t>
            </w:r>
          </w:p>
        </w:tc>
        <w:tc>
          <w:tcPr>
            <w:tcW w:w="1984" w:type="dxa"/>
            <w:shd w:val="clear" w:color="auto" w:fill="EAF2F8"/>
            <w:tcMar>
              <w:top w:w="80" w:type="dxa"/>
              <w:left w:w="90" w:type="dxa"/>
              <w:bottom w:w="80" w:type="dxa"/>
              <w:right w:w="90" w:type="dxa"/>
            </w:tcMar>
            <w:vAlign w:val="center"/>
          </w:tcPr>
          <w:p w14:paraId="64A84E3B" w14:textId="77777777" w:rsidR="001317A3" w:rsidRDefault="001317A3" w:rsidP="008C051C">
            <w:pPr>
              <w:spacing w:after="20"/>
              <w:jc w:val="right"/>
            </w:pPr>
            <w:r>
              <w:rPr>
                <w:rFonts w:ascii="Arial" w:hAnsi="Arial"/>
                <w:color w:val="000000"/>
                <w:sz w:val="18"/>
              </w:rPr>
              <w:t>440</w:t>
            </w:r>
          </w:p>
        </w:tc>
        <w:tc>
          <w:tcPr>
            <w:tcW w:w="1134" w:type="dxa"/>
            <w:shd w:val="clear" w:color="auto" w:fill="EAF2F8"/>
            <w:tcMar>
              <w:top w:w="80" w:type="dxa"/>
              <w:left w:w="90" w:type="dxa"/>
              <w:bottom w:w="80" w:type="dxa"/>
              <w:right w:w="90" w:type="dxa"/>
            </w:tcMar>
            <w:vAlign w:val="center"/>
          </w:tcPr>
          <w:p w14:paraId="27CE0913" w14:textId="77777777" w:rsidR="001317A3" w:rsidRDefault="001317A3" w:rsidP="008C051C">
            <w:pPr>
              <w:spacing w:after="20"/>
              <w:jc w:val="right"/>
            </w:pPr>
            <w:r>
              <w:rPr>
                <w:rFonts w:ascii="Arial" w:hAnsi="Arial"/>
                <w:color w:val="000000"/>
                <w:sz w:val="18"/>
              </w:rPr>
              <w:t>20,3%</w:t>
            </w:r>
          </w:p>
        </w:tc>
      </w:tr>
      <w:tr w:rsidR="001317A3" w14:paraId="059A5E91" w14:textId="77777777" w:rsidTr="008C051C">
        <w:trPr>
          <w:cantSplit/>
          <w:jc w:val="center"/>
        </w:trPr>
        <w:tc>
          <w:tcPr>
            <w:tcW w:w="5669" w:type="dxa"/>
            <w:shd w:val="clear" w:color="auto" w:fill="FFFFFF"/>
            <w:tcMar>
              <w:top w:w="80" w:type="dxa"/>
              <w:left w:w="90" w:type="dxa"/>
              <w:bottom w:w="80" w:type="dxa"/>
              <w:right w:w="90" w:type="dxa"/>
            </w:tcMar>
            <w:vAlign w:val="center"/>
          </w:tcPr>
          <w:p w14:paraId="53CADE36" w14:textId="77777777" w:rsidR="001317A3" w:rsidRDefault="001317A3" w:rsidP="008C051C">
            <w:pPr>
              <w:spacing w:after="20"/>
            </w:pPr>
            <w:r>
              <w:rPr>
                <w:rFonts w:ascii="Arial" w:hAnsi="Arial"/>
                <w:color w:val="000000"/>
                <w:sz w:val="18"/>
              </w:rPr>
              <w:t>Capacidade, Pesquisa e Inovação</w:t>
            </w:r>
          </w:p>
        </w:tc>
        <w:tc>
          <w:tcPr>
            <w:tcW w:w="1984" w:type="dxa"/>
            <w:shd w:val="clear" w:color="auto" w:fill="FFFFFF"/>
            <w:tcMar>
              <w:top w:w="80" w:type="dxa"/>
              <w:left w:w="90" w:type="dxa"/>
              <w:bottom w:w="80" w:type="dxa"/>
              <w:right w:w="90" w:type="dxa"/>
            </w:tcMar>
            <w:vAlign w:val="center"/>
          </w:tcPr>
          <w:p w14:paraId="28BB94D6" w14:textId="77777777" w:rsidR="001317A3" w:rsidRDefault="001317A3" w:rsidP="008C051C">
            <w:pPr>
              <w:spacing w:after="20"/>
              <w:jc w:val="right"/>
            </w:pPr>
            <w:r>
              <w:rPr>
                <w:rFonts w:ascii="Arial" w:hAnsi="Arial"/>
                <w:color w:val="000000"/>
                <w:sz w:val="18"/>
              </w:rPr>
              <w:t>584</w:t>
            </w:r>
          </w:p>
        </w:tc>
        <w:tc>
          <w:tcPr>
            <w:tcW w:w="1134" w:type="dxa"/>
            <w:shd w:val="clear" w:color="auto" w:fill="FFFFFF"/>
            <w:tcMar>
              <w:top w:w="80" w:type="dxa"/>
              <w:left w:w="90" w:type="dxa"/>
              <w:bottom w:w="80" w:type="dxa"/>
              <w:right w:w="90" w:type="dxa"/>
            </w:tcMar>
            <w:vAlign w:val="center"/>
          </w:tcPr>
          <w:p w14:paraId="3F4999B4" w14:textId="77777777" w:rsidR="001317A3" w:rsidRDefault="001317A3" w:rsidP="008C051C">
            <w:pPr>
              <w:spacing w:after="20"/>
              <w:jc w:val="right"/>
            </w:pPr>
            <w:r>
              <w:rPr>
                <w:rFonts w:ascii="Arial" w:hAnsi="Arial"/>
                <w:color w:val="000000"/>
                <w:sz w:val="18"/>
              </w:rPr>
              <w:t>27,0%</w:t>
            </w:r>
          </w:p>
        </w:tc>
      </w:tr>
      <w:tr w:rsidR="001317A3" w14:paraId="29269D44" w14:textId="77777777" w:rsidTr="008C051C">
        <w:trPr>
          <w:cantSplit/>
          <w:jc w:val="center"/>
        </w:trPr>
        <w:tc>
          <w:tcPr>
            <w:tcW w:w="5669" w:type="dxa"/>
            <w:shd w:val="clear" w:color="auto" w:fill="EAF2F8"/>
            <w:tcMar>
              <w:top w:w="80" w:type="dxa"/>
              <w:left w:w="90" w:type="dxa"/>
              <w:bottom w:w="80" w:type="dxa"/>
              <w:right w:w="90" w:type="dxa"/>
            </w:tcMar>
            <w:vAlign w:val="center"/>
          </w:tcPr>
          <w:p w14:paraId="0E2AA1CB" w14:textId="77777777" w:rsidR="001317A3" w:rsidRDefault="001317A3" w:rsidP="008C051C">
            <w:pPr>
              <w:spacing w:after="20"/>
            </w:pPr>
            <w:r>
              <w:rPr>
                <w:rFonts w:ascii="Arial" w:hAnsi="Arial"/>
                <w:color w:val="000000"/>
                <w:sz w:val="18"/>
              </w:rPr>
              <w:t>Cultura e Consciencialização</w:t>
            </w:r>
          </w:p>
        </w:tc>
        <w:tc>
          <w:tcPr>
            <w:tcW w:w="1984" w:type="dxa"/>
            <w:shd w:val="clear" w:color="auto" w:fill="EAF2F8"/>
            <w:tcMar>
              <w:top w:w="80" w:type="dxa"/>
              <w:left w:w="90" w:type="dxa"/>
              <w:bottom w:w="80" w:type="dxa"/>
              <w:right w:w="90" w:type="dxa"/>
            </w:tcMar>
            <w:vAlign w:val="center"/>
          </w:tcPr>
          <w:p w14:paraId="148D964E" w14:textId="77777777" w:rsidR="001317A3" w:rsidRDefault="001317A3" w:rsidP="008C051C">
            <w:pPr>
              <w:spacing w:after="20"/>
              <w:jc w:val="right"/>
            </w:pPr>
            <w:r>
              <w:rPr>
                <w:rFonts w:ascii="Arial" w:hAnsi="Arial"/>
                <w:color w:val="000000"/>
                <w:sz w:val="18"/>
              </w:rPr>
              <w:t>230</w:t>
            </w:r>
          </w:p>
        </w:tc>
        <w:tc>
          <w:tcPr>
            <w:tcW w:w="1134" w:type="dxa"/>
            <w:shd w:val="clear" w:color="auto" w:fill="EAF2F8"/>
            <w:tcMar>
              <w:top w:w="80" w:type="dxa"/>
              <w:left w:w="90" w:type="dxa"/>
              <w:bottom w:w="80" w:type="dxa"/>
              <w:right w:w="90" w:type="dxa"/>
            </w:tcMar>
            <w:vAlign w:val="center"/>
          </w:tcPr>
          <w:p w14:paraId="16CBF299" w14:textId="77777777" w:rsidR="001317A3" w:rsidRDefault="001317A3" w:rsidP="008C051C">
            <w:pPr>
              <w:spacing w:after="20"/>
              <w:jc w:val="right"/>
            </w:pPr>
            <w:r>
              <w:rPr>
                <w:rFonts w:ascii="Arial" w:hAnsi="Arial"/>
                <w:color w:val="000000"/>
                <w:sz w:val="18"/>
              </w:rPr>
              <w:t>10,6%</w:t>
            </w:r>
          </w:p>
        </w:tc>
      </w:tr>
      <w:tr w:rsidR="001317A3" w14:paraId="56CB4D9C" w14:textId="77777777" w:rsidTr="008C051C">
        <w:trPr>
          <w:cantSplit/>
          <w:jc w:val="center"/>
        </w:trPr>
        <w:tc>
          <w:tcPr>
            <w:tcW w:w="5669" w:type="dxa"/>
            <w:shd w:val="clear" w:color="auto" w:fill="FFFFFF"/>
            <w:tcMar>
              <w:top w:w="80" w:type="dxa"/>
              <w:left w:w="90" w:type="dxa"/>
              <w:bottom w:w="80" w:type="dxa"/>
              <w:right w:w="90" w:type="dxa"/>
            </w:tcMar>
            <w:vAlign w:val="center"/>
          </w:tcPr>
          <w:p w14:paraId="496C10B2" w14:textId="77777777" w:rsidR="001317A3" w:rsidRDefault="001317A3" w:rsidP="008C051C">
            <w:pPr>
              <w:spacing w:after="20"/>
            </w:pPr>
            <w:r>
              <w:rPr>
                <w:rFonts w:ascii="Arial" w:hAnsi="Arial"/>
                <w:color w:val="000000"/>
                <w:sz w:val="18"/>
              </w:rPr>
              <w:t>Total</w:t>
            </w:r>
          </w:p>
        </w:tc>
        <w:tc>
          <w:tcPr>
            <w:tcW w:w="1984" w:type="dxa"/>
            <w:shd w:val="clear" w:color="auto" w:fill="FFFFFF"/>
            <w:tcMar>
              <w:top w:w="80" w:type="dxa"/>
              <w:left w:w="90" w:type="dxa"/>
              <w:bottom w:w="80" w:type="dxa"/>
              <w:right w:w="90" w:type="dxa"/>
            </w:tcMar>
            <w:vAlign w:val="center"/>
          </w:tcPr>
          <w:p w14:paraId="51C95215" w14:textId="77777777" w:rsidR="001317A3" w:rsidRDefault="001317A3" w:rsidP="008C051C">
            <w:pPr>
              <w:spacing w:after="20"/>
              <w:jc w:val="right"/>
            </w:pPr>
            <w:r>
              <w:rPr>
                <w:rFonts w:ascii="Arial" w:hAnsi="Arial"/>
                <w:color w:val="000000"/>
                <w:sz w:val="18"/>
              </w:rPr>
              <w:t>2 164</w:t>
            </w:r>
          </w:p>
        </w:tc>
        <w:tc>
          <w:tcPr>
            <w:tcW w:w="1134" w:type="dxa"/>
            <w:shd w:val="clear" w:color="auto" w:fill="FFFFFF"/>
            <w:tcMar>
              <w:top w:w="80" w:type="dxa"/>
              <w:left w:w="90" w:type="dxa"/>
              <w:bottom w:w="80" w:type="dxa"/>
              <w:right w:w="90" w:type="dxa"/>
            </w:tcMar>
            <w:vAlign w:val="center"/>
          </w:tcPr>
          <w:p w14:paraId="335ECC2B" w14:textId="77777777" w:rsidR="001317A3" w:rsidRDefault="001317A3" w:rsidP="008C051C">
            <w:pPr>
              <w:spacing w:after="20"/>
              <w:jc w:val="right"/>
            </w:pPr>
            <w:r>
              <w:rPr>
                <w:rFonts w:ascii="Arial" w:hAnsi="Arial"/>
                <w:color w:val="000000"/>
                <w:sz w:val="18"/>
              </w:rPr>
              <w:t>100%</w:t>
            </w:r>
          </w:p>
        </w:tc>
      </w:tr>
    </w:tbl>
    <w:p w14:paraId="506D3828" w14:textId="77777777" w:rsidR="001317A3" w:rsidRDefault="001317A3" w:rsidP="001317A3">
      <w:pPr>
        <w:spacing w:after="40"/>
      </w:pPr>
    </w:p>
    <w:p w14:paraId="19688994" w14:textId="77777777" w:rsidR="00265C3B" w:rsidRDefault="00265C3B" w:rsidP="001317A3">
      <w:pPr>
        <w:spacing w:after="40"/>
      </w:pPr>
    </w:p>
    <w:p w14:paraId="7D0F96CB" w14:textId="77777777" w:rsidR="00265C3B" w:rsidRDefault="00265C3B" w:rsidP="001317A3">
      <w:pPr>
        <w:spacing w:after="40"/>
      </w:pPr>
    </w:p>
    <w:p w14:paraId="0910323F" w14:textId="77777777" w:rsidR="00A31387" w:rsidRDefault="00A31387" w:rsidP="00A31387">
      <w:pPr>
        <w:pStyle w:val="Title"/>
        <w:rPr>
          <w:rFonts w:ascii="Calibri" w:eastAsia="Calibri" w:hAnsi="Calibri" w:cs="Calibri"/>
          <w:b/>
          <w:bCs/>
          <w:color w:val="000000"/>
          <w:spacing w:val="0"/>
          <w:kern w:val="0"/>
          <w:sz w:val="28"/>
          <w:szCs w:val="28"/>
        </w:rPr>
      </w:pPr>
      <w:r w:rsidRPr="00A31387">
        <w:rPr>
          <w:rFonts w:ascii="Calibri" w:eastAsia="Calibri" w:hAnsi="Calibri" w:cs="Calibri"/>
          <w:b/>
          <w:bCs/>
          <w:color w:val="000000"/>
          <w:spacing w:val="0"/>
          <w:kern w:val="0"/>
          <w:sz w:val="28"/>
          <w:szCs w:val="28"/>
        </w:rPr>
        <w:t>Distribuição por classificação económica</w:t>
      </w:r>
    </w:p>
    <w:p w14:paraId="4D645AF3" w14:textId="77777777" w:rsidR="00A31387" w:rsidRPr="00A31387" w:rsidRDefault="00A31387" w:rsidP="00A31387"/>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669"/>
        <w:gridCol w:w="1984"/>
        <w:gridCol w:w="1134"/>
      </w:tblGrid>
      <w:tr w:rsidR="00A31387" w14:paraId="366D099E" w14:textId="77777777" w:rsidTr="008C051C">
        <w:trPr>
          <w:cantSplit/>
          <w:tblHeader/>
          <w:jc w:val="center"/>
        </w:trPr>
        <w:tc>
          <w:tcPr>
            <w:tcW w:w="5669" w:type="dxa"/>
            <w:shd w:val="clear" w:color="auto" w:fill="17365D"/>
            <w:tcMar>
              <w:top w:w="80" w:type="dxa"/>
              <w:left w:w="90" w:type="dxa"/>
              <w:bottom w:w="80" w:type="dxa"/>
              <w:right w:w="90" w:type="dxa"/>
            </w:tcMar>
            <w:vAlign w:val="center"/>
          </w:tcPr>
          <w:p w14:paraId="1E0201BC" w14:textId="77777777" w:rsidR="00A31387" w:rsidRDefault="00A31387" w:rsidP="008C051C">
            <w:pPr>
              <w:spacing w:after="20"/>
              <w:jc w:val="center"/>
            </w:pPr>
            <w:r>
              <w:rPr>
                <w:rFonts w:ascii="Arial" w:hAnsi="Arial"/>
                <w:b/>
                <w:color w:val="FFFFFF"/>
                <w:sz w:val="18"/>
              </w:rPr>
              <w:t>Categoria económica</w:t>
            </w:r>
          </w:p>
        </w:tc>
        <w:tc>
          <w:tcPr>
            <w:tcW w:w="1984" w:type="dxa"/>
            <w:shd w:val="clear" w:color="auto" w:fill="17365D"/>
            <w:tcMar>
              <w:top w:w="80" w:type="dxa"/>
              <w:left w:w="90" w:type="dxa"/>
              <w:bottom w:w="80" w:type="dxa"/>
              <w:right w:w="90" w:type="dxa"/>
            </w:tcMar>
            <w:vAlign w:val="center"/>
          </w:tcPr>
          <w:p w14:paraId="4E093A86" w14:textId="77777777" w:rsidR="00A31387" w:rsidRDefault="00A31387" w:rsidP="008C051C">
            <w:pPr>
              <w:spacing w:after="20"/>
              <w:jc w:val="center"/>
            </w:pPr>
            <w:r>
              <w:rPr>
                <w:rFonts w:ascii="Arial" w:hAnsi="Arial"/>
                <w:b/>
                <w:color w:val="FFFFFF"/>
                <w:sz w:val="18"/>
              </w:rPr>
              <w:t>MZN milhões</w:t>
            </w:r>
          </w:p>
        </w:tc>
        <w:tc>
          <w:tcPr>
            <w:tcW w:w="1134" w:type="dxa"/>
            <w:shd w:val="clear" w:color="auto" w:fill="17365D"/>
            <w:tcMar>
              <w:top w:w="80" w:type="dxa"/>
              <w:left w:w="90" w:type="dxa"/>
              <w:bottom w:w="80" w:type="dxa"/>
              <w:right w:w="90" w:type="dxa"/>
            </w:tcMar>
            <w:vAlign w:val="center"/>
          </w:tcPr>
          <w:p w14:paraId="53170D7B" w14:textId="77777777" w:rsidR="00A31387" w:rsidRDefault="00A31387" w:rsidP="008C051C">
            <w:pPr>
              <w:spacing w:after="20"/>
              <w:jc w:val="center"/>
            </w:pPr>
            <w:r>
              <w:rPr>
                <w:rFonts w:ascii="Arial" w:hAnsi="Arial"/>
                <w:b/>
                <w:color w:val="FFFFFF"/>
                <w:sz w:val="18"/>
              </w:rPr>
              <w:t>Peso</w:t>
            </w:r>
          </w:p>
        </w:tc>
      </w:tr>
      <w:tr w:rsidR="00A31387" w14:paraId="3A8A52F3" w14:textId="77777777" w:rsidTr="008C051C">
        <w:trPr>
          <w:cantSplit/>
          <w:jc w:val="center"/>
        </w:trPr>
        <w:tc>
          <w:tcPr>
            <w:tcW w:w="5669" w:type="dxa"/>
            <w:shd w:val="clear" w:color="auto" w:fill="FFFFFF"/>
            <w:tcMar>
              <w:top w:w="80" w:type="dxa"/>
              <w:left w:w="90" w:type="dxa"/>
              <w:bottom w:w="80" w:type="dxa"/>
              <w:right w:w="90" w:type="dxa"/>
            </w:tcMar>
            <w:vAlign w:val="center"/>
          </w:tcPr>
          <w:p w14:paraId="1016B563" w14:textId="77777777" w:rsidR="00A31387" w:rsidRDefault="00A31387" w:rsidP="008C051C">
            <w:pPr>
              <w:spacing w:after="20"/>
            </w:pPr>
            <w:r>
              <w:rPr>
                <w:rFonts w:ascii="Arial" w:hAnsi="Arial"/>
                <w:color w:val="000000"/>
                <w:sz w:val="18"/>
              </w:rPr>
              <w:t>Pessoal e reforço institucional</w:t>
            </w:r>
          </w:p>
        </w:tc>
        <w:tc>
          <w:tcPr>
            <w:tcW w:w="1984" w:type="dxa"/>
            <w:shd w:val="clear" w:color="auto" w:fill="FFFFFF"/>
            <w:tcMar>
              <w:top w:w="80" w:type="dxa"/>
              <w:left w:w="90" w:type="dxa"/>
              <w:bottom w:w="80" w:type="dxa"/>
              <w:right w:w="90" w:type="dxa"/>
            </w:tcMar>
            <w:vAlign w:val="center"/>
          </w:tcPr>
          <w:p w14:paraId="52395947" w14:textId="77777777" w:rsidR="00A31387" w:rsidRDefault="00A31387" w:rsidP="008C051C">
            <w:pPr>
              <w:spacing w:after="20"/>
              <w:jc w:val="right"/>
            </w:pPr>
            <w:r>
              <w:rPr>
                <w:rFonts w:ascii="Arial" w:hAnsi="Arial"/>
                <w:color w:val="000000"/>
                <w:sz w:val="18"/>
              </w:rPr>
              <w:t>340</w:t>
            </w:r>
          </w:p>
        </w:tc>
        <w:tc>
          <w:tcPr>
            <w:tcW w:w="1134" w:type="dxa"/>
            <w:shd w:val="clear" w:color="auto" w:fill="FFFFFF"/>
            <w:tcMar>
              <w:top w:w="80" w:type="dxa"/>
              <w:left w:w="90" w:type="dxa"/>
              <w:bottom w:w="80" w:type="dxa"/>
              <w:right w:w="90" w:type="dxa"/>
            </w:tcMar>
            <w:vAlign w:val="center"/>
          </w:tcPr>
          <w:p w14:paraId="7D22C91D" w14:textId="77777777" w:rsidR="00A31387" w:rsidRDefault="00A31387" w:rsidP="008C051C">
            <w:pPr>
              <w:spacing w:after="20"/>
              <w:jc w:val="right"/>
            </w:pPr>
            <w:r>
              <w:rPr>
                <w:rFonts w:ascii="Arial" w:hAnsi="Arial"/>
                <w:color w:val="000000"/>
                <w:sz w:val="18"/>
              </w:rPr>
              <w:t>15,7%</w:t>
            </w:r>
          </w:p>
        </w:tc>
      </w:tr>
      <w:tr w:rsidR="00A31387" w14:paraId="2DF50C11" w14:textId="77777777" w:rsidTr="008C051C">
        <w:trPr>
          <w:cantSplit/>
          <w:jc w:val="center"/>
        </w:trPr>
        <w:tc>
          <w:tcPr>
            <w:tcW w:w="5669" w:type="dxa"/>
            <w:shd w:val="clear" w:color="auto" w:fill="EAF2F8"/>
            <w:tcMar>
              <w:top w:w="80" w:type="dxa"/>
              <w:left w:w="90" w:type="dxa"/>
              <w:bottom w:w="80" w:type="dxa"/>
              <w:right w:w="90" w:type="dxa"/>
            </w:tcMar>
            <w:vAlign w:val="center"/>
          </w:tcPr>
          <w:p w14:paraId="679D0007" w14:textId="77777777" w:rsidR="00A31387" w:rsidRPr="008D32D7" w:rsidRDefault="00A31387" w:rsidP="008C051C">
            <w:pPr>
              <w:spacing w:after="20"/>
              <w:rPr>
                <w:lang w:val="pt-PT"/>
              </w:rPr>
            </w:pPr>
            <w:r w:rsidRPr="008D32D7">
              <w:rPr>
                <w:rFonts w:ascii="Arial" w:hAnsi="Arial"/>
                <w:color w:val="000000"/>
                <w:sz w:val="18"/>
                <w:lang w:val="pt-PT"/>
              </w:rPr>
              <w:t xml:space="preserve">Equipamento, </w:t>
            </w:r>
            <w:proofErr w:type="spellStart"/>
            <w:r w:rsidRPr="008D32D7">
              <w:rPr>
                <w:rFonts w:ascii="Arial" w:hAnsi="Arial"/>
                <w:color w:val="000000"/>
                <w:sz w:val="18"/>
                <w:lang w:val="pt-PT"/>
              </w:rPr>
              <w:t>infra-estrutura</w:t>
            </w:r>
            <w:proofErr w:type="spellEnd"/>
            <w:r w:rsidRPr="008D32D7">
              <w:rPr>
                <w:rFonts w:ascii="Arial" w:hAnsi="Arial"/>
                <w:color w:val="000000"/>
                <w:sz w:val="18"/>
                <w:lang w:val="pt-PT"/>
              </w:rPr>
              <w:t xml:space="preserve"> e sistemas CAPEX</w:t>
            </w:r>
          </w:p>
        </w:tc>
        <w:tc>
          <w:tcPr>
            <w:tcW w:w="1984" w:type="dxa"/>
            <w:shd w:val="clear" w:color="auto" w:fill="EAF2F8"/>
            <w:tcMar>
              <w:top w:w="80" w:type="dxa"/>
              <w:left w:w="90" w:type="dxa"/>
              <w:bottom w:w="80" w:type="dxa"/>
              <w:right w:w="90" w:type="dxa"/>
            </w:tcMar>
            <w:vAlign w:val="center"/>
          </w:tcPr>
          <w:p w14:paraId="0D16FEE3" w14:textId="77777777" w:rsidR="00A31387" w:rsidRDefault="00A31387" w:rsidP="008C051C">
            <w:pPr>
              <w:spacing w:after="20"/>
              <w:jc w:val="right"/>
            </w:pPr>
            <w:r>
              <w:rPr>
                <w:rFonts w:ascii="Arial" w:hAnsi="Arial"/>
                <w:color w:val="000000"/>
                <w:sz w:val="18"/>
              </w:rPr>
              <w:t>620</w:t>
            </w:r>
          </w:p>
        </w:tc>
        <w:tc>
          <w:tcPr>
            <w:tcW w:w="1134" w:type="dxa"/>
            <w:shd w:val="clear" w:color="auto" w:fill="EAF2F8"/>
            <w:tcMar>
              <w:top w:w="80" w:type="dxa"/>
              <w:left w:w="90" w:type="dxa"/>
              <w:bottom w:w="80" w:type="dxa"/>
              <w:right w:w="90" w:type="dxa"/>
            </w:tcMar>
            <w:vAlign w:val="center"/>
          </w:tcPr>
          <w:p w14:paraId="463D04FC" w14:textId="77777777" w:rsidR="00A31387" w:rsidRDefault="00A31387" w:rsidP="008C051C">
            <w:pPr>
              <w:spacing w:after="20"/>
              <w:jc w:val="right"/>
            </w:pPr>
            <w:r>
              <w:rPr>
                <w:rFonts w:ascii="Arial" w:hAnsi="Arial"/>
                <w:color w:val="000000"/>
                <w:sz w:val="18"/>
              </w:rPr>
              <w:t>28,7%</w:t>
            </w:r>
          </w:p>
        </w:tc>
      </w:tr>
      <w:tr w:rsidR="00A31387" w14:paraId="0EAA9A54" w14:textId="77777777" w:rsidTr="008C051C">
        <w:trPr>
          <w:cantSplit/>
          <w:jc w:val="center"/>
        </w:trPr>
        <w:tc>
          <w:tcPr>
            <w:tcW w:w="5669" w:type="dxa"/>
            <w:shd w:val="clear" w:color="auto" w:fill="FFFFFF"/>
            <w:tcMar>
              <w:top w:w="80" w:type="dxa"/>
              <w:left w:w="90" w:type="dxa"/>
              <w:bottom w:w="80" w:type="dxa"/>
              <w:right w:w="90" w:type="dxa"/>
            </w:tcMar>
            <w:vAlign w:val="center"/>
          </w:tcPr>
          <w:p w14:paraId="2CDCBDD2" w14:textId="77777777" w:rsidR="00A31387" w:rsidRPr="008D32D7" w:rsidRDefault="00A31387" w:rsidP="008C051C">
            <w:pPr>
              <w:spacing w:after="20"/>
              <w:rPr>
                <w:lang w:val="pt-PT"/>
              </w:rPr>
            </w:pPr>
            <w:r w:rsidRPr="008D32D7">
              <w:rPr>
                <w:rFonts w:ascii="Arial" w:hAnsi="Arial"/>
                <w:color w:val="000000"/>
                <w:sz w:val="18"/>
                <w:lang w:val="pt-PT"/>
              </w:rPr>
              <w:t>Operação, licenças, suporte e manutenção OPEX</w:t>
            </w:r>
          </w:p>
        </w:tc>
        <w:tc>
          <w:tcPr>
            <w:tcW w:w="1984" w:type="dxa"/>
            <w:shd w:val="clear" w:color="auto" w:fill="FFFFFF"/>
            <w:tcMar>
              <w:top w:w="80" w:type="dxa"/>
              <w:left w:w="90" w:type="dxa"/>
              <w:bottom w:w="80" w:type="dxa"/>
              <w:right w:w="90" w:type="dxa"/>
            </w:tcMar>
            <w:vAlign w:val="center"/>
          </w:tcPr>
          <w:p w14:paraId="2B6AEC5E" w14:textId="77777777" w:rsidR="00A31387" w:rsidRDefault="00A31387" w:rsidP="008C051C">
            <w:pPr>
              <w:spacing w:after="20"/>
              <w:jc w:val="right"/>
            </w:pPr>
            <w:r>
              <w:rPr>
                <w:rFonts w:ascii="Arial" w:hAnsi="Arial"/>
                <w:color w:val="000000"/>
                <w:sz w:val="18"/>
              </w:rPr>
              <w:t>470</w:t>
            </w:r>
          </w:p>
        </w:tc>
        <w:tc>
          <w:tcPr>
            <w:tcW w:w="1134" w:type="dxa"/>
            <w:shd w:val="clear" w:color="auto" w:fill="FFFFFF"/>
            <w:tcMar>
              <w:top w:w="80" w:type="dxa"/>
              <w:left w:w="90" w:type="dxa"/>
              <w:bottom w:w="80" w:type="dxa"/>
              <w:right w:w="90" w:type="dxa"/>
            </w:tcMar>
            <w:vAlign w:val="center"/>
          </w:tcPr>
          <w:p w14:paraId="3FFAAC23" w14:textId="77777777" w:rsidR="00A31387" w:rsidRDefault="00A31387" w:rsidP="008C051C">
            <w:pPr>
              <w:spacing w:after="20"/>
              <w:jc w:val="right"/>
            </w:pPr>
            <w:r>
              <w:rPr>
                <w:rFonts w:ascii="Arial" w:hAnsi="Arial"/>
                <w:color w:val="000000"/>
                <w:sz w:val="18"/>
              </w:rPr>
              <w:t>21,7%</w:t>
            </w:r>
          </w:p>
        </w:tc>
      </w:tr>
      <w:tr w:rsidR="00A31387" w14:paraId="627D800A" w14:textId="77777777" w:rsidTr="008C051C">
        <w:trPr>
          <w:cantSplit/>
          <w:jc w:val="center"/>
        </w:trPr>
        <w:tc>
          <w:tcPr>
            <w:tcW w:w="5669" w:type="dxa"/>
            <w:shd w:val="clear" w:color="auto" w:fill="EAF2F8"/>
            <w:tcMar>
              <w:top w:w="80" w:type="dxa"/>
              <w:left w:w="90" w:type="dxa"/>
              <w:bottom w:w="80" w:type="dxa"/>
              <w:right w:w="90" w:type="dxa"/>
            </w:tcMar>
            <w:vAlign w:val="center"/>
          </w:tcPr>
          <w:p w14:paraId="41EF334D" w14:textId="77777777" w:rsidR="00A31387" w:rsidRDefault="00A31387" w:rsidP="008C051C">
            <w:pPr>
              <w:spacing w:after="20"/>
            </w:pPr>
            <w:r>
              <w:rPr>
                <w:rFonts w:ascii="Arial" w:hAnsi="Arial"/>
                <w:color w:val="000000"/>
                <w:sz w:val="18"/>
              </w:rPr>
              <w:t>Formação, exercícios e certificação</w:t>
            </w:r>
          </w:p>
        </w:tc>
        <w:tc>
          <w:tcPr>
            <w:tcW w:w="1984" w:type="dxa"/>
            <w:shd w:val="clear" w:color="auto" w:fill="EAF2F8"/>
            <w:tcMar>
              <w:top w:w="80" w:type="dxa"/>
              <w:left w:w="90" w:type="dxa"/>
              <w:bottom w:w="80" w:type="dxa"/>
              <w:right w:w="90" w:type="dxa"/>
            </w:tcMar>
            <w:vAlign w:val="center"/>
          </w:tcPr>
          <w:p w14:paraId="108FDFF3" w14:textId="77777777" w:rsidR="00A31387" w:rsidRDefault="00A31387" w:rsidP="008C051C">
            <w:pPr>
              <w:spacing w:after="20"/>
              <w:jc w:val="right"/>
            </w:pPr>
            <w:r>
              <w:rPr>
                <w:rFonts w:ascii="Arial" w:hAnsi="Arial"/>
                <w:color w:val="000000"/>
                <w:sz w:val="18"/>
              </w:rPr>
              <w:t>250</w:t>
            </w:r>
          </w:p>
        </w:tc>
        <w:tc>
          <w:tcPr>
            <w:tcW w:w="1134" w:type="dxa"/>
            <w:shd w:val="clear" w:color="auto" w:fill="EAF2F8"/>
            <w:tcMar>
              <w:top w:w="80" w:type="dxa"/>
              <w:left w:w="90" w:type="dxa"/>
              <w:bottom w:w="80" w:type="dxa"/>
              <w:right w:w="90" w:type="dxa"/>
            </w:tcMar>
            <w:vAlign w:val="center"/>
          </w:tcPr>
          <w:p w14:paraId="7A8F31FC" w14:textId="77777777" w:rsidR="00A31387" w:rsidRDefault="00A31387" w:rsidP="008C051C">
            <w:pPr>
              <w:spacing w:after="20"/>
              <w:jc w:val="right"/>
            </w:pPr>
            <w:r>
              <w:rPr>
                <w:rFonts w:ascii="Arial" w:hAnsi="Arial"/>
                <w:color w:val="000000"/>
                <w:sz w:val="18"/>
              </w:rPr>
              <w:t>11,6%</w:t>
            </w:r>
          </w:p>
        </w:tc>
      </w:tr>
      <w:tr w:rsidR="00A31387" w14:paraId="3FF9202A" w14:textId="77777777" w:rsidTr="008C051C">
        <w:trPr>
          <w:cantSplit/>
          <w:jc w:val="center"/>
        </w:trPr>
        <w:tc>
          <w:tcPr>
            <w:tcW w:w="5669" w:type="dxa"/>
            <w:shd w:val="clear" w:color="auto" w:fill="FFFFFF"/>
            <w:tcMar>
              <w:top w:w="80" w:type="dxa"/>
              <w:left w:w="90" w:type="dxa"/>
              <w:bottom w:w="80" w:type="dxa"/>
              <w:right w:w="90" w:type="dxa"/>
            </w:tcMar>
            <w:vAlign w:val="center"/>
          </w:tcPr>
          <w:p w14:paraId="03A5E444" w14:textId="77777777" w:rsidR="00A31387" w:rsidRPr="008D32D7" w:rsidRDefault="00A31387" w:rsidP="008C051C">
            <w:pPr>
              <w:spacing w:after="20"/>
              <w:rPr>
                <w:lang w:val="pt-PT"/>
              </w:rPr>
            </w:pPr>
            <w:r w:rsidRPr="008D32D7">
              <w:rPr>
                <w:rFonts w:ascii="Arial" w:hAnsi="Arial"/>
                <w:color w:val="000000"/>
                <w:sz w:val="18"/>
                <w:lang w:val="pt-PT"/>
              </w:rPr>
              <w:lastRenderedPageBreak/>
              <w:t>Assistência técnica, regulamentação e auditorias</w:t>
            </w:r>
          </w:p>
        </w:tc>
        <w:tc>
          <w:tcPr>
            <w:tcW w:w="1984" w:type="dxa"/>
            <w:shd w:val="clear" w:color="auto" w:fill="FFFFFF"/>
            <w:tcMar>
              <w:top w:w="80" w:type="dxa"/>
              <w:left w:w="90" w:type="dxa"/>
              <w:bottom w:w="80" w:type="dxa"/>
              <w:right w:w="90" w:type="dxa"/>
            </w:tcMar>
            <w:vAlign w:val="center"/>
          </w:tcPr>
          <w:p w14:paraId="0E32B602" w14:textId="77777777" w:rsidR="00A31387" w:rsidRDefault="00A31387" w:rsidP="008C051C">
            <w:pPr>
              <w:spacing w:after="20"/>
              <w:jc w:val="right"/>
            </w:pPr>
            <w:r>
              <w:rPr>
                <w:rFonts w:ascii="Arial" w:hAnsi="Arial"/>
                <w:color w:val="000000"/>
                <w:sz w:val="18"/>
              </w:rPr>
              <w:t>210</w:t>
            </w:r>
          </w:p>
        </w:tc>
        <w:tc>
          <w:tcPr>
            <w:tcW w:w="1134" w:type="dxa"/>
            <w:shd w:val="clear" w:color="auto" w:fill="FFFFFF"/>
            <w:tcMar>
              <w:top w:w="80" w:type="dxa"/>
              <w:left w:w="90" w:type="dxa"/>
              <w:bottom w:w="80" w:type="dxa"/>
              <w:right w:w="90" w:type="dxa"/>
            </w:tcMar>
            <w:vAlign w:val="center"/>
          </w:tcPr>
          <w:p w14:paraId="4A7D3222" w14:textId="77777777" w:rsidR="00A31387" w:rsidRDefault="00A31387" w:rsidP="008C051C">
            <w:pPr>
              <w:spacing w:after="20"/>
              <w:jc w:val="right"/>
            </w:pPr>
            <w:r>
              <w:rPr>
                <w:rFonts w:ascii="Arial" w:hAnsi="Arial"/>
                <w:color w:val="000000"/>
                <w:sz w:val="18"/>
              </w:rPr>
              <w:t>9,7%</w:t>
            </w:r>
          </w:p>
        </w:tc>
      </w:tr>
      <w:tr w:rsidR="00A31387" w14:paraId="2AF8A043" w14:textId="77777777" w:rsidTr="008C051C">
        <w:trPr>
          <w:cantSplit/>
          <w:jc w:val="center"/>
        </w:trPr>
        <w:tc>
          <w:tcPr>
            <w:tcW w:w="5669" w:type="dxa"/>
            <w:shd w:val="clear" w:color="auto" w:fill="EAF2F8"/>
            <w:tcMar>
              <w:top w:w="80" w:type="dxa"/>
              <w:left w:w="90" w:type="dxa"/>
              <w:bottom w:w="80" w:type="dxa"/>
              <w:right w:w="90" w:type="dxa"/>
            </w:tcMar>
            <w:vAlign w:val="center"/>
          </w:tcPr>
          <w:p w14:paraId="5353AE9E" w14:textId="77777777" w:rsidR="00A31387" w:rsidRDefault="00A31387" w:rsidP="008C051C">
            <w:pPr>
              <w:spacing w:after="20"/>
            </w:pPr>
            <w:r>
              <w:rPr>
                <w:rFonts w:ascii="Arial" w:hAnsi="Arial"/>
                <w:color w:val="000000"/>
                <w:sz w:val="18"/>
              </w:rPr>
              <w:t>Comunicação, consciencialização e inclusão</w:t>
            </w:r>
          </w:p>
        </w:tc>
        <w:tc>
          <w:tcPr>
            <w:tcW w:w="1984" w:type="dxa"/>
            <w:shd w:val="clear" w:color="auto" w:fill="EAF2F8"/>
            <w:tcMar>
              <w:top w:w="80" w:type="dxa"/>
              <w:left w:w="90" w:type="dxa"/>
              <w:bottom w:w="80" w:type="dxa"/>
              <w:right w:w="90" w:type="dxa"/>
            </w:tcMar>
            <w:vAlign w:val="center"/>
          </w:tcPr>
          <w:p w14:paraId="4C5EC88D" w14:textId="77777777" w:rsidR="00A31387" w:rsidRDefault="00A31387" w:rsidP="008C051C">
            <w:pPr>
              <w:spacing w:after="20"/>
              <w:jc w:val="right"/>
            </w:pPr>
            <w:r>
              <w:rPr>
                <w:rFonts w:ascii="Arial" w:hAnsi="Arial"/>
                <w:color w:val="000000"/>
                <w:sz w:val="18"/>
              </w:rPr>
              <w:t>110</w:t>
            </w:r>
          </w:p>
        </w:tc>
        <w:tc>
          <w:tcPr>
            <w:tcW w:w="1134" w:type="dxa"/>
            <w:shd w:val="clear" w:color="auto" w:fill="EAF2F8"/>
            <w:tcMar>
              <w:top w:w="80" w:type="dxa"/>
              <w:left w:w="90" w:type="dxa"/>
              <w:bottom w:w="80" w:type="dxa"/>
              <w:right w:w="90" w:type="dxa"/>
            </w:tcMar>
            <w:vAlign w:val="center"/>
          </w:tcPr>
          <w:p w14:paraId="6B40AB4D" w14:textId="77777777" w:rsidR="00A31387" w:rsidRDefault="00A31387" w:rsidP="008C051C">
            <w:pPr>
              <w:spacing w:after="20"/>
              <w:jc w:val="right"/>
            </w:pPr>
            <w:r>
              <w:rPr>
                <w:rFonts w:ascii="Arial" w:hAnsi="Arial"/>
                <w:color w:val="000000"/>
                <w:sz w:val="18"/>
              </w:rPr>
              <w:t>5,1%</w:t>
            </w:r>
          </w:p>
        </w:tc>
      </w:tr>
      <w:tr w:rsidR="00A31387" w14:paraId="20C36A9A" w14:textId="77777777" w:rsidTr="008C051C">
        <w:trPr>
          <w:cantSplit/>
          <w:jc w:val="center"/>
        </w:trPr>
        <w:tc>
          <w:tcPr>
            <w:tcW w:w="5669" w:type="dxa"/>
            <w:shd w:val="clear" w:color="auto" w:fill="FFFFFF"/>
            <w:tcMar>
              <w:top w:w="80" w:type="dxa"/>
              <w:left w:w="90" w:type="dxa"/>
              <w:bottom w:w="80" w:type="dxa"/>
              <w:right w:w="90" w:type="dxa"/>
            </w:tcMar>
            <w:vAlign w:val="center"/>
          </w:tcPr>
          <w:p w14:paraId="1F28E469" w14:textId="77777777" w:rsidR="00A31387" w:rsidRDefault="00A31387" w:rsidP="008C051C">
            <w:pPr>
              <w:spacing w:after="20"/>
            </w:pPr>
            <w:r>
              <w:rPr>
                <w:rFonts w:ascii="Arial" w:hAnsi="Arial"/>
                <w:color w:val="000000"/>
                <w:sz w:val="18"/>
              </w:rPr>
              <w:t>Reserva e contingências</w:t>
            </w:r>
          </w:p>
        </w:tc>
        <w:tc>
          <w:tcPr>
            <w:tcW w:w="1984" w:type="dxa"/>
            <w:shd w:val="clear" w:color="auto" w:fill="FFFFFF"/>
            <w:tcMar>
              <w:top w:w="80" w:type="dxa"/>
              <w:left w:w="90" w:type="dxa"/>
              <w:bottom w:w="80" w:type="dxa"/>
              <w:right w:w="90" w:type="dxa"/>
            </w:tcMar>
            <w:vAlign w:val="center"/>
          </w:tcPr>
          <w:p w14:paraId="7ECF6137" w14:textId="77777777" w:rsidR="00A31387" w:rsidRDefault="00A31387" w:rsidP="008C051C">
            <w:pPr>
              <w:spacing w:after="20"/>
              <w:jc w:val="right"/>
            </w:pPr>
            <w:r>
              <w:rPr>
                <w:rFonts w:ascii="Arial" w:hAnsi="Arial"/>
                <w:color w:val="000000"/>
                <w:sz w:val="18"/>
              </w:rPr>
              <w:t>164</w:t>
            </w:r>
          </w:p>
        </w:tc>
        <w:tc>
          <w:tcPr>
            <w:tcW w:w="1134" w:type="dxa"/>
            <w:shd w:val="clear" w:color="auto" w:fill="FFFFFF"/>
            <w:tcMar>
              <w:top w:w="80" w:type="dxa"/>
              <w:left w:w="90" w:type="dxa"/>
              <w:bottom w:w="80" w:type="dxa"/>
              <w:right w:w="90" w:type="dxa"/>
            </w:tcMar>
            <w:vAlign w:val="center"/>
          </w:tcPr>
          <w:p w14:paraId="74D16959" w14:textId="77777777" w:rsidR="00A31387" w:rsidRDefault="00A31387" w:rsidP="008C051C">
            <w:pPr>
              <w:spacing w:after="20"/>
              <w:jc w:val="right"/>
            </w:pPr>
            <w:r>
              <w:rPr>
                <w:rFonts w:ascii="Arial" w:hAnsi="Arial"/>
                <w:color w:val="000000"/>
                <w:sz w:val="18"/>
              </w:rPr>
              <w:t>7,6%</w:t>
            </w:r>
          </w:p>
        </w:tc>
      </w:tr>
      <w:tr w:rsidR="00A31387" w14:paraId="3D8E775B" w14:textId="77777777" w:rsidTr="008C051C">
        <w:trPr>
          <w:cantSplit/>
          <w:jc w:val="center"/>
        </w:trPr>
        <w:tc>
          <w:tcPr>
            <w:tcW w:w="5669" w:type="dxa"/>
            <w:shd w:val="clear" w:color="auto" w:fill="EAF2F8"/>
            <w:tcMar>
              <w:top w:w="80" w:type="dxa"/>
              <w:left w:w="90" w:type="dxa"/>
              <w:bottom w:w="80" w:type="dxa"/>
              <w:right w:w="90" w:type="dxa"/>
            </w:tcMar>
            <w:vAlign w:val="center"/>
          </w:tcPr>
          <w:p w14:paraId="03DD65BF" w14:textId="77777777" w:rsidR="00A31387" w:rsidRDefault="00A31387" w:rsidP="008C051C">
            <w:pPr>
              <w:spacing w:after="20"/>
            </w:pPr>
            <w:r>
              <w:rPr>
                <w:rFonts w:ascii="Arial" w:hAnsi="Arial"/>
                <w:color w:val="000000"/>
                <w:sz w:val="18"/>
              </w:rPr>
              <w:t>Total</w:t>
            </w:r>
          </w:p>
        </w:tc>
        <w:tc>
          <w:tcPr>
            <w:tcW w:w="1984" w:type="dxa"/>
            <w:shd w:val="clear" w:color="auto" w:fill="EAF2F8"/>
            <w:tcMar>
              <w:top w:w="80" w:type="dxa"/>
              <w:left w:w="90" w:type="dxa"/>
              <w:bottom w:w="80" w:type="dxa"/>
              <w:right w:w="90" w:type="dxa"/>
            </w:tcMar>
            <w:vAlign w:val="center"/>
          </w:tcPr>
          <w:p w14:paraId="5F951505" w14:textId="77777777" w:rsidR="00A31387" w:rsidRDefault="00A31387" w:rsidP="008C051C">
            <w:pPr>
              <w:spacing w:after="20"/>
              <w:jc w:val="right"/>
            </w:pPr>
            <w:r>
              <w:rPr>
                <w:rFonts w:ascii="Arial" w:hAnsi="Arial"/>
                <w:color w:val="000000"/>
                <w:sz w:val="18"/>
              </w:rPr>
              <w:t>2 164</w:t>
            </w:r>
          </w:p>
        </w:tc>
        <w:tc>
          <w:tcPr>
            <w:tcW w:w="1134" w:type="dxa"/>
            <w:shd w:val="clear" w:color="auto" w:fill="EAF2F8"/>
            <w:tcMar>
              <w:top w:w="80" w:type="dxa"/>
              <w:left w:w="90" w:type="dxa"/>
              <w:bottom w:w="80" w:type="dxa"/>
              <w:right w:w="90" w:type="dxa"/>
            </w:tcMar>
            <w:vAlign w:val="center"/>
          </w:tcPr>
          <w:p w14:paraId="75544957" w14:textId="77777777" w:rsidR="00A31387" w:rsidRDefault="00A31387" w:rsidP="008C051C">
            <w:pPr>
              <w:spacing w:after="20"/>
              <w:jc w:val="right"/>
            </w:pPr>
            <w:r>
              <w:rPr>
                <w:rFonts w:ascii="Arial" w:hAnsi="Arial"/>
                <w:color w:val="000000"/>
                <w:sz w:val="18"/>
              </w:rPr>
              <w:t>100%</w:t>
            </w:r>
          </w:p>
        </w:tc>
      </w:tr>
    </w:tbl>
    <w:p w14:paraId="1D85B581" w14:textId="77777777" w:rsidR="00A31387" w:rsidRDefault="00A31387" w:rsidP="00A31387">
      <w:pPr>
        <w:spacing w:after="40"/>
      </w:pPr>
    </w:p>
    <w:p w14:paraId="2D90C85E" w14:textId="77777777" w:rsidR="00A31387" w:rsidRDefault="00A31387" w:rsidP="001317A3">
      <w:pPr>
        <w:spacing w:after="40"/>
      </w:pPr>
    </w:p>
    <w:p w14:paraId="266381F6" w14:textId="77777777" w:rsidR="001317A3" w:rsidRPr="00A31387" w:rsidRDefault="001317A3" w:rsidP="00A31387">
      <w:pPr>
        <w:pStyle w:val="Title"/>
        <w:rPr>
          <w:rFonts w:ascii="Calibri" w:eastAsia="Calibri" w:hAnsi="Calibri" w:cs="Calibri"/>
          <w:b/>
          <w:bCs/>
          <w:color w:val="000000"/>
          <w:spacing w:val="0"/>
          <w:kern w:val="0"/>
          <w:sz w:val="28"/>
          <w:szCs w:val="28"/>
        </w:rPr>
      </w:pPr>
      <w:r w:rsidRPr="00A31387">
        <w:rPr>
          <w:rFonts w:ascii="Calibri" w:eastAsia="Calibri" w:hAnsi="Calibri" w:cs="Calibri"/>
          <w:b/>
          <w:bCs/>
          <w:color w:val="000000"/>
          <w:spacing w:val="0"/>
          <w:kern w:val="0"/>
          <w:sz w:val="28"/>
          <w:szCs w:val="28"/>
        </w:rPr>
        <w:t>Fontes de financiamento</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1701"/>
        <w:gridCol w:w="4535"/>
      </w:tblGrid>
      <w:tr w:rsidR="001317A3" w14:paraId="2332D8C4" w14:textId="77777777" w:rsidTr="008C051C">
        <w:trPr>
          <w:cantSplit/>
          <w:tblHeader/>
          <w:jc w:val="center"/>
        </w:trPr>
        <w:tc>
          <w:tcPr>
            <w:tcW w:w="2835" w:type="dxa"/>
            <w:shd w:val="clear" w:color="auto" w:fill="17365D"/>
            <w:tcMar>
              <w:top w:w="80" w:type="dxa"/>
              <w:left w:w="90" w:type="dxa"/>
              <w:bottom w:w="80" w:type="dxa"/>
              <w:right w:w="90" w:type="dxa"/>
            </w:tcMar>
            <w:vAlign w:val="center"/>
          </w:tcPr>
          <w:p w14:paraId="527D7C9A" w14:textId="77777777" w:rsidR="001317A3" w:rsidRDefault="001317A3" w:rsidP="008C051C">
            <w:pPr>
              <w:spacing w:after="20"/>
              <w:jc w:val="center"/>
            </w:pPr>
            <w:r>
              <w:rPr>
                <w:rFonts w:ascii="Arial" w:hAnsi="Arial"/>
                <w:b/>
                <w:color w:val="FFFFFF"/>
                <w:sz w:val="18"/>
              </w:rPr>
              <w:t>Fonte</w:t>
            </w:r>
          </w:p>
        </w:tc>
        <w:tc>
          <w:tcPr>
            <w:tcW w:w="1701" w:type="dxa"/>
            <w:shd w:val="clear" w:color="auto" w:fill="17365D"/>
            <w:tcMar>
              <w:top w:w="80" w:type="dxa"/>
              <w:left w:w="90" w:type="dxa"/>
              <w:bottom w:w="80" w:type="dxa"/>
              <w:right w:w="90" w:type="dxa"/>
            </w:tcMar>
            <w:vAlign w:val="center"/>
          </w:tcPr>
          <w:p w14:paraId="33220FAA" w14:textId="77777777" w:rsidR="001317A3" w:rsidRDefault="001317A3" w:rsidP="008C051C">
            <w:pPr>
              <w:spacing w:after="20"/>
              <w:jc w:val="center"/>
            </w:pPr>
            <w:r>
              <w:rPr>
                <w:rFonts w:ascii="Arial" w:hAnsi="Arial"/>
                <w:b/>
                <w:color w:val="FFFFFF"/>
                <w:sz w:val="18"/>
              </w:rPr>
              <w:t>MZN milhões</w:t>
            </w:r>
          </w:p>
        </w:tc>
        <w:tc>
          <w:tcPr>
            <w:tcW w:w="4535" w:type="dxa"/>
            <w:shd w:val="clear" w:color="auto" w:fill="17365D"/>
            <w:tcMar>
              <w:top w:w="80" w:type="dxa"/>
              <w:left w:w="90" w:type="dxa"/>
              <w:bottom w:w="80" w:type="dxa"/>
              <w:right w:w="90" w:type="dxa"/>
            </w:tcMar>
            <w:vAlign w:val="center"/>
          </w:tcPr>
          <w:p w14:paraId="3CBFBFEE" w14:textId="77777777" w:rsidR="001317A3" w:rsidRDefault="001317A3" w:rsidP="008C051C">
            <w:pPr>
              <w:spacing w:after="20"/>
              <w:jc w:val="center"/>
            </w:pPr>
            <w:r>
              <w:rPr>
                <w:rFonts w:ascii="Arial" w:hAnsi="Arial"/>
                <w:b/>
                <w:color w:val="FFFFFF"/>
                <w:sz w:val="18"/>
              </w:rPr>
              <w:t>Aplicação indicativa</w:t>
            </w:r>
          </w:p>
        </w:tc>
      </w:tr>
      <w:tr w:rsidR="001317A3" w:rsidRPr="00907B70" w14:paraId="1A32C9D9" w14:textId="77777777" w:rsidTr="008C051C">
        <w:trPr>
          <w:cantSplit/>
          <w:jc w:val="center"/>
        </w:trPr>
        <w:tc>
          <w:tcPr>
            <w:tcW w:w="2835" w:type="dxa"/>
            <w:shd w:val="clear" w:color="auto" w:fill="FFFFFF"/>
            <w:tcMar>
              <w:top w:w="80" w:type="dxa"/>
              <w:left w:w="90" w:type="dxa"/>
              <w:bottom w:w="80" w:type="dxa"/>
              <w:right w:w="90" w:type="dxa"/>
            </w:tcMar>
            <w:vAlign w:val="center"/>
          </w:tcPr>
          <w:p w14:paraId="70B29FBB" w14:textId="77777777" w:rsidR="001317A3" w:rsidRDefault="001317A3" w:rsidP="008C051C">
            <w:pPr>
              <w:spacing w:after="20"/>
            </w:pPr>
            <w:r>
              <w:rPr>
                <w:rFonts w:ascii="Arial" w:hAnsi="Arial"/>
                <w:color w:val="000000"/>
                <w:sz w:val="18"/>
              </w:rPr>
              <w:t>Orçamento do Estado</w:t>
            </w:r>
          </w:p>
        </w:tc>
        <w:tc>
          <w:tcPr>
            <w:tcW w:w="1701" w:type="dxa"/>
            <w:shd w:val="clear" w:color="auto" w:fill="FFFFFF"/>
            <w:tcMar>
              <w:top w:w="80" w:type="dxa"/>
              <w:left w:w="90" w:type="dxa"/>
              <w:bottom w:w="80" w:type="dxa"/>
              <w:right w:w="90" w:type="dxa"/>
            </w:tcMar>
            <w:vAlign w:val="center"/>
          </w:tcPr>
          <w:p w14:paraId="0FA6C28C" w14:textId="77777777" w:rsidR="001317A3" w:rsidRDefault="001317A3" w:rsidP="008C051C">
            <w:pPr>
              <w:spacing w:after="20"/>
              <w:jc w:val="right"/>
            </w:pPr>
            <w:r>
              <w:rPr>
                <w:rFonts w:ascii="Arial" w:hAnsi="Arial"/>
                <w:color w:val="000000"/>
                <w:sz w:val="18"/>
              </w:rPr>
              <w:t>650</w:t>
            </w:r>
          </w:p>
        </w:tc>
        <w:tc>
          <w:tcPr>
            <w:tcW w:w="4535" w:type="dxa"/>
            <w:shd w:val="clear" w:color="auto" w:fill="FFFFFF"/>
            <w:tcMar>
              <w:top w:w="80" w:type="dxa"/>
              <w:left w:w="90" w:type="dxa"/>
              <w:bottom w:w="80" w:type="dxa"/>
              <w:right w:w="90" w:type="dxa"/>
            </w:tcMar>
            <w:vAlign w:val="center"/>
          </w:tcPr>
          <w:p w14:paraId="0B8220D9" w14:textId="77777777" w:rsidR="001317A3" w:rsidRPr="008D32D7" w:rsidRDefault="001317A3" w:rsidP="008C051C">
            <w:pPr>
              <w:spacing w:after="20"/>
              <w:rPr>
                <w:lang w:val="pt-PT"/>
              </w:rPr>
            </w:pPr>
            <w:r w:rsidRPr="008D32D7">
              <w:rPr>
                <w:rFonts w:ascii="Arial" w:hAnsi="Arial"/>
                <w:color w:val="000000"/>
                <w:sz w:val="18"/>
                <w:lang w:val="pt-PT"/>
              </w:rPr>
              <w:t>Funções soberanas, governação, regulação, supervisão e capacidades nacionais essenciais.</w:t>
            </w:r>
          </w:p>
        </w:tc>
      </w:tr>
      <w:tr w:rsidR="001317A3" w:rsidRPr="00907B70" w14:paraId="12FC51FB" w14:textId="77777777" w:rsidTr="008C051C">
        <w:trPr>
          <w:cantSplit/>
          <w:jc w:val="center"/>
        </w:trPr>
        <w:tc>
          <w:tcPr>
            <w:tcW w:w="2835" w:type="dxa"/>
            <w:shd w:val="clear" w:color="auto" w:fill="EAF2F8"/>
            <w:tcMar>
              <w:top w:w="80" w:type="dxa"/>
              <w:left w:w="90" w:type="dxa"/>
              <w:bottom w:w="80" w:type="dxa"/>
              <w:right w:w="90" w:type="dxa"/>
            </w:tcMar>
            <w:vAlign w:val="center"/>
          </w:tcPr>
          <w:p w14:paraId="29765955" w14:textId="77777777" w:rsidR="001317A3" w:rsidRDefault="001317A3" w:rsidP="008C051C">
            <w:pPr>
              <w:spacing w:after="20"/>
            </w:pPr>
            <w:proofErr w:type="spellStart"/>
            <w:r>
              <w:rPr>
                <w:rFonts w:ascii="Arial" w:hAnsi="Arial"/>
                <w:color w:val="000000"/>
                <w:sz w:val="18"/>
              </w:rPr>
              <w:t>Orçamentos</w:t>
            </w:r>
            <w:proofErr w:type="spellEnd"/>
            <w:r>
              <w:rPr>
                <w:rFonts w:ascii="Arial" w:hAnsi="Arial"/>
                <w:color w:val="000000"/>
                <w:sz w:val="18"/>
              </w:rPr>
              <w:t xml:space="preserve"> </w:t>
            </w:r>
            <w:proofErr w:type="spellStart"/>
            <w:r>
              <w:rPr>
                <w:rFonts w:ascii="Arial" w:hAnsi="Arial"/>
                <w:color w:val="000000"/>
                <w:sz w:val="18"/>
              </w:rPr>
              <w:t>institucionais</w:t>
            </w:r>
            <w:proofErr w:type="spellEnd"/>
          </w:p>
        </w:tc>
        <w:tc>
          <w:tcPr>
            <w:tcW w:w="1701" w:type="dxa"/>
            <w:shd w:val="clear" w:color="auto" w:fill="EAF2F8"/>
            <w:tcMar>
              <w:top w:w="80" w:type="dxa"/>
              <w:left w:w="90" w:type="dxa"/>
              <w:bottom w:w="80" w:type="dxa"/>
              <w:right w:w="90" w:type="dxa"/>
            </w:tcMar>
            <w:vAlign w:val="center"/>
          </w:tcPr>
          <w:p w14:paraId="3C4DE101" w14:textId="77777777" w:rsidR="001317A3" w:rsidRDefault="001317A3" w:rsidP="008C051C">
            <w:pPr>
              <w:spacing w:after="20"/>
              <w:jc w:val="right"/>
            </w:pPr>
            <w:r>
              <w:rPr>
                <w:rFonts w:ascii="Arial" w:hAnsi="Arial"/>
                <w:color w:val="000000"/>
                <w:sz w:val="18"/>
              </w:rPr>
              <w:t>350</w:t>
            </w:r>
          </w:p>
        </w:tc>
        <w:tc>
          <w:tcPr>
            <w:tcW w:w="4535" w:type="dxa"/>
            <w:shd w:val="clear" w:color="auto" w:fill="EAF2F8"/>
            <w:tcMar>
              <w:top w:w="80" w:type="dxa"/>
              <w:left w:w="90" w:type="dxa"/>
              <w:bottom w:w="80" w:type="dxa"/>
              <w:right w:w="90" w:type="dxa"/>
            </w:tcMar>
            <w:vAlign w:val="center"/>
          </w:tcPr>
          <w:p w14:paraId="12BDB603" w14:textId="77777777" w:rsidR="001317A3" w:rsidRPr="008D32D7" w:rsidRDefault="001317A3" w:rsidP="008C051C">
            <w:pPr>
              <w:spacing w:after="20"/>
              <w:rPr>
                <w:lang w:val="pt-PT"/>
              </w:rPr>
            </w:pPr>
            <w:r w:rsidRPr="008D32D7">
              <w:rPr>
                <w:rFonts w:ascii="Arial" w:hAnsi="Arial"/>
                <w:color w:val="000000"/>
                <w:sz w:val="18"/>
                <w:lang w:val="pt-PT"/>
              </w:rPr>
              <w:t>Medidas internas, pessoal, políticas, auditoria, CSIRTs e continuidade das entidades públicas.</w:t>
            </w:r>
          </w:p>
        </w:tc>
      </w:tr>
      <w:tr w:rsidR="001317A3" w:rsidRPr="00907B70" w14:paraId="34F53721" w14:textId="77777777" w:rsidTr="008C051C">
        <w:trPr>
          <w:cantSplit/>
          <w:jc w:val="center"/>
        </w:trPr>
        <w:tc>
          <w:tcPr>
            <w:tcW w:w="2835" w:type="dxa"/>
            <w:shd w:val="clear" w:color="auto" w:fill="FFFFFF"/>
            <w:tcMar>
              <w:top w:w="80" w:type="dxa"/>
              <w:left w:w="90" w:type="dxa"/>
              <w:bottom w:w="80" w:type="dxa"/>
              <w:right w:w="90" w:type="dxa"/>
            </w:tcMar>
            <w:vAlign w:val="center"/>
          </w:tcPr>
          <w:p w14:paraId="74E1C932" w14:textId="77777777" w:rsidR="001317A3" w:rsidRDefault="001317A3" w:rsidP="008C051C">
            <w:pPr>
              <w:spacing w:after="20"/>
            </w:pPr>
            <w:r>
              <w:rPr>
                <w:rFonts w:ascii="Arial" w:hAnsi="Arial"/>
                <w:color w:val="000000"/>
                <w:sz w:val="18"/>
              </w:rPr>
              <w:t xml:space="preserve">Fundo de Segurança </w:t>
            </w:r>
            <w:proofErr w:type="spellStart"/>
            <w:r>
              <w:rPr>
                <w:rFonts w:ascii="Arial" w:hAnsi="Arial"/>
                <w:color w:val="000000"/>
                <w:sz w:val="18"/>
              </w:rPr>
              <w:t>Cibernética</w:t>
            </w:r>
            <w:proofErr w:type="spellEnd"/>
          </w:p>
        </w:tc>
        <w:tc>
          <w:tcPr>
            <w:tcW w:w="1701" w:type="dxa"/>
            <w:shd w:val="clear" w:color="auto" w:fill="FFFFFF"/>
            <w:tcMar>
              <w:top w:w="80" w:type="dxa"/>
              <w:left w:w="90" w:type="dxa"/>
              <w:bottom w:w="80" w:type="dxa"/>
              <w:right w:w="90" w:type="dxa"/>
            </w:tcMar>
            <w:vAlign w:val="center"/>
          </w:tcPr>
          <w:p w14:paraId="14F07A27" w14:textId="77777777" w:rsidR="001317A3" w:rsidRDefault="001317A3" w:rsidP="008C051C">
            <w:pPr>
              <w:spacing w:after="20"/>
              <w:jc w:val="right"/>
            </w:pPr>
            <w:r>
              <w:rPr>
                <w:rFonts w:ascii="Arial" w:hAnsi="Arial"/>
                <w:color w:val="000000"/>
                <w:sz w:val="18"/>
              </w:rPr>
              <w:t>520</w:t>
            </w:r>
          </w:p>
        </w:tc>
        <w:tc>
          <w:tcPr>
            <w:tcW w:w="4535" w:type="dxa"/>
            <w:shd w:val="clear" w:color="auto" w:fill="FFFFFF"/>
            <w:tcMar>
              <w:top w:w="80" w:type="dxa"/>
              <w:left w:w="90" w:type="dxa"/>
              <w:bottom w:w="80" w:type="dxa"/>
              <w:right w:w="90" w:type="dxa"/>
            </w:tcMar>
            <w:vAlign w:val="center"/>
          </w:tcPr>
          <w:p w14:paraId="688AEEBA" w14:textId="77777777" w:rsidR="001317A3" w:rsidRPr="008D32D7" w:rsidRDefault="001317A3" w:rsidP="008C051C">
            <w:pPr>
              <w:spacing w:after="20"/>
              <w:rPr>
                <w:lang w:val="pt-PT"/>
              </w:rPr>
            </w:pPr>
            <w:proofErr w:type="spellStart"/>
            <w:r w:rsidRPr="008D32D7">
              <w:rPr>
                <w:rFonts w:ascii="Arial" w:hAnsi="Arial"/>
                <w:color w:val="000000"/>
                <w:sz w:val="18"/>
                <w:lang w:val="pt-PT"/>
              </w:rPr>
              <w:t>Actividades</w:t>
            </w:r>
            <w:proofErr w:type="spellEnd"/>
            <w:r w:rsidRPr="008D32D7">
              <w:rPr>
                <w:rFonts w:ascii="Arial" w:hAnsi="Arial"/>
                <w:color w:val="000000"/>
                <w:sz w:val="18"/>
                <w:lang w:val="pt-PT"/>
              </w:rPr>
              <w:t xml:space="preserve"> elegíveis, formação, CSIRTs e fortalecimento do ecossistema, nos termos da Lei.</w:t>
            </w:r>
          </w:p>
        </w:tc>
      </w:tr>
      <w:tr w:rsidR="001317A3" w:rsidRPr="00907B70" w14:paraId="26E9E96E" w14:textId="77777777" w:rsidTr="008C051C">
        <w:trPr>
          <w:cantSplit/>
          <w:jc w:val="center"/>
        </w:trPr>
        <w:tc>
          <w:tcPr>
            <w:tcW w:w="2835" w:type="dxa"/>
            <w:shd w:val="clear" w:color="auto" w:fill="EAF2F8"/>
            <w:tcMar>
              <w:top w:w="80" w:type="dxa"/>
              <w:left w:w="90" w:type="dxa"/>
              <w:bottom w:w="80" w:type="dxa"/>
              <w:right w:w="90" w:type="dxa"/>
            </w:tcMar>
            <w:vAlign w:val="center"/>
          </w:tcPr>
          <w:p w14:paraId="3E50B37F" w14:textId="77777777" w:rsidR="001317A3" w:rsidRPr="008D32D7" w:rsidRDefault="001317A3" w:rsidP="008C051C">
            <w:pPr>
              <w:spacing w:after="20"/>
              <w:rPr>
                <w:lang w:val="pt-PT"/>
              </w:rPr>
            </w:pPr>
            <w:r w:rsidRPr="008D32D7">
              <w:rPr>
                <w:rFonts w:ascii="Arial" w:hAnsi="Arial"/>
                <w:color w:val="000000"/>
                <w:sz w:val="18"/>
                <w:lang w:val="pt-PT"/>
              </w:rPr>
              <w:t>Investimento dos operadores e sector privado</w:t>
            </w:r>
          </w:p>
        </w:tc>
        <w:tc>
          <w:tcPr>
            <w:tcW w:w="1701" w:type="dxa"/>
            <w:shd w:val="clear" w:color="auto" w:fill="EAF2F8"/>
            <w:tcMar>
              <w:top w:w="80" w:type="dxa"/>
              <w:left w:w="90" w:type="dxa"/>
              <w:bottom w:w="80" w:type="dxa"/>
              <w:right w:w="90" w:type="dxa"/>
            </w:tcMar>
            <w:vAlign w:val="center"/>
          </w:tcPr>
          <w:p w14:paraId="3902E60E" w14:textId="77777777" w:rsidR="001317A3" w:rsidRDefault="001317A3" w:rsidP="008C051C">
            <w:pPr>
              <w:spacing w:after="20"/>
              <w:jc w:val="right"/>
            </w:pPr>
            <w:r>
              <w:rPr>
                <w:rFonts w:ascii="Arial" w:hAnsi="Arial"/>
                <w:color w:val="000000"/>
                <w:sz w:val="18"/>
              </w:rPr>
              <w:t>380</w:t>
            </w:r>
          </w:p>
        </w:tc>
        <w:tc>
          <w:tcPr>
            <w:tcW w:w="4535" w:type="dxa"/>
            <w:shd w:val="clear" w:color="auto" w:fill="EAF2F8"/>
            <w:tcMar>
              <w:top w:w="80" w:type="dxa"/>
              <w:left w:w="90" w:type="dxa"/>
              <w:bottom w:w="80" w:type="dxa"/>
              <w:right w:w="90" w:type="dxa"/>
            </w:tcMar>
            <w:vAlign w:val="center"/>
          </w:tcPr>
          <w:p w14:paraId="3F407589" w14:textId="77777777" w:rsidR="001317A3" w:rsidRPr="008D32D7" w:rsidRDefault="001317A3" w:rsidP="008C051C">
            <w:pPr>
              <w:spacing w:after="20"/>
              <w:rPr>
                <w:lang w:val="pt-PT"/>
              </w:rPr>
            </w:pPr>
            <w:r w:rsidRPr="008D32D7">
              <w:rPr>
                <w:rFonts w:ascii="Arial" w:hAnsi="Arial"/>
                <w:color w:val="000000"/>
                <w:sz w:val="18"/>
                <w:lang w:val="pt-PT"/>
              </w:rPr>
              <w:t>Cumprimento das obrigações de segurança, reporte, continuidade, auditoria e CSIRTs.</w:t>
            </w:r>
          </w:p>
        </w:tc>
      </w:tr>
      <w:tr w:rsidR="001317A3" w:rsidRPr="00907B70" w14:paraId="1C1FA2A3" w14:textId="77777777" w:rsidTr="008C051C">
        <w:trPr>
          <w:cantSplit/>
          <w:jc w:val="center"/>
        </w:trPr>
        <w:tc>
          <w:tcPr>
            <w:tcW w:w="2835" w:type="dxa"/>
            <w:shd w:val="clear" w:color="auto" w:fill="FFFFFF"/>
            <w:tcMar>
              <w:top w:w="80" w:type="dxa"/>
              <w:left w:w="90" w:type="dxa"/>
              <w:bottom w:w="80" w:type="dxa"/>
              <w:right w:w="90" w:type="dxa"/>
            </w:tcMar>
            <w:vAlign w:val="center"/>
          </w:tcPr>
          <w:p w14:paraId="76ACE092" w14:textId="77777777" w:rsidR="001317A3" w:rsidRDefault="001317A3" w:rsidP="008C051C">
            <w:pPr>
              <w:spacing w:after="20"/>
            </w:pPr>
            <w:proofErr w:type="spellStart"/>
            <w:r>
              <w:rPr>
                <w:rFonts w:ascii="Arial" w:hAnsi="Arial"/>
                <w:color w:val="000000"/>
                <w:sz w:val="18"/>
              </w:rPr>
              <w:t>Parceiros</w:t>
            </w:r>
            <w:proofErr w:type="spellEnd"/>
            <w:r>
              <w:rPr>
                <w:rFonts w:ascii="Arial" w:hAnsi="Arial"/>
                <w:color w:val="000000"/>
                <w:sz w:val="18"/>
              </w:rPr>
              <w:t xml:space="preserve"> de </w:t>
            </w:r>
            <w:proofErr w:type="spellStart"/>
            <w:r>
              <w:rPr>
                <w:rFonts w:ascii="Arial" w:hAnsi="Arial"/>
                <w:color w:val="000000"/>
                <w:sz w:val="18"/>
              </w:rPr>
              <w:t>cooperação</w:t>
            </w:r>
            <w:proofErr w:type="spellEnd"/>
          </w:p>
        </w:tc>
        <w:tc>
          <w:tcPr>
            <w:tcW w:w="1701" w:type="dxa"/>
            <w:shd w:val="clear" w:color="auto" w:fill="FFFFFF"/>
            <w:tcMar>
              <w:top w:w="80" w:type="dxa"/>
              <w:left w:w="90" w:type="dxa"/>
              <w:bottom w:w="80" w:type="dxa"/>
              <w:right w:w="90" w:type="dxa"/>
            </w:tcMar>
            <w:vAlign w:val="center"/>
          </w:tcPr>
          <w:p w14:paraId="61304968" w14:textId="77777777" w:rsidR="001317A3" w:rsidRDefault="001317A3" w:rsidP="008C051C">
            <w:pPr>
              <w:spacing w:after="20"/>
              <w:jc w:val="right"/>
            </w:pPr>
            <w:r>
              <w:rPr>
                <w:rFonts w:ascii="Arial" w:hAnsi="Arial"/>
                <w:color w:val="000000"/>
                <w:sz w:val="18"/>
              </w:rPr>
              <w:t>214</w:t>
            </w:r>
          </w:p>
        </w:tc>
        <w:tc>
          <w:tcPr>
            <w:tcW w:w="4535" w:type="dxa"/>
            <w:shd w:val="clear" w:color="auto" w:fill="FFFFFF"/>
            <w:tcMar>
              <w:top w:w="80" w:type="dxa"/>
              <w:left w:w="90" w:type="dxa"/>
              <w:bottom w:w="80" w:type="dxa"/>
              <w:right w:w="90" w:type="dxa"/>
            </w:tcMar>
            <w:vAlign w:val="center"/>
          </w:tcPr>
          <w:p w14:paraId="147D0B1A" w14:textId="77777777" w:rsidR="001317A3" w:rsidRPr="008D32D7" w:rsidRDefault="001317A3" w:rsidP="008C051C">
            <w:pPr>
              <w:spacing w:after="20"/>
              <w:rPr>
                <w:lang w:val="pt-PT"/>
              </w:rPr>
            </w:pPr>
            <w:r w:rsidRPr="008D32D7">
              <w:rPr>
                <w:rFonts w:ascii="Arial" w:hAnsi="Arial"/>
                <w:color w:val="000000"/>
                <w:sz w:val="18"/>
                <w:lang w:val="pt-PT"/>
              </w:rPr>
              <w:t xml:space="preserve">Assistência técnica, capacitação, equipamentos e </w:t>
            </w:r>
            <w:proofErr w:type="spellStart"/>
            <w:r w:rsidRPr="008D32D7">
              <w:rPr>
                <w:rFonts w:ascii="Arial" w:hAnsi="Arial"/>
                <w:color w:val="000000"/>
                <w:sz w:val="18"/>
                <w:lang w:val="pt-PT"/>
              </w:rPr>
              <w:t>projectos</w:t>
            </w:r>
            <w:proofErr w:type="spellEnd"/>
            <w:r w:rsidRPr="008D32D7">
              <w:rPr>
                <w:rFonts w:ascii="Arial" w:hAnsi="Arial"/>
                <w:color w:val="000000"/>
                <w:sz w:val="18"/>
                <w:lang w:val="pt-PT"/>
              </w:rPr>
              <w:t xml:space="preserve"> de expansão confirmados.</w:t>
            </w:r>
          </w:p>
        </w:tc>
      </w:tr>
      <w:tr w:rsidR="001317A3" w:rsidRPr="00907B70" w14:paraId="13979824" w14:textId="77777777" w:rsidTr="008C051C">
        <w:trPr>
          <w:cantSplit/>
          <w:jc w:val="center"/>
        </w:trPr>
        <w:tc>
          <w:tcPr>
            <w:tcW w:w="2835" w:type="dxa"/>
            <w:shd w:val="clear" w:color="auto" w:fill="EAF2F8"/>
            <w:tcMar>
              <w:top w:w="80" w:type="dxa"/>
              <w:left w:w="90" w:type="dxa"/>
              <w:bottom w:w="80" w:type="dxa"/>
              <w:right w:w="90" w:type="dxa"/>
            </w:tcMar>
            <w:vAlign w:val="center"/>
          </w:tcPr>
          <w:p w14:paraId="04AF17EB" w14:textId="77777777" w:rsidR="001317A3" w:rsidRPr="008D32D7" w:rsidRDefault="001317A3" w:rsidP="008C051C">
            <w:pPr>
              <w:spacing w:after="20"/>
              <w:rPr>
                <w:lang w:val="pt-PT"/>
              </w:rPr>
            </w:pPr>
            <w:r w:rsidRPr="008D32D7">
              <w:rPr>
                <w:rFonts w:ascii="Arial" w:hAnsi="Arial"/>
                <w:color w:val="000000"/>
                <w:sz w:val="18"/>
                <w:lang w:val="pt-PT"/>
              </w:rPr>
              <w:t>Parcerias público-privadas, academia e inovação</w:t>
            </w:r>
          </w:p>
        </w:tc>
        <w:tc>
          <w:tcPr>
            <w:tcW w:w="1701" w:type="dxa"/>
            <w:shd w:val="clear" w:color="auto" w:fill="EAF2F8"/>
            <w:tcMar>
              <w:top w:w="80" w:type="dxa"/>
              <w:left w:w="90" w:type="dxa"/>
              <w:bottom w:w="80" w:type="dxa"/>
              <w:right w:w="90" w:type="dxa"/>
            </w:tcMar>
            <w:vAlign w:val="center"/>
          </w:tcPr>
          <w:p w14:paraId="4C353789" w14:textId="77777777" w:rsidR="001317A3" w:rsidRDefault="001317A3" w:rsidP="008C051C">
            <w:pPr>
              <w:spacing w:after="20"/>
              <w:jc w:val="right"/>
            </w:pPr>
            <w:r>
              <w:rPr>
                <w:rFonts w:ascii="Arial" w:hAnsi="Arial"/>
                <w:color w:val="000000"/>
                <w:sz w:val="18"/>
              </w:rPr>
              <w:t>50</w:t>
            </w:r>
          </w:p>
        </w:tc>
        <w:tc>
          <w:tcPr>
            <w:tcW w:w="4535" w:type="dxa"/>
            <w:shd w:val="clear" w:color="auto" w:fill="EAF2F8"/>
            <w:tcMar>
              <w:top w:w="80" w:type="dxa"/>
              <w:left w:w="90" w:type="dxa"/>
              <w:bottom w:w="80" w:type="dxa"/>
              <w:right w:w="90" w:type="dxa"/>
            </w:tcMar>
            <w:vAlign w:val="center"/>
          </w:tcPr>
          <w:p w14:paraId="30A06035" w14:textId="77777777" w:rsidR="001317A3" w:rsidRPr="008D32D7" w:rsidRDefault="001317A3" w:rsidP="008C051C">
            <w:pPr>
              <w:spacing w:after="20"/>
              <w:rPr>
                <w:lang w:val="pt-PT"/>
              </w:rPr>
            </w:pPr>
            <w:r w:rsidRPr="008D32D7">
              <w:rPr>
                <w:rFonts w:ascii="Arial" w:hAnsi="Arial"/>
                <w:color w:val="000000"/>
                <w:sz w:val="18"/>
                <w:lang w:val="pt-PT"/>
              </w:rPr>
              <w:t>Laboratórios, investigação aplicada, transferência tecnológica e soluções locais.</w:t>
            </w:r>
          </w:p>
        </w:tc>
      </w:tr>
      <w:tr w:rsidR="001317A3" w14:paraId="4708CCF0" w14:textId="77777777" w:rsidTr="008C051C">
        <w:trPr>
          <w:cantSplit/>
          <w:jc w:val="center"/>
        </w:trPr>
        <w:tc>
          <w:tcPr>
            <w:tcW w:w="2835" w:type="dxa"/>
            <w:shd w:val="clear" w:color="auto" w:fill="FFFFFF"/>
            <w:tcMar>
              <w:top w:w="80" w:type="dxa"/>
              <w:left w:w="90" w:type="dxa"/>
              <w:bottom w:w="80" w:type="dxa"/>
              <w:right w:w="90" w:type="dxa"/>
            </w:tcMar>
            <w:vAlign w:val="center"/>
          </w:tcPr>
          <w:p w14:paraId="39B44A1C" w14:textId="77777777" w:rsidR="001317A3" w:rsidRDefault="001317A3" w:rsidP="008C051C">
            <w:pPr>
              <w:spacing w:after="20"/>
            </w:pPr>
            <w:r>
              <w:rPr>
                <w:rFonts w:ascii="Arial" w:hAnsi="Arial"/>
                <w:color w:val="000000"/>
                <w:sz w:val="18"/>
              </w:rPr>
              <w:t>Total</w:t>
            </w:r>
          </w:p>
        </w:tc>
        <w:tc>
          <w:tcPr>
            <w:tcW w:w="1701" w:type="dxa"/>
            <w:shd w:val="clear" w:color="auto" w:fill="FFFFFF"/>
            <w:tcMar>
              <w:top w:w="80" w:type="dxa"/>
              <w:left w:w="90" w:type="dxa"/>
              <w:bottom w:w="80" w:type="dxa"/>
              <w:right w:w="90" w:type="dxa"/>
            </w:tcMar>
            <w:vAlign w:val="center"/>
          </w:tcPr>
          <w:p w14:paraId="548BF461" w14:textId="77777777" w:rsidR="001317A3" w:rsidRDefault="001317A3" w:rsidP="008C051C">
            <w:pPr>
              <w:spacing w:after="20"/>
              <w:jc w:val="right"/>
            </w:pPr>
            <w:r>
              <w:rPr>
                <w:rFonts w:ascii="Arial" w:hAnsi="Arial"/>
                <w:color w:val="000000"/>
                <w:sz w:val="18"/>
              </w:rPr>
              <w:t>2 164</w:t>
            </w:r>
          </w:p>
        </w:tc>
        <w:tc>
          <w:tcPr>
            <w:tcW w:w="4535" w:type="dxa"/>
            <w:shd w:val="clear" w:color="auto" w:fill="FFFFFF"/>
            <w:tcMar>
              <w:top w:w="80" w:type="dxa"/>
              <w:left w:w="90" w:type="dxa"/>
              <w:bottom w:w="80" w:type="dxa"/>
              <w:right w:w="90" w:type="dxa"/>
            </w:tcMar>
            <w:vAlign w:val="center"/>
          </w:tcPr>
          <w:p w14:paraId="182B0FC6" w14:textId="77777777" w:rsidR="001317A3" w:rsidRDefault="001317A3" w:rsidP="008C051C">
            <w:pPr>
              <w:spacing w:after="20"/>
            </w:pPr>
          </w:p>
        </w:tc>
      </w:tr>
    </w:tbl>
    <w:p w14:paraId="37AADAE5" w14:textId="77777777" w:rsidR="001317A3" w:rsidRPr="001317A3" w:rsidRDefault="001317A3" w:rsidP="003E1942">
      <w:pPr>
        <w:spacing w:before="100" w:beforeAutospacing="1" w:after="100" w:afterAutospacing="1" w:line="360" w:lineRule="auto"/>
        <w:jc w:val="both"/>
      </w:pPr>
    </w:p>
    <w:p w14:paraId="309C5683" w14:textId="77777777" w:rsidR="001317A3" w:rsidRPr="001317A3" w:rsidRDefault="001317A3" w:rsidP="001317A3">
      <w:pPr>
        <w:rPr>
          <w:b/>
          <w:bCs/>
          <w:sz w:val="32"/>
          <w:szCs w:val="36"/>
        </w:rPr>
      </w:pPr>
      <w:r w:rsidRPr="001317A3">
        <w:rPr>
          <w:b/>
          <w:bCs/>
          <w:sz w:val="32"/>
          <w:szCs w:val="36"/>
        </w:rPr>
        <w:t>Plano de recursos humanos</w:t>
      </w:r>
    </w:p>
    <w:p w14:paraId="78AFB8D4" w14:textId="77777777" w:rsidR="001317A3" w:rsidRPr="008D32D7" w:rsidRDefault="001317A3" w:rsidP="001317A3">
      <w:pPr>
        <w:spacing w:after="120" w:line="259" w:lineRule="auto"/>
        <w:rPr>
          <w:lang w:val="pt-PT"/>
        </w:rPr>
      </w:pPr>
      <w:r w:rsidRPr="008D32D7">
        <w:rPr>
          <w:color w:val="000000"/>
          <w:lang w:val="pt-PT"/>
        </w:rPr>
        <w:lastRenderedPageBreak/>
        <w:t>A estimativa abaixo representa necessidades incrementais ou funções equivalentes dedicadas. A validação final depende dos estatutos orgânicos, quadros de pessoal e decisões das entidades competentes. Sempre que possível, as funções devem ser preenchidas por reafectação e capacitação de pessoal existente antes de novas contratações.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268"/>
        <w:gridCol w:w="794"/>
        <w:gridCol w:w="794"/>
        <w:gridCol w:w="794"/>
        <w:gridCol w:w="794"/>
        <w:gridCol w:w="794"/>
        <w:gridCol w:w="3969"/>
      </w:tblGrid>
      <w:tr w:rsidR="001317A3" w14:paraId="158384AF" w14:textId="77777777" w:rsidTr="008C051C">
        <w:trPr>
          <w:cantSplit/>
          <w:tblHeader/>
          <w:jc w:val="center"/>
        </w:trPr>
        <w:tc>
          <w:tcPr>
            <w:tcW w:w="2268" w:type="dxa"/>
            <w:shd w:val="clear" w:color="auto" w:fill="17365D"/>
            <w:tcMar>
              <w:top w:w="80" w:type="dxa"/>
              <w:left w:w="90" w:type="dxa"/>
              <w:bottom w:w="80" w:type="dxa"/>
              <w:right w:w="90" w:type="dxa"/>
            </w:tcMar>
            <w:vAlign w:val="center"/>
          </w:tcPr>
          <w:p w14:paraId="085283AC" w14:textId="77777777" w:rsidR="001317A3" w:rsidRDefault="001317A3" w:rsidP="008C051C">
            <w:pPr>
              <w:spacing w:after="20"/>
              <w:jc w:val="center"/>
            </w:pPr>
            <w:proofErr w:type="spellStart"/>
            <w:r>
              <w:rPr>
                <w:rFonts w:ascii="Arial" w:hAnsi="Arial"/>
                <w:b/>
                <w:color w:val="FFFFFF"/>
                <w:sz w:val="17"/>
              </w:rPr>
              <w:t>Componente</w:t>
            </w:r>
            <w:proofErr w:type="spellEnd"/>
          </w:p>
        </w:tc>
        <w:tc>
          <w:tcPr>
            <w:tcW w:w="794" w:type="dxa"/>
            <w:shd w:val="clear" w:color="auto" w:fill="17365D"/>
            <w:tcMar>
              <w:top w:w="80" w:type="dxa"/>
              <w:left w:w="90" w:type="dxa"/>
              <w:bottom w:w="80" w:type="dxa"/>
              <w:right w:w="90" w:type="dxa"/>
            </w:tcMar>
            <w:vAlign w:val="center"/>
          </w:tcPr>
          <w:p w14:paraId="60920B44" w14:textId="77777777" w:rsidR="001317A3" w:rsidRDefault="001317A3" w:rsidP="008C051C">
            <w:pPr>
              <w:spacing w:after="20"/>
              <w:jc w:val="center"/>
            </w:pPr>
            <w:r>
              <w:rPr>
                <w:rFonts w:ascii="Arial" w:hAnsi="Arial"/>
                <w:b/>
                <w:color w:val="FFFFFF"/>
                <w:sz w:val="17"/>
              </w:rPr>
              <w:t>2026</w:t>
            </w:r>
          </w:p>
        </w:tc>
        <w:tc>
          <w:tcPr>
            <w:tcW w:w="794" w:type="dxa"/>
            <w:shd w:val="clear" w:color="auto" w:fill="17365D"/>
            <w:tcMar>
              <w:top w:w="80" w:type="dxa"/>
              <w:left w:w="90" w:type="dxa"/>
              <w:bottom w:w="80" w:type="dxa"/>
              <w:right w:w="90" w:type="dxa"/>
            </w:tcMar>
            <w:vAlign w:val="center"/>
          </w:tcPr>
          <w:p w14:paraId="5DC708DE" w14:textId="77777777" w:rsidR="001317A3" w:rsidRDefault="001317A3" w:rsidP="008C051C">
            <w:pPr>
              <w:spacing w:after="20"/>
              <w:jc w:val="center"/>
            </w:pPr>
            <w:r>
              <w:rPr>
                <w:rFonts w:ascii="Arial" w:hAnsi="Arial"/>
                <w:b/>
                <w:color w:val="FFFFFF"/>
                <w:sz w:val="17"/>
              </w:rPr>
              <w:t>2027</w:t>
            </w:r>
          </w:p>
        </w:tc>
        <w:tc>
          <w:tcPr>
            <w:tcW w:w="794" w:type="dxa"/>
            <w:shd w:val="clear" w:color="auto" w:fill="17365D"/>
            <w:tcMar>
              <w:top w:w="80" w:type="dxa"/>
              <w:left w:w="90" w:type="dxa"/>
              <w:bottom w:w="80" w:type="dxa"/>
              <w:right w:w="90" w:type="dxa"/>
            </w:tcMar>
            <w:vAlign w:val="center"/>
          </w:tcPr>
          <w:p w14:paraId="37AC0C55" w14:textId="77777777" w:rsidR="001317A3" w:rsidRDefault="001317A3" w:rsidP="008C051C">
            <w:pPr>
              <w:spacing w:after="20"/>
              <w:jc w:val="center"/>
            </w:pPr>
            <w:r>
              <w:rPr>
                <w:rFonts w:ascii="Arial" w:hAnsi="Arial"/>
                <w:b/>
                <w:color w:val="FFFFFF"/>
                <w:sz w:val="17"/>
              </w:rPr>
              <w:t>2028</w:t>
            </w:r>
          </w:p>
        </w:tc>
        <w:tc>
          <w:tcPr>
            <w:tcW w:w="794" w:type="dxa"/>
            <w:shd w:val="clear" w:color="auto" w:fill="17365D"/>
            <w:tcMar>
              <w:top w:w="80" w:type="dxa"/>
              <w:left w:w="90" w:type="dxa"/>
              <w:bottom w:w="80" w:type="dxa"/>
              <w:right w:w="90" w:type="dxa"/>
            </w:tcMar>
            <w:vAlign w:val="center"/>
          </w:tcPr>
          <w:p w14:paraId="5E61F0FE" w14:textId="77777777" w:rsidR="001317A3" w:rsidRDefault="001317A3" w:rsidP="008C051C">
            <w:pPr>
              <w:spacing w:after="20"/>
              <w:jc w:val="center"/>
            </w:pPr>
            <w:r>
              <w:rPr>
                <w:rFonts w:ascii="Arial" w:hAnsi="Arial"/>
                <w:b/>
                <w:color w:val="FFFFFF"/>
                <w:sz w:val="17"/>
              </w:rPr>
              <w:t>2029</w:t>
            </w:r>
          </w:p>
        </w:tc>
        <w:tc>
          <w:tcPr>
            <w:tcW w:w="794" w:type="dxa"/>
            <w:shd w:val="clear" w:color="auto" w:fill="17365D"/>
            <w:tcMar>
              <w:top w:w="80" w:type="dxa"/>
              <w:left w:w="90" w:type="dxa"/>
              <w:bottom w:w="80" w:type="dxa"/>
              <w:right w:w="90" w:type="dxa"/>
            </w:tcMar>
            <w:vAlign w:val="center"/>
          </w:tcPr>
          <w:p w14:paraId="6E67317D" w14:textId="77777777" w:rsidR="001317A3" w:rsidRDefault="001317A3" w:rsidP="008C051C">
            <w:pPr>
              <w:spacing w:after="20"/>
              <w:jc w:val="center"/>
            </w:pPr>
            <w:r>
              <w:rPr>
                <w:rFonts w:ascii="Arial" w:hAnsi="Arial"/>
                <w:b/>
                <w:color w:val="FFFFFF"/>
                <w:sz w:val="17"/>
              </w:rPr>
              <w:t>2030</w:t>
            </w:r>
          </w:p>
        </w:tc>
        <w:tc>
          <w:tcPr>
            <w:tcW w:w="3969" w:type="dxa"/>
            <w:shd w:val="clear" w:color="auto" w:fill="17365D"/>
            <w:tcMar>
              <w:top w:w="80" w:type="dxa"/>
              <w:left w:w="90" w:type="dxa"/>
              <w:bottom w:w="80" w:type="dxa"/>
              <w:right w:w="90" w:type="dxa"/>
            </w:tcMar>
            <w:vAlign w:val="center"/>
          </w:tcPr>
          <w:p w14:paraId="07E273DC" w14:textId="77777777" w:rsidR="001317A3" w:rsidRDefault="001317A3" w:rsidP="008C051C">
            <w:pPr>
              <w:spacing w:after="20"/>
              <w:jc w:val="center"/>
            </w:pPr>
            <w:r>
              <w:rPr>
                <w:rFonts w:ascii="Arial" w:hAnsi="Arial"/>
                <w:b/>
                <w:color w:val="FFFFFF"/>
                <w:sz w:val="17"/>
              </w:rPr>
              <w:t>Competências principais</w:t>
            </w:r>
          </w:p>
        </w:tc>
      </w:tr>
      <w:tr w:rsidR="001317A3" w:rsidRPr="00907B70" w14:paraId="6CE97A0A" w14:textId="77777777" w:rsidTr="008C051C">
        <w:trPr>
          <w:cantSplit/>
          <w:jc w:val="center"/>
        </w:trPr>
        <w:tc>
          <w:tcPr>
            <w:tcW w:w="2268" w:type="dxa"/>
            <w:shd w:val="clear" w:color="auto" w:fill="FFFFFF"/>
            <w:tcMar>
              <w:top w:w="80" w:type="dxa"/>
              <w:left w:w="90" w:type="dxa"/>
              <w:bottom w:w="80" w:type="dxa"/>
              <w:right w:w="90" w:type="dxa"/>
            </w:tcMar>
            <w:vAlign w:val="center"/>
          </w:tcPr>
          <w:p w14:paraId="7185E52B" w14:textId="77777777" w:rsidR="001317A3" w:rsidRDefault="001317A3" w:rsidP="008C051C">
            <w:pPr>
              <w:spacing w:after="20"/>
            </w:pPr>
            <w:r>
              <w:rPr>
                <w:rFonts w:ascii="Arial" w:hAnsi="Arial"/>
                <w:color w:val="000000"/>
                <w:sz w:val="17"/>
              </w:rPr>
              <w:t>ANSC e regulação</w:t>
            </w:r>
          </w:p>
        </w:tc>
        <w:tc>
          <w:tcPr>
            <w:tcW w:w="794" w:type="dxa"/>
            <w:shd w:val="clear" w:color="auto" w:fill="FFFFFF"/>
            <w:tcMar>
              <w:top w:w="80" w:type="dxa"/>
              <w:left w:w="90" w:type="dxa"/>
              <w:bottom w:w="80" w:type="dxa"/>
              <w:right w:w="90" w:type="dxa"/>
            </w:tcMar>
            <w:vAlign w:val="center"/>
          </w:tcPr>
          <w:p w14:paraId="38B59A48" w14:textId="77777777" w:rsidR="001317A3" w:rsidRDefault="001317A3" w:rsidP="008C051C">
            <w:pPr>
              <w:spacing w:after="20"/>
              <w:jc w:val="right"/>
            </w:pPr>
            <w:r>
              <w:rPr>
                <w:rFonts w:ascii="Arial" w:hAnsi="Arial"/>
                <w:color w:val="000000"/>
                <w:sz w:val="17"/>
              </w:rPr>
              <w:t>15</w:t>
            </w:r>
          </w:p>
        </w:tc>
        <w:tc>
          <w:tcPr>
            <w:tcW w:w="794" w:type="dxa"/>
            <w:shd w:val="clear" w:color="auto" w:fill="FFFFFF"/>
            <w:tcMar>
              <w:top w:w="80" w:type="dxa"/>
              <w:left w:w="90" w:type="dxa"/>
              <w:bottom w:w="80" w:type="dxa"/>
              <w:right w:w="90" w:type="dxa"/>
            </w:tcMar>
            <w:vAlign w:val="center"/>
          </w:tcPr>
          <w:p w14:paraId="29EC9925" w14:textId="77777777" w:rsidR="001317A3" w:rsidRDefault="001317A3" w:rsidP="008C051C">
            <w:pPr>
              <w:spacing w:after="20"/>
              <w:jc w:val="right"/>
            </w:pPr>
            <w:r>
              <w:rPr>
                <w:rFonts w:ascii="Arial" w:hAnsi="Arial"/>
                <w:color w:val="000000"/>
                <w:sz w:val="17"/>
              </w:rPr>
              <w:t>22</w:t>
            </w:r>
          </w:p>
        </w:tc>
        <w:tc>
          <w:tcPr>
            <w:tcW w:w="794" w:type="dxa"/>
            <w:shd w:val="clear" w:color="auto" w:fill="FFFFFF"/>
            <w:tcMar>
              <w:top w:w="80" w:type="dxa"/>
              <w:left w:w="90" w:type="dxa"/>
              <w:bottom w:w="80" w:type="dxa"/>
              <w:right w:w="90" w:type="dxa"/>
            </w:tcMar>
            <w:vAlign w:val="center"/>
          </w:tcPr>
          <w:p w14:paraId="74BBE3E0" w14:textId="77777777" w:rsidR="001317A3" w:rsidRDefault="001317A3" w:rsidP="008C051C">
            <w:pPr>
              <w:spacing w:after="20"/>
              <w:jc w:val="right"/>
            </w:pPr>
            <w:r>
              <w:rPr>
                <w:rFonts w:ascii="Arial" w:hAnsi="Arial"/>
                <w:color w:val="000000"/>
                <w:sz w:val="17"/>
              </w:rPr>
              <w:t>28</w:t>
            </w:r>
          </w:p>
        </w:tc>
        <w:tc>
          <w:tcPr>
            <w:tcW w:w="794" w:type="dxa"/>
            <w:shd w:val="clear" w:color="auto" w:fill="FFFFFF"/>
            <w:tcMar>
              <w:top w:w="80" w:type="dxa"/>
              <w:left w:w="90" w:type="dxa"/>
              <w:bottom w:w="80" w:type="dxa"/>
              <w:right w:w="90" w:type="dxa"/>
            </w:tcMar>
            <w:vAlign w:val="center"/>
          </w:tcPr>
          <w:p w14:paraId="6721F47F" w14:textId="77777777" w:rsidR="001317A3" w:rsidRDefault="001317A3" w:rsidP="008C051C">
            <w:pPr>
              <w:spacing w:after="20"/>
              <w:jc w:val="right"/>
            </w:pPr>
            <w:r>
              <w:rPr>
                <w:rFonts w:ascii="Arial" w:hAnsi="Arial"/>
                <w:color w:val="000000"/>
                <w:sz w:val="17"/>
              </w:rPr>
              <w:t>32</w:t>
            </w:r>
          </w:p>
        </w:tc>
        <w:tc>
          <w:tcPr>
            <w:tcW w:w="794" w:type="dxa"/>
            <w:shd w:val="clear" w:color="auto" w:fill="FFFFFF"/>
            <w:tcMar>
              <w:top w:w="80" w:type="dxa"/>
              <w:left w:w="90" w:type="dxa"/>
              <w:bottom w:w="80" w:type="dxa"/>
              <w:right w:w="90" w:type="dxa"/>
            </w:tcMar>
            <w:vAlign w:val="center"/>
          </w:tcPr>
          <w:p w14:paraId="1CAD8A2D" w14:textId="77777777" w:rsidR="001317A3" w:rsidRDefault="001317A3" w:rsidP="008C051C">
            <w:pPr>
              <w:spacing w:after="20"/>
              <w:jc w:val="right"/>
            </w:pPr>
            <w:r>
              <w:rPr>
                <w:rFonts w:ascii="Arial" w:hAnsi="Arial"/>
                <w:color w:val="000000"/>
                <w:sz w:val="17"/>
              </w:rPr>
              <w:t>35</w:t>
            </w:r>
          </w:p>
        </w:tc>
        <w:tc>
          <w:tcPr>
            <w:tcW w:w="3969" w:type="dxa"/>
            <w:shd w:val="clear" w:color="auto" w:fill="FFFFFF"/>
            <w:tcMar>
              <w:top w:w="80" w:type="dxa"/>
              <w:left w:w="90" w:type="dxa"/>
              <w:bottom w:w="80" w:type="dxa"/>
              <w:right w:w="90" w:type="dxa"/>
            </w:tcMar>
            <w:vAlign w:val="center"/>
          </w:tcPr>
          <w:p w14:paraId="489A9240" w14:textId="77777777" w:rsidR="001317A3" w:rsidRPr="008D32D7" w:rsidRDefault="001317A3" w:rsidP="008C051C">
            <w:pPr>
              <w:spacing w:after="20"/>
              <w:rPr>
                <w:lang w:val="pt-PT"/>
              </w:rPr>
            </w:pPr>
            <w:r w:rsidRPr="008D32D7">
              <w:rPr>
                <w:rFonts w:ascii="Arial" w:hAnsi="Arial"/>
                <w:color w:val="000000"/>
                <w:sz w:val="17"/>
                <w:lang w:val="pt-PT"/>
              </w:rPr>
              <w:t>Regulação, licenciamento, auditoria, fiscalização, jurídico, risco e economia.</w:t>
            </w:r>
          </w:p>
        </w:tc>
      </w:tr>
      <w:tr w:rsidR="001317A3" w:rsidRPr="00907B70" w14:paraId="38E8B375" w14:textId="77777777" w:rsidTr="008C051C">
        <w:trPr>
          <w:cantSplit/>
          <w:jc w:val="center"/>
        </w:trPr>
        <w:tc>
          <w:tcPr>
            <w:tcW w:w="2268" w:type="dxa"/>
            <w:shd w:val="clear" w:color="auto" w:fill="EAF2F8"/>
            <w:tcMar>
              <w:top w:w="80" w:type="dxa"/>
              <w:left w:w="90" w:type="dxa"/>
              <w:bottom w:w="80" w:type="dxa"/>
              <w:right w:w="90" w:type="dxa"/>
            </w:tcMar>
            <w:vAlign w:val="center"/>
          </w:tcPr>
          <w:p w14:paraId="53FBB4D6" w14:textId="77777777" w:rsidR="001317A3" w:rsidRDefault="001317A3" w:rsidP="008C051C">
            <w:pPr>
              <w:spacing w:after="20"/>
            </w:pPr>
            <w:r>
              <w:rPr>
                <w:rFonts w:ascii="Arial" w:hAnsi="Arial"/>
                <w:color w:val="000000"/>
                <w:sz w:val="17"/>
              </w:rPr>
              <w:t>nCSIRT.MZ</w:t>
            </w:r>
          </w:p>
        </w:tc>
        <w:tc>
          <w:tcPr>
            <w:tcW w:w="794" w:type="dxa"/>
            <w:shd w:val="clear" w:color="auto" w:fill="EAF2F8"/>
            <w:tcMar>
              <w:top w:w="80" w:type="dxa"/>
              <w:left w:w="90" w:type="dxa"/>
              <w:bottom w:w="80" w:type="dxa"/>
              <w:right w:w="90" w:type="dxa"/>
            </w:tcMar>
            <w:vAlign w:val="center"/>
          </w:tcPr>
          <w:p w14:paraId="7A556276" w14:textId="77777777" w:rsidR="001317A3" w:rsidRDefault="001317A3" w:rsidP="008C051C">
            <w:pPr>
              <w:spacing w:after="20"/>
              <w:jc w:val="right"/>
            </w:pPr>
            <w:r>
              <w:rPr>
                <w:rFonts w:ascii="Arial" w:hAnsi="Arial"/>
                <w:color w:val="000000"/>
                <w:sz w:val="17"/>
              </w:rPr>
              <w:t>14</w:t>
            </w:r>
          </w:p>
        </w:tc>
        <w:tc>
          <w:tcPr>
            <w:tcW w:w="794" w:type="dxa"/>
            <w:shd w:val="clear" w:color="auto" w:fill="EAF2F8"/>
            <w:tcMar>
              <w:top w:w="80" w:type="dxa"/>
              <w:left w:w="90" w:type="dxa"/>
              <w:bottom w:w="80" w:type="dxa"/>
              <w:right w:w="90" w:type="dxa"/>
            </w:tcMar>
            <w:vAlign w:val="center"/>
          </w:tcPr>
          <w:p w14:paraId="38AF3836" w14:textId="77777777" w:rsidR="001317A3" w:rsidRDefault="001317A3" w:rsidP="008C051C">
            <w:pPr>
              <w:spacing w:after="20"/>
              <w:jc w:val="right"/>
            </w:pPr>
            <w:r>
              <w:rPr>
                <w:rFonts w:ascii="Arial" w:hAnsi="Arial"/>
                <w:color w:val="000000"/>
                <w:sz w:val="17"/>
              </w:rPr>
              <w:t>20</w:t>
            </w:r>
          </w:p>
        </w:tc>
        <w:tc>
          <w:tcPr>
            <w:tcW w:w="794" w:type="dxa"/>
            <w:shd w:val="clear" w:color="auto" w:fill="EAF2F8"/>
            <w:tcMar>
              <w:top w:w="80" w:type="dxa"/>
              <w:left w:w="90" w:type="dxa"/>
              <w:bottom w:w="80" w:type="dxa"/>
              <w:right w:w="90" w:type="dxa"/>
            </w:tcMar>
            <w:vAlign w:val="center"/>
          </w:tcPr>
          <w:p w14:paraId="350C4676" w14:textId="77777777" w:rsidR="001317A3" w:rsidRDefault="001317A3" w:rsidP="008C051C">
            <w:pPr>
              <w:spacing w:after="20"/>
              <w:jc w:val="right"/>
            </w:pPr>
            <w:r>
              <w:rPr>
                <w:rFonts w:ascii="Arial" w:hAnsi="Arial"/>
                <w:color w:val="000000"/>
                <w:sz w:val="17"/>
              </w:rPr>
              <w:t>24</w:t>
            </w:r>
          </w:p>
        </w:tc>
        <w:tc>
          <w:tcPr>
            <w:tcW w:w="794" w:type="dxa"/>
            <w:shd w:val="clear" w:color="auto" w:fill="EAF2F8"/>
            <w:tcMar>
              <w:top w:w="80" w:type="dxa"/>
              <w:left w:w="90" w:type="dxa"/>
              <w:bottom w:w="80" w:type="dxa"/>
              <w:right w:w="90" w:type="dxa"/>
            </w:tcMar>
            <w:vAlign w:val="center"/>
          </w:tcPr>
          <w:p w14:paraId="32F7E45A" w14:textId="77777777" w:rsidR="001317A3" w:rsidRDefault="001317A3" w:rsidP="008C051C">
            <w:pPr>
              <w:spacing w:after="20"/>
              <w:jc w:val="right"/>
            </w:pPr>
            <w:r>
              <w:rPr>
                <w:rFonts w:ascii="Arial" w:hAnsi="Arial"/>
                <w:color w:val="000000"/>
                <w:sz w:val="17"/>
              </w:rPr>
              <w:t>28</w:t>
            </w:r>
          </w:p>
        </w:tc>
        <w:tc>
          <w:tcPr>
            <w:tcW w:w="794" w:type="dxa"/>
            <w:shd w:val="clear" w:color="auto" w:fill="EAF2F8"/>
            <w:tcMar>
              <w:top w:w="80" w:type="dxa"/>
              <w:left w:w="90" w:type="dxa"/>
              <w:bottom w:w="80" w:type="dxa"/>
              <w:right w:w="90" w:type="dxa"/>
            </w:tcMar>
            <w:vAlign w:val="center"/>
          </w:tcPr>
          <w:p w14:paraId="6B000F1C" w14:textId="77777777" w:rsidR="001317A3" w:rsidRDefault="001317A3" w:rsidP="008C051C">
            <w:pPr>
              <w:spacing w:after="20"/>
              <w:jc w:val="right"/>
            </w:pPr>
            <w:r>
              <w:rPr>
                <w:rFonts w:ascii="Arial" w:hAnsi="Arial"/>
                <w:color w:val="000000"/>
                <w:sz w:val="17"/>
              </w:rPr>
              <w:t>30</w:t>
            </w:r>
          </w:p>
        </w:tc>
        <w:tc>
          <w:tcPr>
            <w:tcW w:w="3969" w:type="dxa"/>
            <w:shd w:val="clear" w:color="auto" w:fill="EAF2F8"/>
            <w:tcMar>
              <w:top w:w="80" w:type="dxa"/>
              <w:left w:w="90" w:type="dxa"/>
              <w:bottom w:w="80" w:type="dxa"/>
              <w:right w:w="90" w:type="dxa"/>
            </w:tcMar>
            <w:vAlign w:val="center"/>
          </w:tcPr>
          <w:p w14:paraId="7C508AC5" w14:textId="77777777" w:rsidR="001317A3" w:rsidRPr="008D32D7" w:rsidRDefault="001317A3" w:rsidP="008C051C">
            <w:pPr>
              <w:spacing w:after="20"/>
              <w:rPr>
                <w:lang w:val="pt-PT"/>
              </w:rPr>
            </w:pPr>
            <w:r w:rsidRPr="008D32D7">
              <w:rPr>
                <w:rFonts w:ascii="Arial" w:hAnsi="Arial"/>
                <w:color w:val="000000"/>
                <w:sz w:val="17"/>
                <w:lang w:val="pt-PT"/>
              </w:rPr>
              <w:t>Monitoria 24×7, resposta, forense, vulnerabilidades, inteligência e exercícios.</w:t>
            </w:r>
          </w:p>
        </w:tc>
      </w:tr>
      <w:tr w:rsidR="001317A3" w:rsidRPr="00907B70" w14:paraId="514F5BA2" w14:textId="77777777" w:rsidTr="008C051C">
        <w:trPr>
          <w:cantSplit/>
          <w:jc w:val="center"/>
        </w:trPr>
        <w:tc>
          <w:tcPr>
            <w:tcW w:w="2268" w:type="dxa"/>
            <w:shd w:val="clear" w:color="auto" w:fill="FFFFFF"/>
            <w:tcMar>
              <w:top w:w="80" w:type="dxa"/>
              <w:left w:w="90" w:type="dxa"/>
              <w:bottom w:w="80" w:type="dxa"/>
              <w:right w:w="90" w:type="dxa"/>
            </w:tcMar>
            <w:vAlign w:val="center"/>
          </w:tcPr>
          <w:p w14:paraId="52396E23" w14:textId="77777777" w:rsidR="001317A3" w:rsidRDefault="001317A3" w:rsidP="008C051C">
            <w:pPr>
              <w:spacing w:after="20"/>
            </w:pPr>
            <w:r>
              <w:rPr>
                <w:rFonts w:ascii="Arial" w:hAnsi="Arial"/>
                <w:color w:val="000000"/>
                <w:sz w:val="17"/>
              </w:rPr>
              <w:t xml:space="preserve">ONSC e </w:t>
            </w:r>
            <w:proofErr w:type="spellStart"/>
            <w:r>
              <w:rPr>
                <w:rFonts w:ascii="Arial" w:hAnsi="Arial"/>
                <w:color w:val="000000"/>
                <w:sz w:val="17"/>
              </w:rPr>
              <w:t>monitoria</w:t>
            </w:r>
            <w:proofErr w:type="spellEnd"/>
          </w:p>
        </w:tc>
        <w:tc>
          <w:tcPr>
            <w:tcW w:w="794" w:type="dxa"/>
            <w:shd w:val="clear" w:color="auto" w:fill="FFFFFF"/>
            <w:tcMar>
              <w:top w:w="80" w:type="dxa"/>
              <w:left w:w="90" w:type="dxa"/>
              <w:bottom w:w="80" w:type="dxa"/>
              <w:right w:w="90" w:type="dxa"/>
            </w:tcMar>
            <w:vAlign w:val="center"/>
          </w:tcPr>
          <w:p w14:paraId="00431E5E" w14:textId="77777777" w:rsidR="001317A3" w:rsidRDefault="001317A3" w:rsidP="008C051C">
            <w:pPr>
              <w:spacing w:after="20"/>
              <w:jc w:val="right"/>
            </w:pPr>
            <w:r>
              <w:rPr>
                <w:rFonts w:ascii="Arial" w:hAnsi="Arial"/>
                <w:color w:val="000000"/>
                <w:sz w:val="17"/>
              </w:rPr>
              <w:t>4</w:t>
            </w:r>
          </w:p>
        </w:tc>
        <w:tc>
          <w:tcPr>
            <w:tcW w:w="794" w:type="dxa"/>
            <w:shd w:val="clear" w:color="auto" w:fill="FFFFFF"/>
            <w:tcMar>
              <w:top w:w="80" w:type="dxa"/>
              <w:left w:w="90" w:type="dxa"/>
              <w:bottom w:w="80" w:type="dxa"/>
              <w:right w:w="90" w:type="dxa"/>
            </w:tcMar>
            <w:vAlign w:val="center"/>
          </w:tcPr>
          <w:p w14:paraId="29F0B3F9" w14:textId="77777777" w:rsidR="001317A3" w:rsidRDefault="001317A3" w:rsidP="008C051C">
            <w:pPr>
              <w:spacing w:after="20"/>
              <w:jc w:val="right"/>
            </w:pPr>
            <w:r>
              <w:rPr>
                <w:rFonts w:ascii="Arial" w:hAnsi="Arial"/>
                <w:color w:val="000000"/>
                <w:sz w:val="17"/>
              </w:rPr>
              <w:t>6</w:t>
            </w:r>
          </w:p>
        </w:tc>
        <w:tc>
          <w:tcPr>
            <w:tcW w:w="794" w:type="dxa"/>
            <w:shd w:val="clear" w:color="auto" w:fill="FFFFFF"/>
            <w:tcMar>
              <w:top w:w="80" w:type="dxa"/>
              <w:left w:w="90" w:type="dxa"/>
              <w:bottom w:w="80" w:type="dxa"/>
              <w:right w:w="90" w:type="dxa"/>
            </w:tcMar>
            <w:vAlign w:val="center"/>
          </w:tcPr>
          <w:p w14:paraId="1235174D" w14:textId="77777777" w:rsidR="001317A3" w:rsidRDefault="001317A3" w:rsidP="008C051C">
            <w:pPr>
              <w:spacing w:after="20"/>
              <w:jc w:val="right"/>
            </w:pPr>
            <w:r>
              <w:rPr>
                <w:rFonts w:ascii="Arial" w:hAnsi="Arial"/>
                <w:color w:val="000000"/>
                <w:sz w:val="17"/>
              </w:rPr>
              <w:t>8</w:t>
            </w:r>
          </w:p>
        </w:tc>
        <w:tc>
          <w:tcPr>
            <w:tcW w:w="794" w:type="dxa"/>
            <w:shd w:val="clear" w:color="auto" w:fill="FFFFFF"/>
            <w:tcMar>
              <w:top w:w="80" w:type="dxa"/>
              <w:left w:w="90" w:type="dxa"/>
              <w:bottom w:w="80" w:type="dxa"/>
              <w:right w:w="90" w:type="dxa"/>
            </w:tcMar>
            <w:vAlign w:val="center"/>
          </w:tcPr>
          <w:p w14:paraId="19CB9D8C" w14:textId="77777777" w:rsidR="001317A3" w:rsidRDefault="001317A3" w:rsidP="008C051C">
            <w:pPr>
              <w:spacing w:after="20"/>
              <w:jc w:val="right"/>
            </w:pPr>
            <w:r>
              <w:rPr>
                <w:rFonts w:ascii="Arial" w:hAnsi="Arial"/>
                <w:color w:val="000000"/>
                <w:sz w:val="17"/>
              </w:rPr>
              <w:t>9</w:t>
            </w:r>
          </w:p>
        </w:tc>
        <w:tc>
          <w:tcPr>
            <w:tcW w:w="794" w:type="dxa"/>
            <w:shd w:val="clear" w:color="auto" w:fill="FFFFFF"/>
            <w:tcMar>
              <w:top w:w="80" w:type="dxa"/>
              <w:left w:w="90" w:type="dxa"/>
              <w:bottom w:w="80" w:type="dxa"/>
              <w:right w:w="90" w:type="dxa"/>
            </w:tcMar>
            <w:vAlign w:val="center"/>
          </w:tcPr>
          <w:p w14:paraId="3367BCA8" w14:textId="77777777" w:rsidR="001317A3" w:rsidRDefault="001317A3" w:rsidP="008C051C">
            <w:pPr>
              <w:spacing w:after="20"/>
              <w:jc w:val="right"/>
            </w:pPr>
            <w:r>
              <w:rPr>
                <w:rFonts w:ascii="Arial" w:hAnsi="Arial"/>
                <w:color w:val="000000"/>
                <w:sz w:val="17"/>
              </w:rPr>
              <w:t>10</w:t>
            </w:r>
          </w:p>
        </w:tc>
        <w:tc>
          <w:tcPr>
            <w:tcW w:w="3969" w:type="dxa"/>
            <w:shd w:val="clear" w:color="auto" w:fill="FFFFFF"/>
            <w:tcMar>
              <w:top w:w="80" w:type="dxa"/>
              <w:left w:w="90" w:type="dxa"/>
              <w:bottom w:w="80" w:type="dxa"/>
              <w:right w:w="90" w:type="dxa"/>
            </w:tcMar>
            <w:vAlign w:val="center"/>
          </w:tcPr>
          <w:p w14:paraId="2DBD46BC" w14:textId="77777777" w:rsidR="001317A3" w:rsidRPr="008D32D7" w:rsidRDefault="001317A3" w:rsidP="008C051C">
            <w:pPr>
              <w:spacing w:after="20"/>
              <w:rPr>
                <w:lang w:val="pt-PT"/>
              </w:rPr>
            </w:pPr>
            <w:r w:rsidRPr="008D32D7">
              <w:rPr>
                <w:rFonts w:ascii="Arial" w:hAnsi="Arial"/>
                <w:color w:val="000000"/>
                <w:sz w:val="17"/>
                <w:lang w:val="pt-PT"/>
              </w:rPr>
              <w:t>Dados, estatística, maturidade, risco, avaliação e reporte.</w:t>
            </w:r>
          </w:p>
        </w:tc>
      </w:tr>
      <w:tr w:rsidR="001317A3" w:rsidRPr="00907B70" w14:paraId="2A4E545C" w14:textId="77777777" w:rsidTr="008C051C">
        <w:trPr>
          <w:cantSplit/>
          <w:jc w:val="center"/>
        </w:trPr>
        <w:tc>
          <w:tcPr>
            <w:tcW w:w="2268" w:type="dxa"/>
            <w:shd w:val="clear" w:color="auto" w:fill="EAF2F8"/>
            <w:tcMar>
              <w:top w:w="80" w:type="dxa"/>
              <w:left w:w="90" w:type="dxa"/>
              <w:bottom w:w="80" w:type="dxa"/>
              <w:right w:w="90" w:type="dxa"/>
            </w:tcMar>
            <w:vAlign w:val="center"/>
          </w:tcPr>
          <w:p w14:paraId="6C7B3EAD" w14:textId="77777777" w:rsidR="001317A3" w:rsidRDefault="001317A3" w:rsidP="008C051C">
            <w:pPr>
              <w:spacing w:after="20"/>
            </w:pPr>
            <w:proofErr w:type="spellStart"/>
            <w:r>
              <w:rPr>
                <w:rFonts w:ascii="Arial" w:hAnsi="Arial"/>
                <w:color w:val="000000"/>
                <w:sz w:val="17"/>
              </w:rPr>
              <w:t>Gestão</w:t>
            </w:r>
            <w:proofErr w:type="spellEnd"/>
            <w:r>
              <w:rPr>
                <w:rFonts w:ascii="Arial" w:hAnsi="Arial"/>
                <w:color w:val="000000"/>
                <w:sz w:val="17"/>
              </w:rPr>
              <w:t xml:space="preserve"> do FSC</w:t>
            </w:r>
          </w:p>
        </w:tc>
        <w:tc>
          <w:tcPr>
            <w:tcW w:w="794" w:type="dxa"/>
            <w:shd w:val="clear" w:color="auto" w:fill="EAF2F8"/>
            <w:tcMar>
              <w:top w:w="80" w:type="dxa"/>
              <w:left w:w="90" w:type="dxa"/>
              <w:bottom w:w="80" w:type="dxa"/>
              <w:right w:w="90" w:type="dxa"/>
            </w:tcMar>
            <w:vAlign w:val="center"/>
          </w:tcPr>
          <w:p w14:paraId="4F20511B" w14:textId="77777777" w:rsidR="001317A3" w:rsidRDefault="001317A3" w:rsidP="008C051C">
            <w:pPr>
              <w:spacing w:after="20"/>
              <w:jc w:val="right"/>
            </w:pPr>
            <w:r>
              <w:rPr>
                <w:rFonts w:ascii="Arial" w:hAnsi="Arial"/>
                <w:color w:val="000000"/>
                <w:sz w:val="17"/>
              </w:rPr>
              <w:t>2</w:t>
            </w:r>
          </w:p>
        </w:tc>
        <w:tc>
          <w:tcPr>
            <w:tcW w:w="794" w:type="dxa"/>
            <w:shd w:val="clear" w:color="auto" w:fill="EAF2F8"/>
            <w:tcMar>
              <w:top w:w="80" w:type="dxa"/>
              <w:left w:w="90" w:type="dxa"/>
              <w:bottom w:w="80" w:type="dxa"/>
              <w:right w:w="90" w:type="dxa"/>
            </w:tcMar>
            <w:vAlign w:val="center"/>
          </w:tcPr>
          <w:p w14:paraId="25D46622" w14:textId="77777777" w:rsidR="001317A3" w:rsidRDefault="001317A3" w:rsidP="008C051C">
            <w:pPr>
              <w:spacing w:after="20"/>
              <w:jc w:val="right"/>
            </w:pPr>
            <w:r>
              <w:rPr>
                <w:rFonts w:ascii="Arial" w:hAnsi="Arial"/>
                <w:color w:val="000000"/>
                <w:sz w:val="17"/>
              </w:rPr>
              <w:t>3</w:t>
            </w:r>
          </w:p>
        </w:tc>
        <w:tc>
          <w:tcPr>
            <w:tcW w:w="794" w:type="dxa"/>
            <w:shd w:val="clear" w:color="auto" w:fill="EAF2F8"/>
            <w:tcMar>
              <w:top w:w="80" w:type="dxa"/>
              <w:left w:w="90" w:type="dxa"/>
              <w:bottom w:w="80" w:type="dxa"/>
              <w:right w:w="90" w:type="dxa"/>
            </w:tcMar>
            <w:vAlign w:val="center"/>
          </w:tcPr>
          <w:p w14:paraId="605EDA5A" w14:textId="77777777" w:rsidR="001317A3" w:rsidRDefault="001317A3" w:rsidP="008C051C">
            <w:pPr>
              <w:spacing w:after="20"/>
              <w:jc w:val="right"/>
            </w:pPr>
            <w:r>
              <w:rPr>
                <w:rFonts w:ascii="Arial" w:hAnsi="Arial"/>
                <w:color w:val="000000"/>
                <w:sz w:val="17"/>
              </w:rPr>
              <w:t>4</w:t>
            </w:r>
          </w:p>
        </w:tc>
        <w:tc>
          <w:tcPr>
            <w:tcW w:w="794" w:type="dxa"/>
            <w:shd w:val="clear" w:color="auto" w:fill="EAF2F8"/>
            <w:tcMar>
              <w:top w:w="80" w:type="dxa"/>
              <w:left w:w="90" w:type="dxa"/>
              <w:bottom w:w="80" w:type="dxa"/>
              <w:right w:w="90" w:type="dxa"/>
            </w:tcMar>
            <w:vAlign w:val="center"/>
          </w:tcPr>
          <w:p w14:paraId="31EB8AC9" w14:textId="77777777" w:rsidR="001317A3" w:rsidRDefault="001317A3" w:rsidP="008C051C">
            <w:pPr>
              <w:spacing w:after="20"/>
              <w:jc w:val="right"/>
            </w:pPr>
            <w:r>
              <w:rPr>
                <w:rFonts w:ascii="Arial" w:hAnsi="Arial"/>
                <w:color w:val="000000"/>
                <w:sz w:val="17"/>
              </w:rPr>
              <w:t>5</w:t>
            </w:r>
          </w:p>
        </w:tc>
        <w:tc>
          <w:tcPr>
            <w:tcW w:w="794" w:type="dxa"/>
            <w:shd w:val="clear" w:color="auto" w:fill="EAF2F8"/>
            <w:tcMar>
              <w:top w:w="80" w:type="dxa"/>
              <w:left w:w="90" w:type="dxa"/>
              <w:bottom w:w="80" w:type="dxa"/>
              <w:right w:w="90" w:type="dxa"/>
            </w:tcMar>
            <w:vAlign w:val="center"/>
          </w:tcPr>
          <w:p w14:paraId="3437FD90" w14:textId="77777777" w:rsidR="001317A3" w:rsidRDefault="001317A3" w:rsidP="008C051C">
            <w:pPr>
              <w:spacing w:after="20"/>
              <w:jc w:val="right"/>
            </w:pPr>
            <w:r>
              <w:rPr>
                <w:rFonts w:ascii="Arial" w:hAnsi="Arial"/>
                <w:color w:val="000000"/>
                <w:sz w:val="17"/>
              </w:rPr>
              <w:t>5</w:t>
            </w:r>
          </w:p>
        </w:tc>
        <w:tc>
          <w:tcPr>
            <w:tcW w:w="3969" w:type="dxa"/>
            <w:shd w:val="clear" w:color="auto" w:fill="EAF2F8"/>
            <w:tcMar>
              <w:top w:w="80" w:type="dxa"/>
              <w:left w:w="90" w:type="dxa"/>
              <w:bottom w:w="80" w:type="dxa"/>
              <w:right w:w="90" w:type="dxa"/>
            </w:tcMar>
            <w:vAlign w:val="center"/>
          </w:tcPr>
          <w:p w14:paraId="63074E29" w14:textId="77777777" w:rsidR="001317A3" w:rsidRPr="008D32D7" w:rsidRDefault="001317A3" w:rsidP="008C051C">
            <w:pPr>
              <w:spacing w:after="20"/>
              <w:rPr>
                <w:lang w:val="pt-PT"/>
              </w:rPr>
            </w:pPr>
            <w:r w:rsidRPr="008D32D7">
              <w:rPr>
                <w:rFonts w:ascii="Arial" w:hAnsi="Arial"/>
                <w:color w:val="000000"/>
                <w:sz w:val="17"/>
                <w:lang w:val="pt-PT"/>
              </w:rPr>
              <w:t xml:space="preserve">Finanças, </w:t>
            </w:r>
            <w:proofErr w:type="spellStart"/>
            <w:r w:rsidRPr="008D32D7">
              <w:rPr>
                <w:rFonts w:ascii="Arial" w:hAnsi="Arial"/>
                <w:color w:val="000000"/>
                <w:sz w:val="17"/>
                <w:lang w:val="pt-PT"/>
              </w:rPr>
              <w:t>projectos</w:t>
            </w:r>
            <w:proofErr w:type="spellEnd"/>
            <w:r w:rsidRPr="008D32D7">
              <w:rPr>
                <w:rFonts w:ascii="Arial" w:hAnsi="Arial"/>
                <w:color w:val="000000"/>
                <w:sz w:val="17"/>
                <w:lang w:val="pt-PT"/>
              </w:rPr>
              <w:t>, contratação, monitoria, auditoria e prestação de contas.</w:t>
            </w:r>
          </w:p>
        </w:tc>
      </w:tr>
      <w:tr w:rsidR="001317A3" w:rsidRPr="00907B70" w14:paraId="66F691D0" w14:textId="77777777" w:rsidTr="008C051C">
        <w:trPr>
          <w:cantSplit/>
          <w:jc w:val="center"/>
        </w:trPr>
        <w:tc>
          <w:tcPr>
            <w:tcW w:w="2268" w:type="dxa"/>
            <w:shd w:val="clear" w:color="auto" w:fill="FFFFFF"/>
            <w:tcMar>
              <w:top w:w="80" w:type="dxa"/>
              <w:left w:w="90" w:type="dxa"/>
              <w:bottom w:w="80" w:type="dxa"/>
              <w:right w:w="90" w:type="dxa"/>
            </w:tcMar>
            <w:vAlign w:val="center"/>
          </w:tcPr>
          <w:p w14:paraId="1A07229E" w14:textId="77777777" w:rsidR="001317A3" w:rsidRDefault="001317A3" w:rsidP="008C051C">
            <w:pPr>
              <w:spacing w:after="20"/>
            </w:pPr>
            <w:r>
              <w:rPr>
                <w:rFonts w:ascii="Arial" w:hAnsi="Arial"/>
                <w:color w:val="000000"/>
                <w:sz w:val="17"/>
              </w:rPr>
              <w:t xml:space="preserve">CSIRTs </w:t>
            </w:r>
            <w:proofErr w:type="spellStart"/>
            <w:r>
              <w:rPr>
                <w:rFonts w:ascii="Arial" w:hAnsi="Arial"/>
                <w:color w:val="000000"/>
                <w:sz w:val="17"/>
              </w:rPr>
              <w:t>sectoriais</w:t>
            </w:r>
            <w:proofErr w:type="spellEnd"/>
            <w:r>
              <w:rPr>
                <w:rFonts w:ascii="Arial" w:hAnsi="Arial"/>
                <w:color w:val="000000"/>
                <w:sz w:val="17"/>
              </w:rPr>
              <w:t xml:space="preserve"> e </w:t>
            </w:r>
            <w:proofErr w:type="spellStart"/>
            <w:r>
              <w:rPr>
                <w:rFonts w:ascii="Arial" w:hAnsi="Arial"/>
                <w:color w:val="000000"/>
                <w:sz w:val="17"/>
              </w:rPr>
              <w:t>provinciais</w:t>
            </w:r>
            <w:proofErr w:type="spellEnd"/>
          </w:p>
        </w:tc>
        <w:tc>
          <w:tcPr>
            <w:tcW w:w="794" w:type="dxa"/>
            <w:shd w:val="clear" w:color="auto" w:fill="FFFFFF"/>
            <w:tcMar>
              <w:top w:w="80" w:type="dxa"/>
              <w:left w:w="90" w:type="dxa"/>
              <w:bottom w:w="80" w:type="dxa"/>
              <w:right w:w="90" w:type="dxa"/>
            </w:tcMar>
            <w:vAlign w:val="center"/>
          </w:tcPr>
          <w:p w14:paraId="1EC7CF08" w14:textId="77777777" w:rsidR="001317A3" w:rsidRDefault="001317A3" w:rsidP="008C051C">
            <w:pPr>
              <w:spacing w:after="20"/>
              <w:jc w:val="right"/>
            </w:pPr>
            <w:r>
              <w:rPr>
                <w:rFonts w:ascii="Arial" w:hAnsi="Arial"/>
                <w:color w:val="000000"/>
                <w:sz w:val="17"/>
              </w:rPr>
              <w:t>7</w:t>
            </w:r>
          </w:p>
        </w:tc>
        <w:tc>
          <w:tcPr>
            <w:tcW w:w="794" w:type="dxa"/>
            <w:shd w:val="clear" w:color="auto" w:fill="FFFFFF"/>
            <w:tcMar>
              <w:top w:w="80" w:type="dxa"/>
              <w:left w:w="90" w:type="dxa"/>
              <w:bottom w:w="80" w:type="dxa"/>
              <w:right w:w="90" w:type="dxa"/>
            </w:tcMar>
            <w:vAlign w:val="center"/>
          </w:tcPr>
          <w:p w14:paraId="725E3241" w14:textId="77777777" w:rsidR="001317A3" w:rsidRDefault="001317A3" w:rsidP="008C051C">
            <w:pPr>
              <w:spacing w:after="20"/>
              <w:jc w:val="right"/>
            </w:pPr>
            <w:r>
              <w:rPr>
                <w:rFonts w:ascii="Arial" w:hAnsi="Arial"/>
                <w:color w:val="000000"/>
                <w:sz w:val="17"/>
              </w:rPr>
              <w:t>14</w:t>
            </w:r>
          </w:p>
        </w:tc>
        <w:tc>
          <w:tcPr>
            <w:tcW w:w="794" w:type="dxa"/>
            <w:shd w:val="clear" w:color="auto" w:fill="FFFFFF"/>
            <w:tcMar>
              <w:top w:w="80" w:type="dxa"/>
              <w:left w:w="90" w:type="dxa"/>
              <w:bottom w:w="80" w:type="dxa"/>
              <w:right w:w="90" w:type="dxa"/>
            </w:tcMar>
            <w:vAlign w:val="center"/>
          </w:tcPr>
          <w:p w14:paraId="22BAEB57" w14:textId="77777777" w:rsidR="001317A3" w:rsidRDefault="001317A3" w:rsidP="008C051C">
            <w:pPr>
              <w:spacing w:after="20"/>
              <w:jc w:val="right"/>
            </w:pPr>
            <w:r>
              <w:rPr>
                <w:rFonts w:ascii="Arial" w:hAnsi="Arial"/>
                <w:color w:val="000000"/>
                <w:sz w:val="17"/>
              </w:rPr>
              <w:t>24</w:t>
            </w:r>
          </w:p>
        </w:tc>
        <w:tc>
          <w:tcPr>
            <w:tcW w:w="794" w:type="dxa"/>
            <w:shd w:val="clear" w:color="auto" w:fill="FFFFFF"/>
            <w:tcMar>
              <w:top w:w="80" w:type="dxa"/>
              <w:left w:w="90" w:type="dxa"/>
              <w:bottom w:w="80" w:type="dxa"/>
              <w:right w:w="90" w:type="dxa"/>
            </w:tcMar>
            <w:vAlign w:val="center"/>
          </w:tcPr>
          <w:p w14:paraId="77E328AB" w14:textId="77777777" w:rsidR="001317A3" w:rsidRDefault="001317A3" w:rsidP="008C051C">
            <w:pPr>
              <w:spacing w:after="20"/>
              <w:jc w:val="right"/>
            </w:pPr>
            <w:r>
              <w:rPr>
                <w:rFonts w:ascii="Arial" w:hAnsi="Arial"/>
                <w:color w:val="000000"/>
                <w:sz w:val="17"/>
              </w:rPr>
              <w:t>34</w:t>
            </w:r>
          </w:p>
        </w:tc>
        <w:tc>
          <w:tcPr>
            <w:tcW w:w="794" w:type="dxa"/>
            <w:shd w:val="clear" w:color="auto" w:fill="FFFFFF"/>
            <w:tcMar>
              <w:top w:w="80" w:type="dxa"/>
              <w:left w:w="90" w:type="dxa"/>
              <w:bottom w:w="80" w:type="dxa"/>
              <w:right w:w="90" w:type="dxa"/>
            </w:tcMar>
            <w:vAlign w:val="center"/>
          </w:tcPr>
          <w:p w14:paraId="609C0D93" w14:textId="77777777" w:rsidR="001317A3" w:rsidRDefault="001317A3" w:rsidP="008C051C">
            <w:pPr>
              <w:spacing w:after="20"/>
              <w:jc w:val="right"/>
            </w:pPr>
            <w:r>
              <w:rPr>
                <w:rFonts w:ascii="Arial" w:hAnsi="Arial"/>
                <w:color w:val="000000"/>
                <w:sz w:val="17"/>
              </w:rPr>
              <w:t>45</w:t>
            </w:r>
          </w:p>
        </w:tc>
        <w:tc>
          <w:tcPr>
            <w:tcW w:w="3969" w:type="dxa"/>
            <w:shd w:val="clear" w:color="auto" w:fill="FFFFFF"/>
            <w:tcMar>
              <w:top w:w="80" w:type="dxa"/>
              <w:left w:w="90" w:type="dxa"/>
              <w:bottom w:w="80" w:type="dxa"/>
              <w:right w:w="90" w:type="dxa"/>
            </w:tcMar>
            <w:vAlign w:val="center"/>
          </w:tcPr>
          <w:p w14:paraId="5DC19824" w14:textId="77777777" w:rsidR="001317A3" w:rsidRPr="008D32D7" w:rsidRDefault="001317A3" w:rsidP="008C051C">
            <w:pPr>
              <w:spacing w:after="20"/>
              <w:rPr>
                <w:lang w:val="pt-PT"/>
              </w:rPr>
            </w:pPr>
            <w:r w:rsidRPr="008D32D7">
              <w:rPr>
                <w:rFonts w:ascii="Arial" w:hAnsi="Arial"/>
                <w:color w:val="000000"/>
                <w:sz w:val="17"/>
                <w:lang w:val="pt-PT"/>
              </w:rPr>
              <w:t>Coordenação sectorial, triagem, resposta, continuidade e partilha.</w:t>
            </w:r>
          </w:p>
        </w:tc>
      </w:tr>
      <w:tr w:rsidR="001317A3" w14:paraId="08A18188" w14:textId="77777777" w:rsidTr="008C051C">
        <w:trPr>
          <w:cantSplit/>
          <w:jc w:val="center"/>
        </w:trPr>
        <w:tc>
          <w:tcPr>
            <w:tcW w:w="2268" w:type="dxa"/>
            <w:shd w:val="clear" w:color="auto" w:fill="EAF2F8"/>
            <w:tcMar>
              <w:top w:w="80" w:type="dxa"/>
              <w:left w:w="90" w:type="dxa"/>
              <w:bottom w:w="80" w:type="dxa"/>
              <w:right w:w="90" w:type="dxa"/>
            </w:tcMar>
            <w:vAlign w:val="center"/>
          </w:tcPr>
          <w:p w14:paraId="1C44D89E" w14:textId="77777777" w:rsidR="001317A3" w:rsidRDefault="001317A3" w:rsidP="008C051C">
            <w:pPr>
              <w:spacing w:after="20"/>
            </w:pPr>
            <w:r>
              <w:rPr>
                <w:rFonts w:ascii="Arial" w:hAnsi="Arial"/>
                <w:color w:val="000000"/>
                <w:sz w:val="17"/>
              </w:rPr>
              <w:t xml:space="preserve">Total </w:t>
            </w:r>
            <w:proofErr w:type="spellStart"/>
            <w:r>
              <w:rPr>
                <w:rFonts w:ascii="Arial" w:hAnsi="Arial"/>
                <w:color w:val="000000"/>
                <w:sz w:val="17"/>
              </w:rPr>
              <w:t>indicativo</w:t>
            </w:r>
            <w:proofErr w:type="spellEnd"/>
          </w:p>
        </w:tc>
        <w:tc>
          <w:tcPr>
            <w:tcW w:w="794" w:type="dxa"/>
            <w:shd w:val="clear" w:color="auto" w:fill="EAF2F8"/>
            <w:tcMar>
              <w:top w:w="80" w:type="dxa"/>
              <w:left w:w="90" w:type="dxa"/>
              <w:bottom w:w="80" w:type="dxa"/>
              <w:right w:w="90" w:type="dxa"/>
            </w:tcMar>
            <w:vAlign w:val="center"/>
          </w:tcPr>
          <w:p w14:paraId="1836E923" w14:textId="77777777" w:rsidR="001317A3" w:rsidRDefault="001317A3" w:rsidP="008C051C">
            <w:pPr>
              <w:spacing w:after="20"/>
              <w:jc w:val="right"/>
            </w:pPr>
            <w:r>
              <w:rPr>
                <w:rFonts w:ascii="Arial" w:hAnsi="Arial"/>
                <w:color w:val="000000"/>
                <w:sz w:val="17"/>
              </w:rPr>
              <w:t>42</w:t>
            </w:r>
          </w:p>
        </w:tc>
        <w:tc>
          <w:tcPr>
            <w:tcW w:w="794" w:type="dxa"/>
            <w:shd w:val="clear" w:color="auto" w:fill="EAF2F8"/>
            <w:tcMar>
              <w:top w:w="80" w:type="dxa"/>
              <w:left w:w="90" w:type="dxa"/>
              <w:bottom w:w="80" w:type="dxa"/>
              <w:right w:w="90" w:type="dxa"/>
            </w:tcMar>
            <w:vAlign w:val="center"/>
          </w:tcPr>
          <w:p w14:paraId="0D9A9EFD" w14:textId="77777777" w:rsidR="001317A3" w:rsidRDefault="001317A3" w:rsidP="008C051C">
            <w:pPr>
              <w:spacing w:after="20"/>
              <w:jc w:val="right"/>
            </w:pPr>
            <w:r>
              <w:rPr>
                <w:rFonts w:ascii="Arial" w:hAnsi="Arial"/>
                <w:color w:val="000000"/>
                <w:sz w:val="17"/>
              </w:rPr>
              <w:t>65</w:t>
            </w:r>
          </w:p>
        </w:tc>
        <w:tc>
          <w:tcPr>
            <w:tcW w:w="794" w:type="dxa"/>
            <w:shd w:val="clear" w:color="auto" w:fill="EAF2F8"/>
            <w:tcMar>
              <w:top w:w="80" w:type="dxa"/>
              <w:left w:w="90" w:type="dxa"/>
              <w:bottom w:w="80" w:type="dxa"/>
              <w:right w:w="90" w:type="dxa"/>
            </w:tcMar>
            <w:vAlign w:val="center"/>
          </w:tcPr>
          <w:p w14:paraId="7FD1F705" w14:textId="77777777" w:rsidR="001317A3" w:rsidRDefault="001317A3" w:rsidP="008C051C">
            <w:pPr>
              <w:spacing w:after="20"/>
              <w:jc w:val="right"/>
            </w:pPr>
            <w:r>
              <w:rPr>
                <w:rFonts w:ascii="Arial" w:hAnsi="Arial"/>
                <w:color w:val="000000"/>
                <w:sz w:val="17"/>
              </w:rPr>
              <w:t>88</w:t>
            </w:r>
          </w:p>
        </w:tc>
        <w:tc>
          <w:tcPr>
            <w:tcW w:w="794" w:type="dxa"/>
            <w:shd w:val="clear" w:color="auto" w:fill="EAF2F8"/>
            <w:tcMar>
              <w:top w:w="80" w:type="dxa"/>
              <w:left w:w="90" w:type="dxa"/>
              <w:bottom w:w="80" w:type="dxa"/>
              <w:right w:w="90" w:type="dxa"/>
            </w:tcMar>
            <w:vAlign w:val="center"/>
          </w:tcPr>
          <w:p w14:paraId="34FE73FA" w14:textId="77777777" w:rsidR="001317A3" w:rsidRDefault="001317A3" w:rsidP="008C051C">
            <w:pPr>
              <w:spacing w:after="20"/>
              <w:jc w:val="right"/>
            </w:pPr>
            <w:r>
              <w:rPr>
                <w:rFonts w:ascii="Arial" w:hAnsi="Arial"/>
                <w:color w:val="000000"/>
                <w:sz w:val="17"/>
              </w:rPr>
              <w:t>108</w:t>
            </w:r>
          </w:p>
        </w:tc>
        <w:tc>
          <w:tcPr>
            <w:tcW w:w="794" w:type="dxa"/>
            <w:shd w:val="clear" w:color="auto" w:fill="EAF2F8"/>
            <w:tcMar>
              <w:top w:w="80" w:type="dxa"/>
              <w:left w:w="90" w:type="dxa"/>
              <w:bottom w:w="80" w:type="dxa"/>
              <w:right w:w="90" w:type="dxa"/>
            </w:tcMar>
            <w:vAlign w:val="center"/>
          </w:tcPr>
          <w:p w14:paraId="20B40CB9" w14:textId="77777777" w:rsidR="001317A3" w:rsidRDefault="001317A3" w:rsidP="008C051C">
            <w:pPr>
              <w:spacing w:after="20"/>
              <w:jc w:val="right"/>
            </w:pPr>
            <w:r>
              <w:rPr>
                <w:rFonts w:ascii="Arial" w:hAnsi="Arial"/>
                <w:color w:val="000000"/>
                <w:sz w:val="17"/>
              </w:rPr>
              <w:t>125</w:t>
            </w:r>
          </w:p>
        </w:tc>
        <w:tc>
          <w:tcPr>
            <w:tcW w:w="3969" w:type="dxa"/>
            <w:shd w:val="clear" w:color="auto" w:fill="EAF2F8"/>
            <w:tcMar>
              <w:top w:w="80" w:type="dxa"/>
              <w:left w:w="90" w:type="dxa"/>
              <w:bottom w:w="80" w:type="dxa"/>
              <w:right w:w="90" w:type="dxa"/>
            </w:tcMar>
            <w:vAlign w:val="center"/>
          </w:tcPr>
          <w:p w14:paraId="3658D2F3" w14:textId="77777777" w:rsidR="001317A3" w:rsidRDefault="001317A3" w:rsidP="008C051C">
            <w:pPr>
              <w:spacing w:after="20"/>
            </w:pPr>
          </w:p>
        </w:tc>
      </w:tr>
    </w:tbl>
    <w:p w14:paraId="36F2FC4C" w14:textId="77777777" w:rsidR="001317A3" w:rsidRDefault="001317A3" w:rsidP="001317A3">
      <w:pPr>
        <w:spacing w:after="40"/>
      </w:pPr>
    </w:p>
    <w:p w14:paraId="22C5CACD" w14:textId="77777777" w:rsidR="00A07B32" w:rsidRDefault="00A07B32">
      <w:pPr>
        <w:jc w:val="both"/>
        <w:rPr>
          <w:color w:val="008080"/>
          <w:u w:val="single"/>
        </w:rPr>
      </w:pPr>
    </w:p>
    <w:p w14:paraId="1901D020" w14:textId="77777777" w:rsidR="003E1942" w:rsidRPr="008C253D" w:rsidRDefault="003E1942" w:rsidP="00E819BF">
      <w:pPr>
        <w:pStyle w:val="Heading1"/>
        <w:spacing w:before="0"/>
        <w:rPr>
          <w:b/>
          <w:bCs/>
          <w:color w:val="000000" w:themeColor="text1"/>
          <w:sz w:val="28"/>
          <w:szCs w:val="28"/>
        </w:rPr>
      </w:pPr>
      <w:r w:rsidRPr="008C253D">
        <w:rPr>
          <w:b/>
          <w:bCs/>
          <w:color w:val="000000"/>
          <w:sz w:val="28"/>
          <w:szCs w:val="28"/>
        </w:rPr>
        <w:br w:type="page"/>
      </w:r>
    </w:p>
    <w:p w14:paraId="759A1132" w14:textId="77777777" w:rsidR="003B30CD" w:rsidRPr="008C253D" w:rsidRDefault="003B30CD" w:rsidP="003E1942"/>
    <w:p w14:paraId="3292A67F" w14:textId="77777777" w:rsidR="00C60D33" w:rsidRDefault="00C60D33">
      <w:pPr>
        <w:sectPr w:rsidR="00C60D33">
          <w:headerReference w:type="even" r:id="rId28"/>
          <w:headerReference w:type="default" r:id="rId29"/>
          <w:footerReference w:type="even" r:id="rId30"/>
          <w:footerReference w:type="default" r:id="rId31"/>
          <w:headerReference w:type="first" r:id="rId32"/>
          <w:footerReference w:type="first" r:id="rId33"/>
          <w:pgSz w:w="16838" w:h="11906" w:orient="landscape"/>
          <w:pgMar w:top="850" w:right="680" w:bottom="850" w:left="680" w:header="708" w:footer="708" w:gutter="0"/>
          <w:cols w:space="720"/>
          <w:formProt w:val="0"/>
          <w:titlePg/>
          <w:docGrid w:linePitch="360" w:charSpace="4096"/>
        </w:sectPr>
      </w:pPr>
    </w:p>
    <w:p w14:paraId="3F0A2F60" w14:textId="77777777" w:rsidR="00FF0494" w:rsidRPr="00CE71DD" w:rsidRDefault="00F90D58" w:rsidP="00CE71DD">
      <w:pPr>
        <w:pStyle w:val="Heading1"/>
        <w:spacing w:before="0"/>
        <w:rPr>
          <w:b/>
          <w:bCs/>
          <w:color w:val="000000" w:themeColor="text1"/>
          <w:sz w:val="28"/>
          <w:szCs w:val="28"/>
          <w:lang w:val="en-US"/>
        </w:rPr>
      </w:pPr>
      <w:bookmarkStart w:id="56" w:name="_Toc240788553"/>
      <w:proofErr w:type="spellStart"/>
      <w:r w:rsidRPr="00CE71DD">
        <w:rPr>
          <w:b/>
          <w:bCs/>
          <w:color w:val="000000"/>
          <w:sz w:val="28"/>
          <w:szCs w:val="28"/>
          <w:lang w:val="en-US"/>
        </w:rPr>
        <w:lastRenderedPageBreak/>
        <w:t>A</w:t>
      </w:r>
      <w:r w:rsidR="00961606" w:rsidRPr="00CE71DD">
        <w:rPr>
          <w:b/>
          <w:bCs/>
          <w:color w:val="000000"/>
          <w:sz w:val="28"/>
          <w:szCs w:val="28"/>
          <w:lang w:val="en-US"/>
        </w:rPr>
        <w:t>nnex</w:t>
      </w:r>
      <w:r w:rsidR="003E1942">
        <w:rPr>
          <w:b/>
          <w:bCs/>
          <w:color w:val="000000"/>
          <w:sz w:val="28"/>
          <w:szCs w:val="28"/>
          <w:lang w:val="en-US"/>
        </w:rPr>
        <w:t>o</w:t>
      </w:r>
      <w:proofErr w:type="spellEnd"/>
      <w:r w:rsidR="001821A2" w:rsidRPr="00CE71DD">
        <w:rPr>
          <w:b/>
          <w:bCs/>
          <w:color w:val="000000"/>
          <w:sz w:val="28"/>
          <w:szCs w:val="28"/>
          <w:lang w:val="en-US"/>
        </w:rPr>
        <w:t xml:space="preserve"> 2 – </w:t>
      </w:r>
      <w:proofErr w:type="spellStart"/>
      <w:r w:rsidR="001821A2" w:rsidRPr="00CE71DD">
        <w:rPr>
          <w:b/>
          <w:bCs/>
          <w:color w:val="000000"/>
          <w:sz w:val="28"/>
          <w:szCs w:val="28"/>
          <w:lang w:val="en-US"/>
        </w:rPr>
        <w:t>Gloss</w:t>
      </w:r>
      <w:r w:rsidR="003E1942">
        <w:rPr>
          <w:b/>
          <w:bCs/>
          <w:color w:val="000000"/>
          <w:sz w:val="28"/>
          <w:szCs w:val="28"/>
          <w:lang w:val="en-US"/>
        </w:rPr>
        <w:t>ário</w:t>
      </w:r>
      <w:proofErr w:type="spellEnd"/>
      <w:r w:rsidR="001821A2" w:rsidRPr="00CE71DD">
        <w:rPr>
          <w:b/>
          <w:bCs/>
          <w:color w:val="000000"/>
          <w:sz w:val="28"/>
          <w:szCs w:val="28"/>
          <w:lang w:val="en-US"/>
        </w:rPr>
        <w:t xml:space="preserve"> </w:t>
      </w:r>
      <w:r w:rsidR="003E1942">
        <w:rPr>
          <w:b/>
          <w:bCs/>
          <w:color w:val="000000"/>
          <w:sz w:val="28"/>
          <w:szCs w:val="28"/>
          <w:lang w:val="en-US"/>
        </w:rPr>
        <w:t>e</w:t>
      </w:r>
      <w:r w:rsidR="001821A2" w:rsidRPr="00CE71DD">
        <w:rPr>
          <w:b/>
          <w:bCs/>
          <w:color w:val="000000"/>
          <w:sz w:val="28"/>
          <w:szCs w:val="28"/>
          <w:lang w:val="en-US"/>
        </w:rPr>
        <w:t xml:space="preserve"> </w:t>
      </w:r>
      <w:proofErr w:type="spellStart"/>
      <w:r w:rsidR="001821A2" w:rsidRPr="00CE71DD">
        <w:rPr>
          <w:b/>
          <w:bCs/>
          <w:color w:val="000000"/>
          <w:sz w:val="28"/>
          <w:szCs w:val="28"/>
          <w:lang w:val="en-US"/>
        </w:rPr>
        <w:t>Acron</w:t>
      </w:r>
      <w:r w:rsidR="003E1942">
        <w:rPr>
          <w:b/>
          <w:bCs/>
          <w:color w:val="000000"/>
          <w:sz w:val="28"/>
          <w:szCs w:val="28"/>
          <w:lang w:val="en-US"/>
        </w:rPr>
        <w:t>o</w:t>
      </w:r>
      <w:r w:rsidR="001821A2" w:rsidRPr="00CE71DD">
        <w:rPr>
          <w:b/>
          <w:bCs/>
          <w:color w:val="000000"/>
          <w:sz w:val="28"/>
          <w:szCs w:val="28"/>
          <w:lang w:val="en-US"/>
        </w:rPr>
        <w:t>m</w:t>
      </w:r>
      <w:r w:rsidR="003E1942">
        <w:rPr>
          <w:b/>
          <w:bCs/>
          <w:color w:val="000000"/>
          <w:sz w:val="28"/>
          <w:szCs w:val="28"/>
          <w:lang w:val="en-US"/>
        </w:rPr>
        <w:t>o</w:t>
      </w:r>
      <w:r w:rsidR="001821A2" w:rsidRPr="00CE71DD">
        <w:rPr>
          <w:b/>
          <w:bCs/>
          <w:color w:val="000000"/>
          <w:sz w:val="28"/>
          <w:szCs w:val="28"/>
          <w:lang w:val="en-US"/>
        </w:rPr>
        <w:t>s</w:t>
      </w:r>
      <w:bookmarkEnd w:id="56"/>
      <w:proofErr w:type="spellEnd"/>
    </w:p>
    <w:p w14:paraId="04C85C88" w14:textId="77777777" w:rsidR="00FF0494" w:rsidRPr="00CE71DD" w:rsidRDefault="001821A2" w:rsidP="005B5F89">
      <w:pPr>
        <w:pStyle w:val="ListParagraph"/>
        <w:numPr>
          <w:ilvl w:val="0"/>
          <w:numId w:val="3"/>
        </w:numPr>
        <w:tabs>
          <w:tab w:val="left" w:pos="1898"/>
        </w:tabs>
        <w:spacing w:after="100"/>
        <w:jc w:val="both"/>
        <w:rPr>
          <w:b/>
          <w:bCs/>
        </w:rPr>
      </w:pPr>
      <w:r w:rsidRPr="00CE71DD">
        <w:rPr>
          <w:b/>
          <w:bCs/>
        </w:rPr>
        <w:t>Gloss</w:t>
      </w:r>
      <w:r w:rsidR="003E1942">
        <w:rPr>
          <w:b/>
          <w:bCs/>
        </w:rPr>
        <w:t>ário</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39"/>
        <w:gridCol w:w="8297"/>
      </w:tblGrid>
      <w:tr w:rsidR="003E1942" w:rsidRPr="003E1942" w14:paraId="682C54D8" w14:textId="77777777" w:rsidTr="0088118B">
        <w:trPr>
          <w:cantSplit/>
          <w:tblHeader/>
          <w:tblCellSpacing w:w="15" w:type="dxa"/>
        </w:trPr>
        <w:tc>
          <w:tcPr>
            <w:tcW w:w="0" w:type="auto"/>
            <w:vAlign w:val="center"/>
            <w:hideMark/>
          </w:tcPr>
          <w:p w14:paraId="15927B0A" w14:textId="77777777" w:rsidR="003E1942" w:rsidRPr="003E1942" w:rsidRDefault="003E1942" w:rsidP="003E1942">
            <w:pPr>
              <w:jc w:val="center"/>
              <w:rPr>
                <w:b/>
                <w:bCs/>
              </w:rPr>
            </w:pPr>
            <w:proofErr w:type="spellStart"/>
            <w:r w:rsidRPr="003E1942">
              <w:rPr>
                <w:b/>
                <w:bCs/>
              </w:rPr>
              <w:t>Termo</w:t>
            </w:r>
            <w:proofErr w:type="spellEnd"/>
          </w:p>
        </w:tc>
        <w:tc>
          <w:tcPr>
            <w:tcW w:w="0" w:type="auto"/>
            <w:vAlign w:val="center"/>
            <w:hideMark/>
          </w:tcPr>
          <w:p w14:paraId="2F86F9DD" w14:textId="77777777" w:rsidR="003E1942" w:rsidRPr="003E1942" w:rsidRDefault="003E1942" w:rsidP="003E1942">
            <w:pPr>
              <w:jc w:val="center"/>
              <w:rPr>
                <w:b/>
                <w:bCs/>
              </w:rPr>
            </w:pPr>
            <w:proofErr w:type="spellStart"/>
            <w:r w:rsidRPr="003E1942">
              <w:rPr>
                <w:b/>
                <w:bCs/>
              </w:rPr>
              <w:t>Definição</w:t>
            </w:r>
            <w:proofErr w:type="spellEnd"/>
          </w:p>
        </w:tc>
      </w:tr>
      <w:tr w:rsidR="003E1942" w:rsidRPr="00907B70" w14:paraId="5916DB87" w14:textId="77777777" w:rsidTr="0088118B">
        <w:trPr>
          <w:cantSplit/>
          <w:tblCellSpacing w:w="15" w:type="dxa"/>
        </w:trPr>
        <w:tc>
          <w:tcPr>
            <w:tcW w:w="0" w:type="auto"/>
            <w:vAlign w:val="center"/>
            <w:hideMark/>
          </w:tcPr>
          <w:p w14:paraId="07BFE034" w14:textId="77777777" w:rsidR="003E1942" w:rsidRPr="003E1942" w:rsidRDefault="003E1942" w:rsidP="003E1942">
            <w:proofErr w:type="spellStart"/>
            <w:r w:rsidRPr="003E1942">
              <w:rPr>
                <w:b/>
                <w:bCs/>
              </w:rPr>
              <w:t>Ciberespaço</w:t>
            </w:r>
            <w:proofErr w:type="spellEnd"/>
          </w:p>
        </w:tc>
        <w:tc>
          <w:tcPr>
            <w:tcW w:w="0" w:type="auto"/>
            <w:vAlign w:val="center"/>
            <w:hideMark/>
          </w:tcPr>
          <w:p w14:paraId="6708D66C" w14:textId="77777777" w:rsidR="003E1942" w:rsidRPr="008D32D7" w:rsidRDefault="003E1942" w:rsidP="003E1942">
            <w:pPr>
              <w:rPr>
                <w:lang w:val="pt-PT"/>
              </w:rPr>
            </w:pPr>
            <w:r w:rsidRPr="008D32D7">
              <w:rPr>
                <w:lang w:val="pt-PT"/>
              </w:rPr>
              <w:t xml:space="preserve">Ambiente complexo resultante da </w:t>
            </w:r>
            <w:proofErr w:type="spellStart"/>
            <w:r w:rsidRPr="008D32D7">
              <w:rPr>
                <w:lang w:val="pt-PT"/>
              </w:rPr>
              <w:t>interacção</w:t>
            </w:r>
            <w:proofErr w:type="spellEnd"/>
            <w:r w:rsidRPr="008D32D7">
              <w:rPr>
                <w:lang w:val="pt-PT"/>
              </w:rPr>
              <w:t xml:space="preserve"> entre pessoas, redes, sistemas de informação, serviços digitais, dados, dispositivos e </w:t>
            </w:r>
            <w:proofErr w:type="spellStart"/>
            <w:r w:rsidRPr="008D32D7">
              <w:rPr>
                <w:lang w:val="pt-PT"/>
              </w:rPr>
              <w:t>infra-estruturas</w:t>
            </w:r>
            <w:proofErr w:type="spellEnd"/>
            <w:r w:rsidRPr="008D32D7">
              <w:rPr>
                <w:lang w:val="pt-PT"/>
              </w:rPr>
              <w:t xml:space="preserve"> interligadas.</w:t>
            </w:r>
          </w:p>
        </w:tc>
      </w:tr>
      <w:tr w:rsidR="003E1942" w:rsidRPr="00907B70" w14:paraId="5C307E53" w14:textId="77777777" w:rsidTr="0088118B">
        <w:trPr>
          <w:cantSplit/>
          <w:tblCellSpacing w:w="15" w:type="dxa"/>
        </w:trPr>
        <w:tc>
          <w:tcPr>
            <w:tcW w:w="0" w:type="auto"/>
            <w:vAlign w:val="center"/>
            <w:hideMark/>
          </w:tcPr>
          <w:p w14:paraId="5CF0B244" w14:textId="77777777" w:rsidR="003E1942" w:rsidRPr="003E1942" w:rsidRDefault="003E1942" w:rsidP="003E1942">
            <w:r w:rsidRPr="003E1942">
              <w:rPr>
                <w:b/>
                <w:bCs/>
              </w:rPr>
              <w:t xml:space="preserve">Segurança </w:t>
            </w:r>
            <w:proofErr w:type="spellStart"/>
            <w:r w:rsidRPr="003E1942">
              <w:rPr>
                <w:b/>
                <w:bCs/>
              </w:rPr>
              <w:t>Cibernética</w:t>
            </w:r>
            <w:proofErr w:type="spellEnd"/>
          </w:p>
        </w:tc>
        <w:tc>
          <w:tcPr>
            <w:tcW w:w="0" w:type="auto"/>
            <w:vAlign w:val="center"/>
            <w:hideMark/>
          </w:tcPr>
          <w:p w14:paraId="18F3CDF2" w14:textId="77777777" w:rsidR="003E1942" w:rsidRPr="008D32D7" w:rsidRDefault="003E1942" w:rsidP="003E1942">
            <w:pPr>
              <w:rPr>
                <w:lang w:val="pt-PT"/>
              </w:rPr>
            </w:pPr>
            <w:r w:rsidRPr="008D32D7">
              <w:rPr>
                <w:lang w:val="pt-PT"/>
              </w:rPr>
              <w:t xml:space="preserve">Conjunto de medidas jurídicas, organizacionais, humanas e tecnológicas de prevenção, monitorização, </w:t>
            </w:r>
            <w:proofErr w:type="spellStart"/>
            <w:r w:rsidRPr="008D32D7">
              <w:rPr>
                <w:lang w:val="pt-PT"/>
              </w:rPr>
              <w:t>detecção</w:t>
            </w:r>
            <w:proofErr w:type="spellEnd"/>
            <w:r w:rsidRPr="008D32D7">
              <w:rPr>
                <w:lang w:val="pt-PT"/>
              </w:rPr>
              <w:t>, resposta, análise, remediação e recuperação, destinadas a proteger pessoas, redes, sistemas, dados e serviços no ciberespaço.</w:t>
            </w:r>
          </w:p>
        </w:tc>
      </w:tr>
      <w:tr w:rsidR="003E1942" w:rsidRPr="00907B70" w14:paraId="32CBD345" w14:textId="77777777" w:rsidTr="0088118B">
        <w:trPr>
          <w:cantSplit/>
          <w:tblCellSpacing w:w="15" w:type="dxa"/>
        </w:trPr>
        <w:tc>
          <w:tcPr>
            <w:tcW w:w="0" w:type="auto"/>
            <w:vAlign w:val="center"/>
            <w:hideMark/>
          </w:tcPr>
          <w:p w14:paraId="4B6B25F2" w14:textId="77777777" w:rsidR="003E1942" w:rsidRPr="003E1942" w:rsidRDefault="003E1942" w:rsidP="003E1942">
            <w:r w:rsidRPr="003E1942">
              <w:rPr>
                <w:b/>
                <w:bCs/>
              </w:rPr>
              <w:t>Infra-</w:t>
            </w:r>
            <w:proofErr w:type="spellStart"/>
            <w:r w:rsidRPr="003E1942">
              <w:rPr>
                <w:b/>
                <w:bCs/>
              </w:rPr>
              <w:t>estrutura</w:t>
            </w:r>
            <w:proofErr w:type="spellEnd"/>
            <w:r w:rsidRPr="003E1942">
              <w:rPr>
                <w:b/>
                <w:bCs/>
              </w:rPr>
              <w:t xml:space="preserve"> </w:t>
            </w:r>
            <w:proofErr w:type="spellStart"/>
            <w:r w:rsidRPr="003E1942">
              <w:rPr>
                <w:b/>
                <w:bCs/>
              </w:rPr>
              <w:t>Crítica</w:t>
            </w:r>
            <w:proofErr w:type="spellEnd"/>
          </w:p>
        </w:tc>
        <w:tc>
          <w:tcPr>
            <w:tcW w:w="0" w:type="auto"/>
            <w:vAlign w:val="center"/>
            <w:hideMark/>
          </w:tcPr>
          <w:p w14:paraId="689B8F0D" w14:textId="77777777" w:rsidR="003E1942" w:rsidRPr="008D32D7" w:rsidRDefault="003E1942" w:rsidP="003E1942">
            <w:pPr>
              <w:rPr>
                <w:lang w:val="pt-PT"/>
              </w:rPr>
            </w:pPr>
            <w:proofErr w:type="spellStart"/>
            <w:r w:rsidRPr="008D32D7">
              <w:rPr>
                <w:lang w:val="pt-PT"/>
              </w:rPr>
              <w:t>Activo</w:t>
            </w:r>
            <w:proofErr w:type="spellEnd"/>
            <w:r w:rsidRPr="008D32D7">
              <w:rPr>
                <w:lang w:val="pt-PT"/>
              </w:rPr>
              <w:t>, sistema, instalação, rede, processo ou serviço cuja perturbação ou destruição teria um impacto grave na segurança, economia, saúde, bem-estar ou funcionamento do Estado e da sociedade.</w:t>
            </w:r>
          </w:p>
        </w:tc>
      </w:tr>
      <w:tr w:rsidR="003E1942" w:rsidRPr="00907B70" w14:paraId="08E6DEBE" w14:textId="77777777" w:rsidTr="0088118B">
        <w:trPr>
          <w:cantSplit/>
          <w:tblCellSpacing w:w="15" w:type="dxa"/>
        </w:trPr>
        <w:tc>
          <w:tcPr>
            <w:tcW w:w="0" w:type="auto"/>
            <w:vAlign w:val="center"/>
            <w:hideMark/>
          </w:tcPr>
          <w:p w14:paraId="5074C6F9" w14:textId="77777777" w:rsidR="003E1942" w:rsidRPr="008D32D7" w:rsidRDefault="003E1942" w:rsidP="003E1942">
            <w:pPr>
              <w:rPr>
                <w:lang w:val="pt-PT"/>
              </w:rPr>
            </w:pPr>
            <w:proofErr w:type="spellStart"/>
            <w:r w:rsidRPr="008D32D7">
              <w:rPr>
                <w:b/>
                <w:bCs/>
                <w:lang w:val="pt-PT"/>
              </w:rPr>
              <w:t>Infra-estrutura</w:t>
            </w:r>
            <w:proofErr w:type="spellEnd"/>
            <w:r w:rsidRPr="008D32D7">
              <w:rPr>
                <w:b/>
                <w:bCs/>
                <w:lang w:val="pt-PT"/>
              </w:rPr>
              <w:t xml:space="preserve"> Crítica de Informação (ICI)</w:t>
            </w:r>
          </w:p>
        </w:tc>
        <w:tc>
          <w:tcPr>
            <w:tcW w:w="0" w:type="auto"/>
            <w:vAlign w:val="center"/>
            <w:hideMark/>
          </w:tcPr>
          <w:p w14:paraId="2B020E2F" w14:textId="77777777" w:rsidR="003E1942" w:rsidRPr="008D32D7" w:rsidRDefault="003E1942" w:rsidP="003E1942">
            <w:pPr>
              <w:rPr>
                <w:lang w:val="pt-PT"/>
              </w:rPr>
            </w:pPr>
            <w:r w:rsidRPr="008D32D7">
              <w:rPr>
                <w:lang w:val="pt-PT"/>
              </w:rPr>
              <w:t xml:space="preserve">Sistemas de informação, comunicações, dados, plataformas, tecnologias operacionais e serviços digitais que suportam </w:t>
            </w:r>
            <w:proofErr w:type="spellStart"/>
            <w:r w:rsidRPr="008D32D7">
              <w:rPr>
                <w:lang w:val="pt-PT"/>
              </w:rPr>
              <w:t>infra-estruturas</w:t>
            </w:r>
            <w:proofErr w:type="spellEnd"/>
            <w:r w:rsidRPr="008D32D7">
              <w:rPr>
                <w:lang w:val="pt-PT"/>
              </w:rPr>
              <w:t xml:space="preserve"> críticas ou serviços essenciais.</w:t>
            </w:r>
          </w:p>
        </w:tc>
      </w:tr>
      <w:tr w:rsidR="003E1942" w:rsidRPr="00907B70" w14:paraId="657F25EE" w14:textId="77777777" w:rsidTr="0088118B">
        <w:trPr>
          <w:cantSplit/>
          <w:tblCellSpacing w:w="15" w:type="dxa"/>
        </w:trPr>
        <w:tc>
          <w:tcPr>
            <w:tcW w:w="0" w:type="auto"/>
            <w:vAlign w:val="center"/>
            <w:hideMark/>
          </w:tcPr>
          <w:p w14:paraId="1BFBE54F" w14:textId="77777777" w:rsidR="003E1942" w:rsidRPr="003E1942" w:rsidRDefault="003E1942" w:rsidP="003E1942">
            <w:proofErr w:type="spellStart"/>
            <w:r w:rsidRPr="003E1942">
              <w:rPr>
                <w:b/>
                <w:bCs/>
              </w:rPr>
              <w:t>Serviço</w:t>
            </w:r>
            <w:proofErr w:type="spellEnd"/>
            <w:r w:rsidRPr="003E1942">
              <w:rPr>
                <w:b/>
                <w:bCs/>
              </w:rPr>
              <w:t xml:space="preserve"> </w:t>
            </w:r>
            <w:proofErr w:type="spellStart"/>
            <w:r w:rsidRPr="003E1942">
              <w:rPr>
                <w:b/>
                <w:bCs/>
              </w:rPr>
              <w:t>essencial</w:t>
            </w:r>
            <w:proofErr w:type="spellEnd"/>
          </w:p>
        </w:tc>
        <w:tc>
          <w:tcPr>
            <w:tcW w:w="0" w:type="auto"/>
            <w:vAlign w:val="center"/>
            <w:hideMark/>
          </w:tcPr>
          <w:p w14:paraId="2998C9B6" w14:textId="77777777" w:rsidR="003E1942" w:rsidRPr="008D32D7" w:rsidRDefault="003E1942" w:rsidP="003E1942">
            <w:pPr>
              <w:rPr>
                <w:lang w:val="pt-PT"/>
              </w:rPr>
            </w:pPr>
            <w:r w:rsidRPr="008D32D7">
              <w:rPr>
                <w:lang w:val="pt-PT"/>
              </w:rPr>
              <w:t>Serviço público ou privado cuja interrupção teria um impacto significativo na sociedade, economia, segurança, saúde pública ou continuidade do Estado.</w:t>
            </w:r>
          </w:p>
        </w:tc>
      </w:tr>
      <w:tr w:rsidR="003E1942" w:rsidRPr="00907B70" w14:paraId="43576F05" w14:textId="77777777" w:rsidTr="0088118B">
        <w:trPr>
          <w:cantSplit/>
          <w:tblCellSpacing w:w="15" w:type="dxa"/>
        </w:trPr>
        <w:tc>
          <w:tcPr>
            <w:tcW w:w="0" w:type="auto"/>
            <w:vAlign w:val="center"/>
            <w:hideMark/>
          </w:tcPr>
          <w:p w14:paraId="59DEFAFE" w14:textId="77777777" w:rsidR="003E1942" w:rsidRPr="003E1942" w:rsidRDefault="003E1942" w:rsidP="003E1942">
            <w:proofErr w:type="spellStart"/>
            <w:r w:rsidRPr="003E1942">
              <w:rPr>
                <w:b/>
                <w:bCs/>
              </w:rPr>
              <w:t>Activo</w:t>
            </w:r>
            <w:proofErr w:type="spellEnd"/>
            <w:r w:rsidRPr="003E1942">
              <w:rPr>
                <w:b/>
                <w:bCs/>
              </w:rPr>
              <w:t xml:space="preserve"> de </w:t>
            </w:r>
            <w:proofErr w:type="spellStart"/>
            <w:r w:rsidRPr="003E1942">
              <w:rPr>
                <w:b/>
                <w:bCs/>
              </w:rPr>
              <w:t>informação</w:t>
            </w:r>
            <w:proofErr w:type="spellEnd"/>
          </w:p>
        </w:tc>
        <w:tc>
          <w:tcPr>
            <w:tcW w:w="0" w:type="auto"/>
            <w:vAlign w:val="center"/>
            <w:hideMark/>
          </w:tcPr>
          <w:p w14:paraId="5A4FD2D0" w14:textId="77777777" w:rsidR="003E1942" w:rsidRPr="008D32D7" w:rsidRDefault="003E1942" w:rsidP="003E1942">
            <w:pPr>
              <w:rPr>
                <w:lang w:val="pt-PT"/>
              </w:rPr>
            </w:pPr>
            <w:r w:rsidRPr="008D32D7">
              <w:rPr>
                <w:lang w:val="pt-PT"/>
              </w:rPr>
              <w:t>Informação, dado, aplicação, sistema, serviço, dispositivo, processo ou recurso associado que possui valor para uma organização ou para o país.</w:t>
            </w:r>
          </w:p>
        </w:tc>
      </w:tr>
      <w:tr w:rsidR="003E1942" w:rsidRPr="00907B70" w14:paraId="129B762F" w14:textId="77777777" w:rsidTr="0088118B">
        <w:trPr>
          <w:cantSplit/>
          <w:tblCellSpacing w:w="15" w:type="dxa"/>
        </w:trPr>
        <w:tc>
          <w:tcPr>
            <w:tcW w:w="0" w:type="auto"/>
            <w:vAlign w:val="center"/>
            <w:hideMark/>
          </w:tcPr>
          <w:p w14:paraId="0C4AFD85" w14:textId="77777777" w:rsidR="003E1942" w:rsidRPr="003E1942" w:rsidRDefault="003E1942" w:rsidP="003E1942">
            <w:proofErr w:type="spellStart"/>
            <w:r w:rsidRPr="003E1942">
              <w:rPr>
                <w:b/>
                <w:bCs/>
              </w:rPr>
              <w:t>Incidente</w:t>
            </w:r>
            <w:proofErr w:type="spellEnd"/>
            <w:r w:rsidRPr="003E1942">
              <w:rPr>
                <w:b/>
                <w:bCs/>
              </w:rPr>
              <w:t xml:space="preserve"> de </w:t>
            </w:r>
            <w:proofErr w:type="spellStart"/>
            <w:r w:rsidRPr="003E1942">
              <w:rPr>
                <w:b/>
                <w:bCs/>
              </w:rPr>
              <w:t>segurança</w:t>
            </w:r>
            <w:proofErr w:type="spellEnd"/>
            <w:r w:rsidRPr="003E1942">
              <w:rPr>
                <w:b/>
                <w:bCs/>
              </w:rPr>
              <w:t xml:space="preserve"> </w:t>
            </w:r>
            <w:proofErr w:type="spellStart"/>
            <w:r w:rsidRPr="003E1942">
              <w:rPr>
                <w:b/>
                <w:bCs/>
              </w:rPr>
              <w:t>cibernética</w:t>
            </w:r>
            <w:proofErr w:type="spellEnd"/>
          </w:p>
        </w:tc>
        <w:tc>
          <w:tcPr>
            <w:tcW w:w="0" w:type="auto"/>
            <w:vAlign w:val="center"/>
            <w:hideMark/>
          </w:tcPr>
          <w:p w14:paraId="33EC7D9B" w14:textId="77777777" w:rsidR="003E1942" w:rsidRPr="008D32D7" w:rsidRDefault="003E1942" w:rsidP="003E1942">
            <w:pPr>
              <w:rPr>
                <w:lang w:val="pt-PT"/>
              </w:rPr>
            </w:pPr>
            <w:r w:rsidRPr="008D32D7">
              <w:rPr>
                <w:lang w:val="pt-PT"/>
              </w:rPr>
              <w:t>Evento que compromete ou ameaça comprometer a confidencialidade, integridade, disponibilidade, autenticidade ou resiliência de redes, sistemas, dados ou serviços.</w:t>
            </w:r>
          </w:p>
        </w:tc>
      </w:tr>
      <w:tr w:rsidR="003E1942" w:rsidRPr="00907B70" w14:paraId="68953A7C" w14:textId="77777777" w:rsidTr="0088118B">
        <w:trPr>
          <w:cantSplit/>
          <w:tblCellSpacing w:w="15" w:type="dxa"/>
        </w:trPr>
        <w:tc>
          <w:tcPr>
            <w:tcW w:w="0" w:type="auto"/>
            <w:vAlign w:val="center"/>
            <w:hideMark/>
          </w:tcPr>
          <w:p w14:paraId="71119880" w14:textId="77777777" w:rsidR="003E1942" w:rsidRPr="003E1942" w:rsidRDefault="003E1942" w:rsidP="003E1942">
            <w:proofErr w:type="spellStart"/>
            <w:r w:rsidRPr="003E1942">
              <w:rPr>
                <w:b/>
                <w:bCs/>
              </w:rPr>
              <w:t>Alerta</w:t>
            </w:r>
            <w:proofErr w:type="spellEnd"/>
            <w:r w:rsidRPr="003E1942">
              <w:rPr>
                <w:b/>
                <w:bCs/>
              </w:rPr>
              <w:t xml:space="preserve"> de </w:t>
            </w:r>
            <w:proofErr w:type="spellStart"/>
            <w:r w:rsidRPr="003E1942">
              <w:rPr>
                <w:b/>
                <w:bCs/>
              </w:rPr>
              <w:t>ciclo</w:t>
            </w:r>
            <w:proofErr w:type="spellEnd"/>
            <w:r w:rsidRPr="003E1942">
              <w:rPr>
                <w:b/>
                <w:bCs/>
              </w:rPr>
              <w:t xml:space="preserve"> </w:t>
            </w:r>
            <w:proofErr w:type="spellStart"/>
            <w:r w:rsidRPr="003E1942">
              <w:rPr>
                <w:b/>
                <w:bCs/>
              </w:rPr>
              <w:t>fechado</w:t>
            </w:r>
            <w:proofErr w:type="spellEnd"/>
          </w:p>
        </w:tc>
        <w:tc>
          <w:tcPr>
            <w:tcW w:w="0" w:type="auto"/>
            <w:vAlign w:val="center"/>
            <w:hideMark/>
          </w:tcPr>
          <w:p w14:paraId="4B1465E1" w14:textId="77777777" w:rsidR="003E1942" w:rsidRPr="008D32D7" w:rsidRDefault="003E1942" w:rsidP="003E1942">
            <w:pPr>
              <w:rPr>
                <w:lang w:val="pt-PT"/>
              </w:rPr>
            </w:pPr>
            <w:r w:rsidRPr="008D32D7">
              <w:rPr>
                <w:lang w:val="pt-PT"/>
              </w:rPr>
              <w:t xml:space="preserve">Processo no qual cada alerta possui um destinatário, entidade responsável, prazo, avaliação, </w:t>
            </w:r>
            <w:proofErr w:type="spellStart"/>
            <w:r w:rsidRPr="008D32D7">
              <w:rPr>
                <w:lang w:val="pt-PT"/>
              </w:rPr>
              <w:t>acção</w:t>
            </w:r>
            <w:proofErr w:type="spellEnd"/>
            <w:r w:rsidRPr="008D32D7">
              <w:rPr>
                <w:lang w:val="pt-PT"/>
              </w:rPr>
              <w:t>, evidência de mitigação e decisão de encerramento ou escalonamento.</w:t>
            </w:r>
          </w:p>
        </w:tc>
      </w:tr>
      <w:tr w:rsidR="003E1942" w:rsidRPr="00907B70" w14:paraId="68E55297" w14:textId="77777777" w:rsidTr="0088118B">
        <w:trPr>
          <w:cantSplit/>
          <w:tblCellSpacing w:w="15" w:type="dxa"/>
        </w:trPr>
        <w:tc>
          <w:tcPr>
            <w:tcW w:w="0" w:type="auto"/>
            <w:vAlign w:val="center"/>
            <w:hideMark/>
          </w:tcPr>
          <w:p w14:paraId="3FF18768" w14:textId="77777777" w:rsidR="003E1942" w:rsidRPr="003E1942" w:rsidRDefault="003E1942" w:rsidP="003E1942">
            <w:r w:rsidRPr="003E1942">
              <w:rPr>
                <w:b/>
                <w:bCs/>
              </w:rPr>
              <w:t>CSIRT</w:t>
            </w:r>
          </w:p>
        </w:tc>
        <w:tc>
          <w:tcPr>
            <w:tcW w:w="0" w:type="auto"/>
            <w:vAlign w:val="center"/>
            <w:hideMark/>
          </w:tcPr>
          <w:p w14:paraId="2FE46AE3" w14:textId="77777777" w:rsidR="003E1942" w:rsidRPr="008D32D7" w:rsidRDefault="003E1942" w:rsidP="003E1942">
            <w:pPr>
              <w:rPr>
                <w:lang w:val="pt-PT"/>
              </w:rPr>
            </w:pPr>
            <w:r w:rsidRPr="008D32D7">
              <w:rPr>
                <w:lang w:val="pt-PT"/>
              </w:rPr>
              <w:t>Equipa de Resposta a Incidentes de Segurança Informática que previne, coordena e apoia a resolução de incidentes para uma comunidade-alvo definida.</w:t>
            </w:r>
          </w:p>
        </w:tc>
      </w:tr>
      <w:tr w:rsidR="003E1942" w:rsidRPr="00907B70" w14:paraId="42A1B804" w14:textId="77777777" w:rsidTr="0088118B">
        <w:trPr>
          <w:cantSplit/>
          <w:tblCellSpacing w:w="15" w:type="dxa"/>
        </w:trPr>
        <w:tc>
          <w:tcPr>
            <w:tcW w:w="0" w:type="auto"/>
            <w:vAlign w:val="center"/>
            <w:hideMark/>
          </w:tcPr>
          <w:p w14:paraId="409E59AD" w14:textId="77777777" w:rsidR="003E1942" w:rsidRPr="003E1942" w:rsidRDefault="003E1942" w:rsidP="003E1942">
            <w:r w:rsidRPr="003E1942">
              <w:rPr>
                <w:b/>
                <w:bCs/>
              </w:rPr>
              <w:t>SOC</w:t>
            </w:r>
          </w:p>
        </w:tc>
        <w:tc>
          <w:tcPr>
            <w:tcW w:w="0" w:type="auto"/>
            <w:vAlign w:val="center"/>
            <w:hideMark/>
          </w:tcPr>
          <w:p w14:paraId="15E30E21" w14:textId="77777777" w:rsidR="003E1942" w:rsidRPr="008D32D7" w:rsidRDefault="003E1942" w:rsidP="003E1942">
            <w:pPr>
              <w:rPr>
                <w:lang w:val="pt-PT"/>
              </w:rPr>
            </w:pPr>
            <w:r w:rsidRPr="008D32D7">
              <w:rPr>
                <w:lang w:val="pt-PT"/>
              </w:rPr>
              <w:t xml:space="preserve">Centro de Operações de Segurança responsável pela monitorização e </w:t>
            </w:r>
            <w:proofErr w:type="spellStart"/>
            <w:r w:rsidRPr="008D32D7">
              <w:rPr>
                <w:lang w:val="pt-PT"/>
              </w:rPr>
              <w:t>detecção</w:t>
            </w:r>
            <w:proofErr w:type="spellEnd"/>
            <w:r w:rsidRPr="008D32D7">
              <w:rPr>
                <w:lang w:val="pt-PT"/>
              </w:rPr>
              <w:t xml:space="preserve"> de eventos nas redes e sistemas sobre os quais possui visibilidade e acesso autorizados.</w:t>
            </w:r>
          </w:p>
        </w:tc>
      </w:tr>
      <w:tr w:rsidR="003E1942" w:rsidRPr="00907B70" w14:paraId="7D297398" w14:textId="77777777" w:rsidTr="0088118B">
        <w:trPr>
          <w:cantSplit/>
          <w:tblCellSpacing w:w="15" w:type="dxa"/>
        </w:trPr>
        <w:tc>
          <w:tcPr>
            <w:tcW w:w="0" w:type="auto"/>
            <w:vAlign w:val="center"/>
            <w:hideMark/>
          </w:tcPr>
          <w:p w14:paraId="511D5BDA" w14:textId="77777777" w:rsidR="003E1942" w:rsidRPr="003E1942" w:rsidRDefault="003E1942" w:rsidP="003E1942">
            <w:r w:rsidRPr="003E1942">
              <w:rPr>
                <w:b/>
                <w:bCs/>
              </w:rPr>
              <w:t>ISAC</w:t>
            </w:r>
          </w:p>
        </w:tc>
        <w:tc>
          <w:tcPr>
            <w:tcW w:w="0" w:type="auto"/>
            <w:vAlign w:val="center"/>
            <w:hideMark/>
          </w:tcPr>
          <w:p w14:paraId="6E599156" w14:textId="77777777" w:rsidR="003E1942" w:rsidRPr="008D32D7" w:rsidRDefault="003E1942" w:rsidP="003E1942">
            <w:pPr>
              <w:rPr>
                <w:lang w:val="pt-PT"/>
              </w:rPr>
            </w:pPr>
            <w:r w:rsidRPr="008D32D7">
              <w:rPr>
                <w:lang w:val="pt-PT"/>
              </w:rPr>
              <w:t>Capacidade de Partilha e Análise de Informação que recolhe, analisa e partilha informações sobre ameaças e riscos, sem necessariamente coordenar a resposta a incidentes.</w:t>
            </w:r>
          </w:p>
        </w:tc>
      </w:tr>
      <w:tr w:rsidR="003E1942" w:rsidRPr="00907B70" w14:paraId="0D97336B" w14:textId="77777777" w:rsidTr="0088118B">
        <w:trPr>
          <w:cantSplit/>
          <w:tblCellSpacing w:w="15" w:type="dxa"/>
        </w:trPr>
        <w:tc>
          <w:tcPr>
            <w:tcW w:w="0" w:type="auto"/>
            <w:vAlign w:val="center"/>
            <w:hideMark/>
          </w:tcPr>
          <w:p w14:paraId="3A448907" w14:textId="77777777" w:rsidR="003E1942" w:rsidRPr="003E1942" w:rsidRDefault="003E1942" w:rsidP="003E1942">
            <w:proofErr w:type="spellStart"/>
            <w:r w:rsidRPr="003E1942">
              <w:rPr>
                <w:b/>
                <w:bCs/>
              </w:rPr>
              <w:t>Comunidade-alvo</w:t>
            </w:r>
            <w:proofErr w:type="spellEnd"/>
          </w:p>
        </w:tc>
        <w:tc>
          <w:tcPr>
            <w:tcW w:w="0" w:type="auto"/>
            <w:vAlign w:val="center"/>
            <w:hideMark/>
          </w:tcPr>
          <w:p w14:paraId="7249A04A" w14:textId="77777777" w:rsidR="003E1942" w:rsidRPr="008D32D7" w:rsidRDefault="003E1942" w:rsidP="003E1942">
            <w:pPr>
              <w:rPr>
                <w:lang w:val="pt-PT"/>
              </w:rPr>
            </w:pPr>
            <w:r w:rsidRPr="008D32D7">
              <w:rPr>
                <w:lang w:val="pt-PT"/>
              </w:rPr>
              <w:t>Conjunto de entidades, sectores, redes ou utilizadores aos quais um CSIRT presta serviços.</w:t>
            </w:r>
          </w:p>
        </w:tc>
      </w:tr>
      <w:tr w:rsidR="003E1942" w:rsidRPr="00907B70" w14:paraId="673DF906" w14:textId="77777777" w:rsidTr="0088118B">
        <w:trPr>
          <w:cantSplit/>
          <w:tblCellSpacing w:w="15" w:type="dxa"/>
        </w:trPr>
        <w:tc>
          <w:tcPr>
            <w:tcW w:w="0" w:type="auto"/>
            <w:vAlign w:val="center"/>
            <w:hideMark/>
          </w:tcPr>
          <w:p w14:paraId="7C9C3F26" w14:textId="77777777" w:rsidR="003E1942" w:rsidRPr="003E1942" w:rsidRDefault="003E1942" w:rsidP="003E1942">
            <w:r w:rsidRPr="003E1942">
              <w:rPr>
                <w:b/>
                <w:bCs/>
              </w:rPr>
              <w:t xml:space="preserve">Carta </w:t>
            </w:r>
            <w:proofErr w:type="spellStart"/>
            <w:r w:rsidRPr="003E1942">
              <w:rPr>
                <w:b/>
                <w:bCs/>
              </w:rPr>
              <w:t>Organizacional</w:t>
            </w:r>
            <w:proofErr w:type="spellEnd"/>
            <w:r w:rsidRPr="003E1942">
              <w:rPr>
                <w:b/>
                <w:bCs/>
              </w:rPr>
              <w:t xml:space="preserve"> do CSIRT</w:t>
            </w:r>
          </w:p>
        </w:tc>
        <w:tc>
          <w:tcPr>
            <w:tcW w:w="0" w:type="auto"/>
            <w:vAlign w:val="center"/>
            <w:hideMark/>
          </w:tcPr>
          <w:p w14:paraId="112F8640" w14:textId="77777777" w:rsidR="003E1942" w:rsidRPr="008D32D7" w:rsidRDefault="003E1942" w:rsidP="003E1942">
            <w:pPr>
              <w:rPr>
                <w:lang w:val="pt-PT"/>
              </w:rPr>
            </w:pPr>
            <w:r w:rsidRPr="008D32D7">
              <w:rPr>
                <w:lang w:val="pt-PT"/>
              </w:rPr>
              <w:t>Documento aprovado que define o mandato, a comunidade-alvo, as responsabilidades, a autoridade, os serviços, os contactos, a confidencialidade e os procedimentos de escalonamento de um CSIRT.</w:t>
            </w:r>
          </w:p>
        </w:tc>
      </w:tr>
      <w:tr w:rsidR="003E1942" w:rsidRPr="00907B70" w14:paraId="0B33A80C" w14:textId="77777777" w:rsidTr="0088118B">
        <w:trPr>
          <w:cantSplit/>
          <w:tblCellSpacing w:w="15" w:type="dxa"/>
        </w:trPr>
        <w:tc>
          <w:tcPr>
            <w:tcW w:w="0" w:type="auto"/>
            <w:vAlign w:val="center"/>
            <w:hideMark/>
          </w:tcPr>
          <w:p w14:paraId="4F8748B9" w14:textId="77777777" w:rsidR="003E1942" w:rsidRPr="003E1942" w:rsidRDefault="003E1942" w:rsidP="003E1942">
            <w:proofErr w:type="spellStart"/>
            <w:r w:rsidRPr="003E1942">
              <w:rPr>
                <w:b/>
                <w:bCs/>
              </w:rPr>
              <w:t>Gestão</w:t>
            </w:r>
            <w:proofErr w:type="spellEnd"/>
            <w:r w:rsidRPr="003E1942">
              <w:rPr>
                <w:b/>
                <w:bCs/>
              </w:rPr>
              <w:t xml:space="preserve"> de </w:t>
            </w:r>
            <w:proofErr w:type="spellStart"/>
            <w:r w:rsidRPr="003E1942">
              <w:rPr>
                <w:b/>
                <w:bCs/>
              </w:rPr>
              <w:t>riscos</w:t>
            </w:r>
            <w:proofErr w:type="spellEnd"/>
            <w:r w:rsidRPr="003E1942">
              <w:rPr>
                <w:b/>
                <w:bCs/>
              </w:rPr>
              <w:t xml:space="preserve"> </w:t>
            </w:r>
            <w:proofErr w:type="spellStart"/>
            <w:r w:rsidRPr="003E1942">
              <w:rPr>
                <w:b/>
                <w:bCs/>
              </w:rPr>
              <w:t>cibernéticos</w:t>
            </w:r>
            <w:proofErr w:type="spellEnd"/>
          </w:p>
        </w:tc>
        <w:tc>
          <w:tcPr>
            <w:tcW w:w="0" w:type="auto"/>
            <w:vAlign w:val="center"/>
            <w:hideMark/>
          </w:tcPr>
          <w:p w14:paraId="13FDD07B" w14:textId="77777777" w:rsidR="003E1942" w:rsidRPr="008D32D7" w:rsidRDefault="003E1942" w:rsidP="003E1942">
            <w:pPr>
              <w:rPr>
                <w:lang w:val="pt-PT"/>
              </w:rPr>
            </w:pPr>
            <w:r w:rsidRPr="008D32D7">
              <w:rPr>
                <w:lang w:val="pt-PT"/>
              </w:rPr>
              <w:t>Processo contínuo de identificação, análise, avaliação, tratamento, monitorização e comunicação dos riscos cibernéticos.</w:t>
            </w:r>
          </w:p>
        </w:tc>
      </w:tr>
      <w:tr w:rsidR="003E1942" w:rsidRPr="00907B70" w14:paraId="77EC7306" w14:textId="77777777" w:rsidTr="0088118B">
        <w:trPr>
          <w:cantSplit/>
          <w:tblCellSpacing w:w="15" w:type="dxa"/>
        </w:trPr>
        <w:tc>
          <w:tcPr>
            <w:tcW w:w="0" w:type="auto"/>
            <w:vAlign w:val="center"/>
            <w:hideMark/>
          </w:tcPr>
          <w:p w14:paraId="57C29206" w14:textId="77777777" w:rsidR="003E1942" w:rsidRPr="003E1942" w:rsidRDefault="003E1942" w:rsidP="003E1942">
            <w:proofErr w:type="spellStart"/>
            <w:r w:rsidRPr="003E1942">
              <w:rPr>
                <w:b/>
                <w:bCs/>
              </w:rPr>
              <w:t>Gestão</w:t>
            </w:r>
            <w:proofErr w:type="spellEnd"/>
            <w:r w:rsidRPr="003E1942">
              <w:rPr>
                <w:b/>
                <w:bCs/>
              </w:rPr>
              <w:t xml:space="preserve"> de </w:t>
            </w:r>
            <w:proofErr w:type="spellStart"/>
            <w:r w:rsidRPr="003E1942">
              <w:rPr>
                <w:b/>
                <w:bCs/>
              </w:rPr>
              <w:t>vulnerabilidades</w:t>
            </w:r>
            <w:proofErr w:type="spellEnd"/>
          </w:p>
        </w:tc>
        <w:tc>
          <w:tcPr>
            <w:tcW w:w="0" w:type="auto"/>
            <w:vAlign w:val="center"/>
            <w:hideMark/>
          </w:tcPr>
          <w:p w14:paraId="5E68DCD3" w14:textId="77777777" w:rsidR="003E1942" w:rsidRPr="008D32D7" w:rsidRDefault="003E1942" w:rsidP="003E1942">
            <w:pPr>
              <w:rPr>
                <w:lang w:val="pt-PT"/>
              </w:rPr>
            </w:pPr>
            <w:r w:rsidRPr="008D32D7">
              <w:rPr>
                <w:lang w:val="pt-PT"/>
              </w:rPr>
              <w:t xml:space="preserve">Processo de identificação, priorização, </w:t>
            </w:r>
            <w:proofErr w:type="spellStart"/>
            <w:r w:rsidRPr="008D32D7">
              <w:rPr>
                <w:lang w:val="pt-PT"/>
              </w:rPr>
              <w:t>correcção</w:t>
            </w:r>
            <w:proofErr w:type="spellEnd"/>
            <w:r w:rsidRPr="008D32D7">
              <w:rPr>
                <w:lang w:val="pt-PT"/>
              </w:rPr>
              <w:t>, mitigação e acompanhamento de vulnerabilidades em sistemas, serviços e produtos.</w:t>
            </w:r>
          </w:p>
        </w:tc>
      </w:tr>
      <w:tr w:rsidR="003E1942" w:rsidRPr="00907B70" w14:paraId="17FC6967" w14:textId="77777777" w:rsidTr="0088118B">
        <w:trPr>
          <w:cantSplit/>
          <w:tblCellSpacing w:w="15" w:type="dxa"/>
        </w:trPr>
        <w:tc>
          <w:tcPr>
            <w:tcW w:w="0" w:type="auto"/>
            <w:vAlign w:val="center"/>
            <w:hideMark/>
          </w:tcPr>
          <w:p w14:paraId="4505AE5B" w14:textId="77777777" w:rsidR="003E1942" w:rsidRPr="003E1942" w:rsidRDefault="003E1942" w:rsidP="003E1942">
            <w:proofErr w:type="spellStart"/>
            <w:r w:rsidRPr="003E1942">
              <w:rPr>
                <w:b/>
                <w:bCs/>
              </w:rPr>
              <w:t>Divulgação</w:t>
            </w:r>
            <w:proofErr w:type="spellEnd"/>
            <w:r w:rsidRPr="003E1942">
              <w:rPr>
                <w:b/>
                <w:bCs/>
              </w:rPr>
              <w:t xml:space="preserve"> </w:t>
            </w:r>
            <w:proofErr w:type="spellStart"/>
            <w:r w:rsidRPr="003E1942">
              <w:rPr>
                <w:b/>
                <w:bCs/>
              </w:rPr>
              <w:t>coordenada</w:t>
            </w:r>
            <w:proofErr w:type="spellEnd"/>
            <w:r w:rsidRPr="003E1942">
              <w:rPr>
                <w:b/>
                <w:bCs/>
              </w:rPr>
              <w:t xml:space="preserve"> de </w:t>
            </w:r>
            <w:proofErr w:type="spellStart"/>
            <w:r w:rsidRPr="003E1942">
              <w:rPr>
                <w:b/>
                <w:bCs/>
              </w:rPr>
              <w:t>vulnerabilidades</w:t>
            </w:r>
            <w:proofErr w:type="spellEnd"/>
          </w:p>
        </w:tc>
        <w:tc>
          <w:tcPr>
            <w:tcW w:w="0" w:type="auto"/>
            <w:vAlign w:val="center"/>
            <w:hideMark/>
          </w:tcPr>
          <w:p w14:paraId="05FEB899" w14:textId="77777777" w:rsidR="003E1942" w:rsidRPr="008D32D7" w:rsidRDefault="003E1942" w:rsidP="003E1942">
            <w:pPr>
              <w:rPr>
                <w:lang w:val="pt-PT"/>
              </w:rPr>
            </w:pPr>
            <w:r w:rsidRPr="008D32D7">
              <w:rPr>
                <w:lang w:val="pt-PT"/>
              </w:rPr>
              <w:t xml:space="preserve">Processo controlado de comunicação entre a parte que identifica uma vulnerabilidade e as entidades responsáveis pela sua </w:t>
            </w:r>
            <w:proofErr w:type="spellStart"/>
            <w:r w:rsidRPr="008D32D7">
              <w:rPr>
                <w:lang w:val="pt-PT"/>
              </w:rPr>
              <w:t>correcção</w:t>
            </w:r>
            <w:proofErr w:type="spellEnd"/>
            <w:r w:rsidRPr="008D32D7">
              <w:rPr>
                <w:lang w:val="pt-PT"/>
              </w:rPr>
              <w:t xml:space="preserve"> e divulgação.</w:t>
            </w:r>
          </w:p>
        </w:tc>
      </w:tr>
      <w:tr w:rsidR="003E1942" w:rsidRPr="00907B70" w14:paraId="56BED684" w14:textId="77777777" w:rsidTr="0088118B">
        <w:trPr>
          <w:cantSplit/>
          <w:tblCellSpacing w:w="15" w:type="dxa"/>
        </w:trPr>
        <w:tc>
          <w:tcPr>
            <w:tcW w:w="0" w:type="auto"/>
            <w:vAlign w:val="center"/>
            <w:hideMark/>
          </w:tcPr>
          <w:p w14:paraId="49644126" w14:textId="77777777" w:rsidR="003E1942" w:rsidRPr="003E1942" w:rsidRDefault="003E1942" w:rsidP="003E1942">
            <w:proofErr w:type="spellStart"/>
            <w:r w:rsidRPr="003E1942">
              <w:rPr>
                <w:b/>
                <w:bCs/>
              </w:rPr>
              <w:t>Resiliência</w:t>
            </w:r>
            <w:proofErr w:type="spellEnd"/>
            <w:r w:rsidRPr="003E1942">
              <w:rPr>
                <w:b/>
                <w:bCs/>
              </w:rPr>
              <w:t xml:space="preserve"> </w:t>
            </w:r>
            <w:proofErr w:type="spellStart"/>
            <w:r w:rsidRPr="003E1942">
              <w:rPr>
                <w:b/>
                <w:bCs/>
              </w:rPr>
              <w:t>cibernética</w:t>
            </w:r>
            <w:proofErr w:type="spellEnd"/>
          </w:p>
        </w:tc>
        <w:tc>
          <w:tcPr>
            <w:tcW w:w="0" w:type="auto"/>
            <w:vAlign w:val="center"/>
            <w:hideMark/>
          </w:tcPr>
          <w:p w14:paraId="26243981" w14:textId="77777777" w:rsidR="003E1942" w:rsidRPr="008D32D7" w:rsidRDefault="003E1942" w:rsidP="003E1942">
            <w:pPr>
              <w:rPr>
                <w:lang w:val="pt-PT"/>
              </w:rPr>
            </w:pPr>
            <w:r w:rsidRPr="008D32D7">
              <w:rPr>
                <w:lang w:val="pt-PT"/>
              </w:rPr>
              <w:t>Capacidade de antecipar, resistir, responder, recuperar e adaptar-se a incidentes, mantendo ou restabelecendo as funções essenciais.</w:t>
            </w:r>
          </w:p>
        </w:tc>
      </w:tr>
      <w:tr w:rsidR="003E1942" w:rsidRPr="00907B70" w14:paraId="02B12A82" w14:textId="77777777" w:rsidTr="0088118B">
        <w:trPr>
          <w:cantSplit/>
          <w:tblCellSpacing w:w="15" w:type="dxa"/>
        </w:trPr>
        <w:tc>
          <w:tcPr>
            <w:tcW w:w="0" w:type="auto"/>
            <w:vAlign w:val="center"/>
            <w:hideMark/>
          </w:tcPr>
          <w:p w14:paraId="723858D2" w14:textId="77777777" w:rsidR="003E1942" w:rsidRPr="003E1942" w:rsidRDefault="003E1942" w:rsidP="003E1942">
            <w:proofErr w:type="spellStart"/>
            <w:r w:rsidRPr="003E1942">
              <w:rPr>
                <w:b/>
                <w:bCs/>
              </w:rPr>
              <w:t>Continuidade</w:t>
            </w:r>
            <w:proofErr w:type="spellEnd"/>
            <w:r w:rsidRPr="003E1942">
              <w:rPr>
                <w:b/>
                <w:bCs/>
              </w:rPr>
              <w:t xml:space="preserve"> </w:t>
            </w:r>
            <w:proofErr w:type="spellStart"/>
            <w:r w:rsidRPr="003E1942">
              <w:rPr>
                <w:b/>
                <w:bCs/>
              </w:rPr>
              <w:t>operacional</w:t>
            </w:r>
            <w:proofErr w:type="spellEnd"/>
          </w:p>
        </w:tc>
        <w:tc>
          <w:tcPr>
            <w:tcW w:w="0" w:type="auto"/>
            <w:vAlign w:val="center"/>
            <w:hideMark/>
          </w:tcPr>
          <w:p w14:paraId="76B46C71" w14:textId="77777777" w:rsidR="003E1942" w:rsidRPr="008D32D7" w:rsidRDefault="003E1942" w:rsidP="003E1942">
            <w:pPr>
              <w:rPr>
                <w:lang w:val="pt-PT"/>
              </w:rPr>
            </w:pPr>
            <w:r w:rsidRPr="008D32D7">
              <w:rPr>
                <w:lang w:val="pt-PT"/>
              </w:rPr>
              <w:t xml:space="preserve">Capacidade de manter ou recuperar </w:t>
            </w:r>
            <w:proofErr w:type="spellStart"/>
            <w:r w:rsidRPr="008D32D7">
              <w:rPr>
                <w:lang w:val="pt-PT"/>
              </w:rPr>
              <w:t>actividades</w:t>
            </w:r>
            <w:proofErr w:type="spellEnd"/>
            <w:r w:rsidRPr="008D32D7">
              <w:rPr>
                <w:lang w:val="pt-PT"/>
              </w:rPr>
              <w:t xml:space="preserve"> e serviços prioritários dentro dos prazos e níveis de serviço definidos.</w:t>
            </w:r>
          </w:p>
        </w:tc>
      </w:tr>
      <w:tr w:rsidR="003E1942" w:rsidRPr="00907B70" w14:paraId="4D4C3ABC" w14:textId="77777777" w:rsidTr="0088118B">
        <w:trPr>
          <w:cantSplit/>
          <w:tblCellSpacing w:w="15" w:type="dxa"/>
        </w:trPr>
        <w:tc>
          <w:tcPr>
            <w:tcW w:w="0" w:type="auto"/>
            <w:vAlign w:val="center"/>
            <w:hideMark/>
          </w:tcPr>
          <w:p w14:paraId="61B86FA7" w14:textId="77777777" w:rsidR="003E1942" w:rsidRPr="003E1942" w:rsidRDefault="003E1942" w:rsidP="003E1942">
            <w:proofErr w:type="spellStart"/>
            <w:r w:rsidRPr="003E1942">
              <w:rPr>
                <w:b/>
                <w:bCs/>
              </w:rPr>
              <w:lastRenderedPageBreak/>
              <w:t>Dívida</w:t>
            </w:r>
            <w:proofErr w:type="spellEnd"/>
            <w:r w:rsidRPr="003E1942">
              <w:rPr>
                <w:b/>
                <w:bCs/>
              </w:rPr>
              <w:t xml:space="preserve"> </w:t>
            </w:r>
            <w:proofErr w:type="spellStart"/>
            <w:r w:rsidRPr="003E1942">
              <w:rPr>
                <w:b/>
                <w:bCs/>
              </w:rPr>
              <w:t>tecnológica</w:t>
            </w:r>
            <w:proofErr w:type="spellEnd"/>
          </w:p>
        </w:tc>
        <w:tc>
          <w:tcPr>
            <w:tcW w:w="0" w:type="auto"/>
            <w:vAlign w:val="center"/>
            <w:hideMark/>
          </w:tcPr>
          <w:p w14:paraId="7BA03CDF" w14:textId="77777777" w:rsidR="003E1942" w:rsidRPr="008D32D7" w:rsidRDefault="003E1942" w:rsidP="003E1942">
            <w:pPr>
              <w:rPr>
                <w:lang w:val="pt-PT"/>
              </w:rPr>
            </w:pPr>
            <w:r w:rsidRPr="008D32D7">
              <w:rPr>
                <w:lang w:val="pt-PT"/>
              </w:rPr>
              <w:t>Risco, custo e limitação acumulados em resultado da utilização de sistemas obsoletos, sem suporte, deficientemente integrados ou difíceis de manter e proteger.</w:t>
            </w:r>
          </w:p>
        </w:tc>
      </w:tr>
      <w:tr w:rsidR="003E1942" w:rsidRPr="00907B70" w14:paraId="71B1D4FC" w14:textId="77777777" w:rsidTr="0088118B">
        <w:trPr>
          <w:cantSplit/>
          <w:tblCellSpacing w:w="15" w:type="dxa"/>
        </w:trPr>
        <w:tc>
          <w:tcPr>
            <w:tcW w:w="0" w:type="auto"/>
            <w:vAlign w:val="center"/>
            <w:hideMark/>
          </w:tcPr>
          <w:p w14:paraId="007624BA" w14:textId="77777777" w:rsidR="003E1942" w:rsidRPr="003E1942" w:rsidRDefault="003E1942" w:rsidP="003E1942">
            <w:proofErr w:type="spellStart"/>
            <w:r w:rsidRPr="003E1942">
              <w:rPr>
                <w:b/>
                <w:bCs/>
              </w:rPr>
              <w:t>Agilidade</w:t>
            </w:r>
            <w:proofErr w:type="spellEnd"/>
            <w:r w:rsidRPr="003E1942">
              <w:rPr>
                <w:b/>
                <w:bCs/>
              </w:rPr>
              <w:t xml:space="preserve"> </w:t>
            </w:r>
            <w:proofErr w:type="spellStart"/>
            <w:r w:rsidRPr="003E1942">
              <w:rPr>
                <w:b/>
                <w:bCs/>
              </w:rPr>
              <w:t>criptográfica</w:t>
            </w:r>
            <w:proofErr w:type="spellEnd"/>
          </w:p>
        </w:tc>
        <w:tc>
          <w:tcPr>
            <w:tcW w:w="0" w:type="auto"/>
            <w:vAlign w:val="center"/>
            <w:hideMark/>
          </w:tcPr>
          <w:p w14:paraId="4F6BB2A9" w14:textId="77777777" w:rsidR="003E1942" w:rsidRPr="008D32D7" w:rsidRDefault="003E1942" w:rsidP="003E1942">
            <w:pPr>
              <w:rPr>
                <w:lang w:val="pt-PT"/>
              </w:rPr>
            </w:pPr>
            <w:r w:rsidRPr="008D32D7">
              <w:rPr>
                <w:lang w:val="pt-PT"/>
              </w:rPr>
              <w:t>Capacidade de substituir algoritmos, protocolos, chaves e componentes criptográficos sem necessidade de uma reformulação substancial do sistema.</w:t>
            </w:r>
          </w:p>
        </w:tc>
      </w:tr>
      <w:tr w:rsidR="003E1942" w:rsidRPr="00907B70" w14:paraId="3A6812D5" w14:textId="77777777" w:rsidTr="0088118B">
        <w:trPr>
          <w:cantSplit/>
          <w:tblCellSpacing w:w="15" w:type="dxa"/>
        </w:trPr>
        <w:tc>
          <w:tcPr>
            <w:tcW w:w="0" w:type="auto"/>
            <w:vAlign w:val="center"/>
            <w:hideMark/>
          </w:tcPr>
          <w:p w14:paraId="4E44B9D0" w14:textId="77777777" w:rsidR="003E1942" w:rsidRPr="008D32D7" w:rsidRDefault="003E1942" w:rsidP="003E1942">
            <w:pPr>
              <w:rPr>
                <w:lang w:val="pt-PT"/>
              </w:rPr>
            </w:pPr>
            <w:r w:rsidRPr="008D32D7">
              <w:rPr>
                <w:b/>
                <w:bCs/>
                <w:lang w:val="pt-PT"/>
              </w:rPr>
              <w:t xml:space="preserve">Segurança desde a </w:t>
            </w:r>
            <w:proofErr w:type="spellStart"/>
            <w:r w:rsidRPr="008D32D7">
              <w:rPr>
                <w:b/>
                <w:bCs/>
                <w:lang w:val="pt-PT"/>
              </w:rPr>
              <w:t>concepção</w:t>
            </w:r>
            <w:proofErr w:type="spellEnd"/>
            <w:r w:rsidRPr="008D32D7">
              <w:rPr>
                <w:b/>
                <w:bCs/>
                <w:lang w:val="pt-PT"/>
              </w:rPr>
              <w:t xml:space="preserve"> e por defeito</w:t>
            </w:r>
          </w:p>
        </w:tc>
        <w:tc>
          <w:tcPr>
            <w:tcW w:w="0" w:type="auto"/>
            <w:vAlign w:val="center"/>
            <w:hideMark/>
          </w:tcPr>
          <w:p w14:paraId="3D993A8D" w14:textId="77777777" w:rsidR="003E1942" w:rsidRPr="008D32D7" w:rsidRDefault="003E1942" w:rsidP="003E1942">
            <w:pPr>
              <w:rPr>
                <w:lang w:val="pt-PT"/>
              </w:rPr>
            </w:pPr>
            <w:r w:rsidRPr="008D32D7">
              <w:rPr>
                <w:lang w:val="pt-PT"/>
              </w:rPr>
              <w:t xml:space="preserve">Integração dos requisitos de segurança desde a fase de </w:t>
            </w:r>
            <w:proofErr w:type="spellStart"/>
            <w:r w:rsidRPr="008D32D7">
              <w:rPr>
                <w:lang w:val="pt-PT"/>
              </w:rPr>
              <w:t>concepção</w:t>
            </w:r>
            <w:proofErr w:type="spellEnd"/>
            <w:r w:rsidRPr="008D32D7">
              <w:rPr>
                <w:lang w:val="pt-PT"/>
              </w:rPr>
              <w:t>, mantendo configurações iniciais seguras e o nível mínimo necessário de privilégios.</w:t>
            </w:r>
          </w:p>
        </w:tc>
      </w:tr>
      <w:tr w:rsidR="003E1942" w:rsidRPr="00907B70" w14:paraId="468E1C87" w14:textId="77777777" w:rsidTr="0088118B">
        <w:trPr>
          <w:cantSplit/>
          <w:tblCellSpacing w:w="15" w:type="dxa"/>
        </w:trPr>
        <w:tc>
          <w:tcPr>
            <w:tcW w:w="0" w:type="auto"/>
            <w:vAlign w:val="center"/>
            <w:hideMark/>
          </w:tcPr>
          <w:p w14:paraId="45A74687" w14:textId="77777777" w:rsidR="003E1942" w:rsidRPr="008D32D7" w:rsidRDefault="003E1942" w:rsidP="003E1942">
            <w:pPr>
              <w:rPr>
                <w:lang w:val="pt-PT"/>
              </w:rPr>
            </w:pPr>
            <w:r w:rsidRPr="008D32D7">
              <w:rPr>
                <w:b/>
                <w:bCs/>
                <w:lang w:val="pt-PT"/>
              </w:rPr>
              <w:t xml:space="preserve">Privacidade desde a </w:t>
            </w:r>
            <w:proofErr w:type="spellStart"/>
            <w:r w:rsidRPr="008D32D7">
              <w:rPr>
                <w:b/>
                <w:bCs/>
                <w:lang w:val="pt-PT"/>
              </w:rPr>
              <w:t>concepção</w:t>
            </w:r>
            <w:proofErr w:type="spellEnd"/>
            <w:r w:rsidRPr="008D32D7">
              <w:rPr>
                <w:b/>
                <w:bCs/>
                <w:lang w:val="pt-PT"/>
              </w:rPr>
              <w:t xml:space="preserve"> e por defeito</w:t>
            </w:r>
          </w:p>
        </w:tc>
        <w:tc>
          <w:tcPr>
            <w:tcW w:w="0" w:type="auto"/>
            <w:vAlign w:val="center"/>
            <w:hideMark/>
          </w:tcPr>
          <w:p w14:paraId="3D497805" w14:textId="77777777" w:rsidR="003E1942" w:rsidRPr="008D32D7" w:rsidRDefault="003E1942" w:rsidP="003E1942">
            <w:pPr>
              <w:rPr>
                <w:lang w:val="pt-PT"/>
              </w:rPr>
            </w:pPr>
            <w:r w:rsidRPr="008D32D7">
              <w:rPr>
                <w:lang w:val="pt-PT"/>
              </w:rPr>
              <w:t xml:space="preserve">Integração da protecção de dados desde a fase de </w:t>
            </w:r>
            <w:proofErr w:type="spellStart"/>
            <w:r w:rsidRPr="008D32D7">
              <w:rPr>
                <w:lang w:val="pt-PT"/>
              </w:rPr>
              <w:t>concepção</w:t>
            </w:r>
            <w:proofErr w:type="spellEnd"/>
            <w:r w:rsidRPr="008D32D7">
              <w:rPr>
                <w:lang w:val="pt-PT"/>
              </w:rPr>
              <w:t xml:space="preserve"> e, por defeito, limitação do tratamento ao estritamente necessário.</w:t>
            </w:r>
          </w:p>
        </w:tc>
      </w:tr>
      <w:tr w:rsidR="003E1942" w:rsidRPr="00907B70" w14:paraId="79271AB3" w14:textId="77777777" w:rsidTr="0088118B">
        <w:trPr>
          <w:cantSplit/>
          <w:tblCellSpacing w:w="15" w:type="dxa"/>
        </w:trPr>
        <w:tc>
          <w:tcPr>
            <w:tcW w:w="0" w:type="auto"/>
            <w:vAlign w:val="center"/>
            <w:hideMark/>
          </w:tcPr>
          <w:p w14:paraId="54E9302C" w14:textId="77777777" w:rsidR="003E1942" w:rsidRPr="008D32D7" w:rsidRDefault="003E1942" w:rsidP="003E1942">
            <w:pPr>
              <w:rPr>
                <w:lang w:val="pt-PT"/>
              </w:rPr>
            </w:pPr>
            <w:r w:rsidRPr="008D32D7">
              <w:rPr>
                <w:b/>
                <w:bCs/>
                <w:lang w:val="pt-PT"/>
              </w:rPr>
              <w:t>Risco da cadeia de fornecimento</w:t>
            </w:r>
          </w:p>
        </w:tc>
        <w:tc>
          <w:tcPr>
            <w:tcW w:w="0" w:type="auto"/>
            <w:vAlign w:val="center"/>
            <w:hideMark/>
          </w:tcPr>
          <w:p w14:paraId="10E9EC9E" w14:textId="77777777" w:rsidR="003E1942" w:rsidRPr="008D32D7" w:rsidRDefault="003E1942" w:rsidP="003E1942">
            <w:pPr>
              <w:rPr>
                <w:lang w:val="pt-PT"/>
              </w:rPr>
            </w:pPr>
            <w:r w:rsidRPr="008D32D7">
              <w:rPr>
                <w:lang w:val="pt-PT"/>
              </w:rPr>
              <w:t xml:space="preserve">Risco introduzido por fornecedores, produtos, componentes, programas informáticos, serviços, terceiros e </w:t>
            </w:r>
            <w:proofErr w:type="spellStart"/>
            <w:r w:rsidRPr="008D32D7">
              <w:rPr>
                <w:lang w:val="pt-PT"/>
              </w:rPr>
              <w:t>respectivas</w:t>
            </w:r>
            <w:proofErr w:type="spellEnd"/>
            <w:r w:rsidRPr="008D32D7">
              <w:rPr>
                <w:lang w:val="pt-PT"/>
              </w:rPr>
              <w:t xml:space="preserve"> dependências.</w:t>
            </w:r>
          </w:p>
        </w:tc>
      </w:tr>
      <w:tr w:rsidR="003E1942" w:rsidRPr="00907B70" w14:paraId="2F7D960B" w14:textId="77777777" w:rsidTr="0088118B">
        <w:trPr>
          <w:cantSplit/>
          <w:tblCellSpacing w:w="15" w:type="dxa"/>
        </w:trPr>
        <w:tc>
          <w:tcPr>
            <w:tcW w:w="0" w:type="auto"/>
            <w:vAlign w:val="center"/>
            <w:hideMark/>
          </w:tcPr>
          <w:p w14:paraId="6C3832CC" w14:textId="77777777" w:rsidR="003E1942" w:rsidRPr="003E1942" w:rsidRDefault="003E1942" w:rsidP="003E1942">
            <w:proofErr w:type="spellStart"/>
            <w:r w:rsidRPr="003E1942">
              <w:rPr>
                <w:b/>
                <w:bCs/>
              </w:rPr>
              <w:t>Serviço</w:t>
            </w:r>
            <w:proofErr w:type="spellEnd"/>
            <w:r w:rsidRPr="003E1942">
              <w:rPr>
                <w:b/>
                <w:bCs/>
              </w:rPr>
              <w:t xml:space="preserve"> de </w:t>
            </w:r>
            <w:proofErr w:type="spellStart"/>
            <w:r w:rsidRPr="003E1942">
              <w:rPr>
                <w:b/>
                <w:bCs/>
              </w:rPr>
              <w:t>confiança</w:t>
            </w:r>
            <w:proofErr w:type="spellEnd"/>
          </w:p>
        </w:tc>
        <w:tc>
          <w:tcPr>
            <w:tcW w:w="0" w:type="auto"/>
            <w:vAlign w:val="center"/>
            <w:hideMark/>
          </w:tcPr>
          <w:p w14:paraId="430199FF" w14:textId="77777777" w:rsidR="003E1942" w:rsidRPr="008D32D7" w:rsidRDefault="003E1942" w:rsidP="003E1942">
            <w:pPr>
              <w:rPr>
                <w:lang w:val="pt-PT"/>
              </w:rPr>
            </w:pPr>
            <w:r w:rsidRPr="008D32D7">
              <w:rPr>
                <w:lang w:val="pt-PT"/>
              </w:rPr>
              <w:t xml:space="preserve">Serviço </w:t>
            </w:r>
            <w:proofErr w:type="spellStart"/>
            <w:r w:rsidRPr="008D32D7">
              <w:rPr>
                <w:lang w:val="pt-PT"/>
              </w:rPr>
              <w:t>electrónico</w:t>
            </w:r>
            <w:proofErr w:type="spellEnd"/>
            <w:r w:rsidRPr="008D32D7">
              <w:rPr>
                <w:lang w:val="pt-PT"/>
              </w:rPr>
              <w:t xml:space="preserve"> que assegura a autenticidade, integridade, identificação, assinatura, selo, validação, entrega ou preservação de informações digitais.</w:t>
            </w:r>
          </w:p>
        </w:tc>
      </w:tr>
      <w:tr w:rsidR="003E1942" w:rsidRPr="00907B70" w14:paraId="610E3D49" w14:textId="77777777" w:rsidTr="0088118B">
        <w:trPr>
          <w:cantSplit/>
          <w:tblCellSpacing w:w="15" w:type="dxa"/>
        </w:trPr>
        <w:tc>
          <w:tcPr>
            <w:tcW w:w="0" w:type="auto"/>
            <w:vAlign w:val="center"/>
            <w:hideMark/>
          </w:tcPr>
          <w:p w14:paraId="7FF1E5A1" w14:textId="77777777" w:rsidR="003E1942" w:rsidRPr="003E1942" w:rsidRDefault="003E1942" w:rsidP="003E1942">
            <w:proofErr w:type="spellStart"/>
            <w:r w:rsidRPr="003E1942">
              <w:rPr>
                <w:b/>
                <w:bCs/>
              </w:rPr>
              <w:t>Soberania</w:t>
            </w:r>
            <w:proofErr w:type="spellEnd"/>
            <w:r w:rsidRPr="003E1942">
              <w:rPr>
                <w:b/>
                <w:bCs/>
              </w:rPr>
              <w:t xml:space="preserve"> digital</w:t>
            </w:r>
          </w:p>
        </w:tc>
        <w:tc>
          <w:tcPr>
            <w:tcW w:w="0" w:type="auto"/>
            <w:vAlign w:val="center"/>
            <w:hideMark/>
          </w:tcPr>
          <w:p w14:paraId="7E03562F" w14:textId="77777777" w:rsidR="003E1942" w:rsidRPr="008D32D7" w:rsidRDefault="003E1942" w:rsidP="003E1942">
            <w:pPr>
              <w:rPr>
                <w:lang w:val="pt-PT"/>
              </w:rPr>
            </w:pPr>
            <w:r w:rsidRPr="008D32D7">
              <w:rPr>
                <w:lang w:val="pt-PT"/>
              </w:rPr>
              <w:t xml:space="preserve">Capacidade nacional de governar e proteger dados, serviços e </w:t>
            </w:r>
            <w:proofErr w:type="spellStart"/>
            <w:r w:rsidRPr="008D32D7">
              <w:rPr>
                <w:lang w:val="pt-PT"/>
              </w:rPr>
              <w:t>infra-estruturas</w:t>
            </w:r>
            <w:proofErr w:type="spellEnd"/>
            <w:r w:rsidRPr="008D32D7">
              <w:rPr>
                <w:lang w:val="pt-PT"/>
              </w:rPr>
              <w:t xml:space="preserve"> digitais, gerir dependências, diversificar fornecedores, assegurar a interoperabilidade, portabilidade e possibilidade de saída, bem como desenvolver capacidades nacionais sem isolamento tecnológico.</w:t>
            </w:r>
          </w:p>
        </w:tc>
      </w:tr>
      <w:tr w:rsidR="003E1942" w:rsidRPr="00907B70" w14:paraId="7CCD6B95" w14:textId="77777777" w:rsidTr="0088118B">
        <w:trPr>
          <w:cantSplit/>
          <w:tblCellSpacing w:w="15" w:type="dxa"/>
        </w:trPr>
        <w:tc>
          <w:tcPr>
            <w:tcW w:w="0" w:type="auto"/>
            <w:vAlign w:val="center"/>
            <w:hideMark/>
          </w:tcPr>
          <w:p w14:paraId="7A520F3B" w14:textId="77777777" w:rsidR="003E1942" w:rsidRPr="003E1942" w:rsidRDefault="003E1942" w:rsidP="003E1942">
            <w:proofErr w:type="spellStart"/>
            <w:r w:rsidRPr="003E1942">
              <w:rPr>
                <w:b/>
                <w:bCs/>
              </w:rPr>
              <w:t>Modelação</w:t>
            </w:r>
            <w:proofErr w:type="spellEnd"/>
            <w:r w:rsidRPr="003E1942">
              <w:rPr>
                <w:b/>
                <w:bCs/>
              </w:rPr>
              <w:t xml:space="preserve"> de </w:t>
            </w:r>
            <w:proofErr w:type="spellStart"/>
            <w:r w:rsidRPr="003E1942">
              <w:rPr>
                <w:b/>
                <w:bCs/>
              </w:rPr>
              <w:t>ameaças</w:t>
            </w:r>
            <w:proofErr w:type="spellEnd"/>
          </w:p>
        </w:tc>
        <w:tc>
          <w:tcPr>
            <w:tcW w:w="0" w:type="auto"/>
            <w:vAlign w:val="center"/>
            <w:hideMark/>
          </w:tcPr>
          <w:p w14:paraId="391F31FC" w14:textId="77777777" w:rsidR="003E1942" w:rsidRPr="008D32D7" w:rsidRDefault="003E1942" w:rsidP="003E1942">
            <w:pPr>
              <w:rPr>
                <w:lang w:val="pt-PT"/>
              </w:rPr>
            </w:pPr>
            <w:r w:rsidRPr="008D32D7">
              <w:rPr>
                <w:lang w:val="pt-PT"/>
              </w:rPr>
              <w:t xml:space="preserve">Processo estruturado de identificação dos </w:t>
            </w:r>
            <w:proofErr w:type="spellStart"/>
            <w:r w:rsidRPr="008D32D7">
              <w:rPr>
                <w:lang w:val="pt-PT"/>
              </w:rPr>
              <w:t>actores</w:t>
            </w:r>
            <w:proofErr w:type="spellEnd"/>
            <w:r w:rsidRPr="008D32D7">
              <w:rPr>
                <w:lang w:val="pt-PT"/>
              </w:rPr>
              <w:t xml:space="preserve"> de ameaça relevantes, </w:t>
            </w:r>
            <w:proofErr w:type="spellStart"/>
            <w:r w:rsidRPr="008D32D7">
              <w:rPr>
                <w:lang w:val="pt-PT"/>
              </w:rPr>
              <w:t>vectores</w:t>
            </w:r>
            <w:proofErr w:type="spellEnd"/>
            <w:r w:rsidRPr="008D32D7">
              <w:rPr>
                <w:lang w:val="pt-PT"/>
              </w:rPr>
              <w:t xml:space="preserve"> de ataque, dependências, impactos prováveis e controlos, utilizando dados nacionais sobre sistemas e incidentes, complementados por informações de ameaças provenientes de fontes regionais e internacionais de confiança.</w:t>
            </w:r>
          </w:p>
        </w:tc>
      </w:tr>
      <w:tr w:rsidR="003E1942" w:rsidRPr="00907B70" w14:paraId="49B16A98" w14:textId="77777777" w:rsidTr="0088118B">
        <w:trPr>
          <w:cantSplit/>
          <w:tblCellSpacing w:w="15" w:type="dxa"/>
        </w:trPr>
        <w:tc>
          <w:tcPr>
            <w:tcW w:w="0" w:type="auto"/>
            <w:vAlign w:val="center"/>
            <w:hideMark/>
          </w:tcPr>
          <w:p w14:paraId="6FA52791" w14:textId="77777777" w:rsidR="003E1942" w:rsidRPr="003E1942" w:rsidRDefault="003E1942" w:rsidP="003E1942">
            <w:proofErr w:type="spellStart"/>
            <w:r w:rsidRPr="003E1942">
              <w:rPr>
                <w:b/>
                <w:bCs/>
              </w:rPr>
              <w:t>Diplomacia</w:t>
            </w:r>
            <w:proofErr w:type="spellEnd"/>
            <w:r w:rsidRPr="003E1942">
              <w:rPr>
                <w:b/>
                <w:bCs/>
              </w:rPr>
              <w:t xml:space="preserve"> </w:t>
            </w:r>
            <w:proofErr w:type="spellStart"/>
            <w:r w:rsidRPr="003E1942">
              <w:rPr>
                <w:b/>
                <w:bCs/>
              </w:rPr>
              <w:t>cibernética</w:t>
            </w:r>
            <w:proofErr w:type="spellEnd"/>
          </w:p>
        </w:tc>
        <w:tc>
          <w:tcPr>
            <w:tcW w:w="0" w:type="auto"/>
            <w:vAlign w:val="center"/>
            <w:hideMark/>
          </w:tcPr>
          <w:p w14:paraId="2DEBCA02" w14:textId="77777777" w:rsidR="003E1942" w:rsidRPr="008D32D7" w:rsidRDefault="003E1942" w:rsidP="003E1942">
            <w:pPr>
              <w:rPr>
                <w:lang w:val="pt-PT"/>
              </w:rPr>
            </w:pPr>
            <w:r w:rsidRPr="008D32D7">
              <w:rPr>
                <w:lang w:val="pt-PT"/>
              </w:rPr>
              <w:t>Envolvimento diplomático, jurídico e técnico destinado a promover os interesses nacionais, a cooperação, as normas, as medidas de criação de confiança e as respostas coordenadas aos riscos e incidentes cibernéticos transfronteiriços.</w:t>
            </w:r>
          </w:p>
        </w:tc>
      </w:tr>
    </w:tbl>
    <w:p w14:paraId="36532814" w14:textId="77777777" w:rsidR="00FF0494" w:rsidRPr="008D32D7" w:rsidRDefault="00FF0494">
      <w:pPr>
        <w:tabs>
          <w:tab w:val="left" w:pos="1898"/>
        </w:tabs>
        <w:rPr>
          <w:lang w:val="pt-PT"/>
        </w:rPr>
      </w:pPr>
    </w:p>
    <w:p w14:paraId="2F355F75" w14:textId="77777777" w:rsidR="003E1942" w:rsidRPr="00CE71DD" w:rsidRDefault="001821A2" w:rsidP="005B5F89">
      <w:pPr>
        <w:pStyle w:val="ListParagraph"/>
        <w:numPr>
          <w:ilvl w:val="0"/>
          <w:numId w:val="3"/>
        </w:numPr>
        <w:tabs>
          <w:tab w:val="left" w:pos="1898"/>
        </w:tabs>
        <w:spacing w:after="100"/>
        <w:jc w:val="both"/>
        <w:rPr>
          <w:b/>
          <w:bCs/>
        </w:rPr>
      </w:pPr>
      <w:proofErr w:type="spellStart"/>
      <w:r w:rsidRPr="00CE71DD">
        <w:rPr>
          <w:b/>
          <w:bCs/>
        </w:rPr>
        <w:t>Acron</w:t>
      </w:r>
      <w:r w:rsidR="003E1942">
        <w:rPr>
          <w:b/>
          <w:bCs/>
        </w:rPr>
        <w:t>o</w:t>
      </w:r>
      <w:r w:rsidRPr="00CE71DD">
        <w:rPr>
          <w:b/>
          <w:bCs/>
        </w:rPr>
        <w:t>m</w:t>
      </w:r>
      <w:r w:rsidR="003E1942">
        <w:rPr>
          <w:b/>
          <w:bCs/>
        </w:rPr>
        <w:t>o</w:t>
      </w:r>
      <w:r w:rsidRPr="00CE71DD">
        <w:rPr>
          <w:b/>
          <w:bCs/>
        </w:rPr>
        <w:t>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5"/>
        <w:gridCol w:w="6320"/>
      </w:tblGrid>
      <w:tr w:rsidR="003E1942" w:rsidRPr="003E1942" w14:paraId="7AC754AA" w14:textId="77777777" w:rsidTr="003E1942">
        <w:trPr>
          <w:cantSplit/>
          <w:tblHeader/>
          <w:tblCellSpacing w:w="15" w:type="dxa"/>
        </w:trPr>
        <w:tc>
          <w:tcPr>
            <w:tcW w:w="0" w:type="auto"/>
            <w:vAlign w:val="center"/>
            <w:hideMark/>
          </w:tcPr>
          <w:p w14:paraId="2D9BDD54" w14:textId="77777777" w:rsidR="003E1942" w:rsidRPr="003E1942" w:rsidRDefault="003E1942" w:rsidP="003E1942">
            <w:pPr>
              <w:jc w:val="center"/>
              <w:rPr>
                <w:b/>
                <w:bCs/>
              </w:rPr>
            </w:pPr>
            <w:proofErr w:type="spellStart"/>
            <w:r w:rsidRPr="003E1942">
              <w:rPr>
                <w:b/>
                <w:bCs/>
              </w:rPr>
              <w:t>Acrónimo</w:t>
            </w:r>
            <w:proofErr w:type="spellEnd"/>
            <w:r w:rsidRPr="003E1942">
              <w:rPr>
                <w:b/>
                <w:bCs/>
              </w:rPr>
              <w:t>/Sigla</w:t>
            </w:r>
          </w:p>
        </w:tc>
        <w:tc>
          <w:tcPr>
            <w:tcW w:w="0" w:type="auto"/>
            <w:vAlign w:val="center"/>
            <w:hideMark/>
          </w:tcPr>
          <w:p w14:paraId="4F86A07A" w14:textId="77777777" w:rsidR="003E1942" w:rsidRPr="003E1942" w:rsidRDefault="003E1942" w:rsidP="003E1942">
            <w:pPr>
              <w:jc w:val="center"/>
              <w:rPr>
                <w:b/>
                <w:bCs/>
              </w:rPr>
            </w:pPr>
            <w:proofErr w:type="spellStart"/>
            <w:r w:rsidRPr="003E1942">
              <w:rPr>
                <w:b/>
                <w:bCs/>
              </w:rPr>
              <w:t>Significado</w:t>
            </w:r>
            <w:proofErr w:type="spellEnd"/>
          </w:p>
        </w:tc>
      </w:tr>
      <w:tr w:rsidR="003E1942" w:rsidRPr="00907B70" w14:paraId="0A30D05C" w14:textId="77777777" w:rsidTr="003E1942">
        <w:trPr>
          <w:cantSplit/>
          <w:tblCellSpacing w:w="15" w:type="dxa"/>
        </w:trPr>
        <w:tc>
          <w:tcPr>
            <w:tcW w:w="0" w:type="auto"/>
            <w:vAlign w:val="center"/>
            <w:hideMark/>
          </w:tcPr>
          <w:p w14:paraId="4C07F09F" w14:textId="77777777" w:rsidR="003E1942" w:rsidRPr="003E1942" w:rsidRDefault="003E1942" w:rsidP="003E1942">
            <w:r w:rsidRPr="003E1942">
              <w:rPr>
                <w:b/>
                <w:bCs/>
              </w:rPr>
              <w:t>ANSC</w:t>
            </w:r>
          </w:p>
        </w:tc>
        <w:tc>
          <w:tcPr>
            <w:tcW w:w="0" w:type="auto"/>
            <w:vAlign w:val="center"/>
            <w:hideMark/>
          </w:tcPr>
          <w:p w14:paraId="67A6EF22" w14:textId="77777777" w:rsidR="003E1942" w:rsidRPr="008D32D7" w:rsidRDefault="003E1942" w:rsidP="003E1942">
            <w:pPr>
              <w:rPr>
                <w:lang w:val="pt-PT"/>
              </w:rPr>
            </w:pPr>
            <w:r w:rsidRPr="008D32D7">
              <w:rPr>
                <w:lang w:val="pt-PT"/>
              </w:rPr>
              <w:t>Autoridade Nacional de Segurança Cibernética</w:t>
            </w:r>
          </w:p>
        </w:tc>
      </w:tr>
      <w:tr w:rsidR="003E1942" w:rsidRPr="00907B70" w14:paraId="61FD0BC5" w14:textId="77777777" w:rsidTr="003E1942">
        <w:trPr>
          <w:cantSplit/>
          <w:tblCellSpacing w:w="15" w:type="dxa"/>
        </w:trPr>
        <w:tc>
          <w:tcPr>
            <w:tcW w:w="0" w:type="auto"/>
            <w:vAlign w:val="center"/>
            <w:hideMark/>
          </w:tcPr>
          <w:p w14:paraId="0DB60735" w14:textId="77777777" w:rsidR="003E1942" w:rsidRPr="003E1942" w:rsidRDefault="003E1942" w:rsidP="003E1942">
            <w:r w:rsidRPr="003E1942">
              <w:rPr>
                <w:b/>
                <w:bCs/>
              </w:rPr>
              <w:t>ATDI</w:t>
            </w:r>
          </w:p>
        </w:tc>
        <w:tc>
          <w:tcPr>
            <w:tcW w:w="0" w:type="auto"/>
            <w:vAlign w:val="center"/>
            <w:hideMark/>
          </w:tcPr>
          <w:p w14:paraId="1B3F2F0F" w14:textId="77777777" w:rsidR="003E1942" w:rsidRPr="008D32D7" w:rsidRDefault="003E1942" w:rsidP="003E1942">
            <w:pPr>
              <w:rPr>
                <w:lang w:val="pt-PT"/>
              </w:rPr>
            </w:pPr>
            <w:r w:rsidRPr="008D32D7">
              <w:rPr>
                <w:lang w:val="pt-PT"/>
              </w:rPr>
              <w:t>Agência de Transformação Digital e Inovação</w:t>
            </w:r>
          </w:p>
        </w:tc>
      </w:tr>
      <w:tr w:rsidR="003E1942" w:rsidRPr="00907B70" w14:paraId="6C56F10B" w14:textId="77777777" w:rsidTr="003E1942">
        <w:trPr>
          <w:cantSplit/>
          <w:tblCellSpacing w:w="15" w:type="dxa"/>
        </w:trPr>
        <w:tc>
          <w:tcPr>
            <w:tcW w:w="0" w:type="auto"/>
            <w:vAlign w:val="center"/>
            <w:hideMark/>
          </w:tcPr>
          <w:p w14:paraId="43B95CAF" w14:textId="77777777" w:rsidR="003E1942" w:rsidRPr="003E1942" w:rsidRDefault="003E1942" w:rsidP="003E1942">
            <w:r w:rsidRPr="003E1942">
              <w:rPr>
                <w:b/>
                <w:bCs/>
              </w:rPr>
              <w:t>CNSC</w:t>
            </w:r>
          </w:p>
        </w:tc>
        <w:tc>
          <w:tcPr>
            <w:tcW w:w="0" w:type="auto"/>
            <w:vAlign w:val="center"/>
            <w:hideMark/>
          </w:tcPr>
          <w:p w14:paraId="3925706E" w14:textId="77777777" w:rsidR="003E1942" w:rsidRPr="008D32D7" w:rsidRDefault="003E1942" w:rsidP="003E1942">
            <w:pPr>
              <w:rPr>
                <w:lang w:val="pt-PT"/>
              </w:rPr>
            </w:pPr>
            <w:r w:rsidRPr="008D32D7">
              <w:rPr>
                <w:lang w:val="pt-PT"/>
              </w:rPr>
              <w:t>Conselho Nacional de Segurança Cibernética</w:t>
            </w:r>
          </w:p>
        </w:tc>
      </w:tr>
      <w:tr w:rsidR="003E1942" w:rsidRPr="00907B70" w14:paraId="42CF984F" w14:textId="77777777" w:rsidTr="003E1942">
        <w:trPr>
          <w:cantSplit/>
          <w:tblCellSpacing w:w="15" w:type="dxa"/>
        </w:trPr>
        <w:tc>
          <w:tcPr>
            <w:tcW w:w="0" w:type="auto"/>
            <w:vAlign w:val="center"/>
            <w:hideMark/>
          </w:tcPr>
          <w:p w14:paraId="5E6A1EF7" w14:textId="77777777" w:rsidR="003E1942" w:rsidRPr="003E1942" w:rsidRDefault="003E1942" w:rsidP="003E1942">
            <w:r w:rsidRPr="003E1942">
              <w:rPr>
                <w:b/>
                <w:bCs/>
              </w:rPr>
              <w:t>CSIRT</w:t>
            </w:r>
          </w:p>
        </w:tc>
        <w:tc>
          <w:tcPr>
            <w:tcW w:w="0" w:type="auto"/>
            <w:vAlign w:val="center"/>
            <w:hideMark/>
          </w:tcPr>
          <w:p w14:paraId="2832E032" w14:textId="77777777" w:rsidR="003E1942" w:rsidRPr="008D32D7" w:rsidRDefault="003E1942" w:rsidP="003E1942">
            <w:pPr>
              <w:rPr>
                <w:lang w:val="pt-PT"/>
              </w:rPr>
            </w:pPr>
            <w:r w:rsidRPr="008D32D7">
              <w:rPr>
                <w:lang w:val="pt-PT"/>
              </w:rPr>
              <w:t>Equipa de Resposta a Incidentes de Segurança Informática</w:t>
            </w:r>
          </w:p>
        </w:tc>
      </w:tr>
      <w:tr w:rsidR="003E1942" w:rsidRPr="003E1942" w14:paraId="2DB715DA" w14:textId="77777777" w:rsidTr="003E1942">
        <w:trPr>
          <w:cantSplit/>
          <w:tblCellSpacing w:w="15" w:type="dxa"/>
        </w:trPr>
        <w:tc>
          <w:tcPr>
            <w:tcW w:w="0" w:type="auto"/>
            <w:vAlign w:val="center"/>
            <w:hideMark/>
          </w:tcPr>
          <w:p w14:paraId="3112E6BE" w14:textId="77777777" w:rsidR="003E1942" w:rsidRPr="003E1942" w:rsidRDefault="003E1942" w:rsidP="003E1942">
            <w:r w:rsidRPr="003E1942">
              <w:rPr>
                <w:b/>
                <w:bCs/>
              </w:rPr>
              <w:t>nCSIRT.MZ</w:t>
            </w:r>
          </w:p>
        </w:tc>
        <w:tc>
          <w:tcPr>
            <w:tcW w:w="0" w:type="auto"/>
            <w:vAlign w:val="center"/>
            <w:hideMark/>
          </w:tcPr>
          <w:p w14:paraId="3D2ACAE9" w14:textId="77777777" w:rsidR="003E1942" w:rsidRPr="003E1942" w:rsidRDefault="003E1942" w:rsidP="003E1942">
            <w:r w:rsidRPr="003E1942">
              <w:t xml:space="preserve">CSIRT Nacional de </w:t>
            </w:r>
            <w:proofErr w:type="spellStart"/>
            <w:r w:rsidRPr="003E1942">
              <w:t>Moçambique</w:t>
            </w:r>
            <w:proofErr w:type="spellEnd"/>
          </w:p>
        </w:tc>
      </w:tr>
      <w:tr w:rsidR="003E1942" w:rsidRPr="00907B70" w14:paraId="7CD84F01" w14:textId="77777777" w:rsidTr="003E1942">
        <w:trPr>
          <w:cantSplit/>
          <w:tblCellSpacing w:w="15" w:type="dxa"/>
        </w:trPr>
        <w:tc>
          <w:tcPr>
            <w:tcW w:w="0" w:type="auto"/>
            <w:vAlign w:val="center"/>
            <w:hideMark/>
          </w:tcPr>
          <w:p w14:paraId="63CE116D" w14:textId="77777777" w:rsidR="003E1942" w:rsidRPr="003E1942" w:rsidRDefault="003E1942" w:rsidP="003E1942">
            <w:r w:rsidRPr="003E1942">
              <w:rPr>
                <w:b/>
                <w:bCs/>
              </w:rPr>
              <w:t>SOC</w:t>
            </w:r>
          </w:p>
        </w:tc>
        <w:tc>
          <w:tcPr>
            <w:tcW w:w="0" w:type="auto"/>
            <w:vAlign w:val="center"/>
            <w:hideMark/>
          </w:tcPr>
          <w:p w14:paraId="737F7C81" w14:textId="77777777" w:rsidR="003E1942" w:rsidRPr="008D32D7" w:rsidRDefault="003E1942" w:rsidP="003E1942">
            <w:pPr>
              <w:rPr>
                <w:lang w:val="pt-PT"/>
              </w:rPr>
            </w:pPr>
            <w:r w:rsidRPr="008D32D7">
              <w:rPr>
                <w:lang w:val="pt-PT"/>
              </w:rPr>
              <w:t>Centro de Operações de Segurança</w:t>
            </w:r>
          </w:p>
        </w:tc>
      </w:tr>
      <w:tr w:rsidR="003E1942" w:rsidRPr="00907B70" w14:paraId="60F79BB7" w14:textId="77777777" w:rsidTr="003E1942">
        <w:trPr>
          <w:cantSplit/>
          <w:tblCellSpacing w:w="15" w:type="dxa"/>
        </w:trPr>
        <w:tc>
          <w:tcPr>
            <w:tcW w:w="0" w:type="auto"/>
            <w:vAlign w:val="center"/>
            <w:hideMark/>
          </w:tcPr>
          <w:p w14:paraId="115BDA2B" w14:textId="77777777" w:rsidR="003E1942" w:rsidRPr="003E1942" w:rsidRDefault="003E1942" w:rsidP="003E1942">
            <w:r w:rsidRPr="003E1942">
              <w:rPr>
                <w:b/>
                <w:bCs/>
              </w:rPr>
              <w:t>ISAC</w:t>
            </w:r>
          </w:p>
        </w:tc>
        <w:tc>
          <w:tcPr>
            <w:tcW w:w="0" w:type="auto"/>
            <w:vAlign w:val="center"/>
            <w:hideMark/>
          </w:tcPr>
          <w:p w14:paraId="0BCD6064" w14:textId="77777777" w:rsidR="003E1942" w:rsidRPr="008D32D7" w:rsidRDefault="003E1942" w:rsidP="003E1942">
            <w:pPr>
              <w:rPr>
                <w:lang w:val="pt-PT"/>
              </w:rPr>
            </w:pPr>
            <w:r w:rsidRPr="008D32D7">
              <w:rPr>
                <w:lang w:val="pt-PT"/>
              </w:rPr>
              <w:t>Capacidade de Partilha e Análise de Informação</w:t>
            </w:r>
          </w:p>
        </w:tc>
      </w:tr>
      <w:tr w:rsidR="003E1942" w:rsidRPr="00907B70" w14:paraId="5E8BCADD" w14:textId="77777777" w:rsidTr="003E1942">
        <w:trPr>
          <w:cantSplit/>
          <w:tblCellSpacing w:w="15" w:type="dxa"/>
        </w:trPr>
        <w:tc>
          <w:tcPr>
            <w:tcW w:w="0" w:type="auto"/>
            <w:vAlign w:val="center"/>
            <w:hideMark/>
          </w:tcPr>
          <w:p w14:paraId="161DAEF3" w14:textId="77777777" w:rsidR="003E1942" w:rsidRPr="003E1942" w:rsidRDefault="003E1942" w:rsidP="003E1942">
            <w:r w:rsidRPr="003E1942">
              <w:rPr>
                <w:b/>
                <w:bCs/>
              </w:rPr>
              <w:t>ONSC</w:t>
            </w:r>
          </w:p>
        </w:tc>
        <w:tc>
          <w:tcPr>
            <w:tcW w:w="0" w:type="auto"/>
            <w:vAlign w:val="center"/>
            <w:hideMark/>
          </w:tcPr>
          <w:p w14:paraId="0BCD503C" w14:textId="77777777" w:rsidR="003E1942" w:rsidRPr="008D32D7" w:rsidRDefault="003E1942" w:rsidP="003E1942">
            <w:pPr>
              <w:rPr>
                <w:lang w:val="pt-PT"/>
              </w:rPr>
            </w:pPr>
            <w:r w:rsidRPr="008D32D7">
              <w:rPr>
                <w:lang w:val="pt-PT"/>
              </w:rPr>
              <w:t>Observatório Nacional de Segurança Cibernética</w:t>
            </w:r>
          </w:p>
        </w:tc>
      </w:tr>
      <w:tr w:rsidR="003E1942" w:rsidRPr="00907B70" w14:paraId="18C0CBED" w14:textId="77777777" w:rsidTr="003E1942">
        <w:trPr>
          <w:cantSplit/>
          <w:tblCellSpacing w:w="15" w:type="dxa"/>
        </w:trPr>
        <w:tc>
          <w:tcPr>
            <w:tcW w:w="0" w:type="auto"/>
            <w:vAlign w:val="center"/>
            <w:hideMark/>
          </w:tcPr>
          <w:p w14:paraId="33F25B8D" w14:textId="77777777" w:rsidR="003E1942" w:rsidRPr="003E1942" w:rsidRDefault="003E1942" w:rsidP="003E1942">
            <w:r w:rsidRPr="003E1942">
              <w:rPr>
                <w:b/>
                <w:bCs/>
              </w:rPr>
              <w:t>INTIC</w:t>
            </w:r>
          </w:p>
        </w:tc>
        <w:tc>
          <w:tcPr>
            <w:tcW w:w="0" w:type="auto"/>
            <w:vAlign w:val="center"/>
            <w:hideMark/>
          </w:tcPr>
          <w:p w14:paraId="73AEECD6" w14:textId="77777777" w:rsidR="003E1942" w:rsidRPr="008D32D7" w:rsidRDefault="003E1942" w:rsidP="003E1942">
            <w:pPr>
              <w:rPr>
                <w:lang w:val="pt-PT"/>
              </w:rPr>
            </w:pPr>
            <w:r w:rsidRPr="008D32D7">
              <w:rPr>
                <w:lang w:val="pt-PT"/>
              </w:rPr>
              <w:t>Instituto Nacional de Tecnologias de Informação e Comunicação</w:t>
            </w:r>
          </w:p>
        </w:tc>
      </w:tr>
      <w:tr w:rsidR="003E1942" w:rsidRPr="00907B70" w14:paraId="303FDBDA" w14:textId="77777777" w:rsidTr="003E1942">
        <w:trPr>
          <w:cantSplit/>
          <w:tblCellSpacing w:w="15" w:type="dxa"/>
        </w:trPr>
        <w:tc>
          <w:tcPr>
            <w:tcW w:w="0" w:type="auto"/>
            <w:vAlign w:val="center"/>
            <w:hideMark/>
          </w:tcPr>
          <w:p w14:paraId="375BF214" w14:textId="77777777" w:rsidR="003E1942" w:rsidRPr="003E1942" w:rsidRDefault="003E1942" w:rsidP="003E1942">
            <w:r w:rsidRPr="003E1942">
              <w:rPr>
                <w:b/>
                <w:bCs/>
              </w:rPr>
              <w:t>INCM</w:t>
            </w:r>
          </w:p>
        </w:tc>
        <w:tc>
          <w:tcPr>
            <w:tcW w:w="0" w:type="auto"/>
            <w:vAlign w:val="center"/>
            <w:hideMark/>
          </w:tcPr>
          <w:p w14:paraId="5D62BED5" w14:textId="77777777" w:rsidR="003E1942" w:rsidRPr="008D32D7" w:rsidRDefault="003E1942" w:rsidP="003E1942">
            <w:pPr>
              <w:rPr>
                <w:lang w:val="pt-PT"/>
              </w:rPr>
            </w:pPr>
            <w:r w:rsidRPr="008D32D7">
              <w:rPr>
                <w:lang w:val="pt-PT"/>
              </w:rPr>
              <w:t>Instituto Nacional de Comunicações de Moçambique</w:t>
            </w:r>
          </w:p>
        </w:tc>
      </w:tr>
      <w:tr w:rsidR="003E1942" w:rsidRPr="00907B70" w14:paraId="198580B6" w14:textId="77777777" w:rsidTr="003E1942">
        <w:trPr>
          <w:cantSplit/>
          <w:tblCellSpacing w:w="15" w:type="dxa"/>
        </w:trPr>
        <w:tc>
          <w:tcPr>
            <w:tcW w:w="0" w:type="auto"/>
            <w:vAlign w:val="center"/>
            <w:hideMark/>
          </w:tcPr>
          <w:p w14:paraId="1CE2184F" w14:textId="77777777" w:rsidR="003E1942" w:rsidRPr="003E1942" w:rsidRDefault="003E1942" w:rsidP="003E1942">
            <w:r w:rsidRPr="003E1942">
              <w:rPr>
                <w:b/>
                <w:bCs/>
              </w:rPr>
              <w:t>MCTD</w:t>
            </w:r>
          </w:p>
        </w:tc>
        <w:tc>
          <w:tcPr>
            <w:tcW w:w="0" w:type="auto"/>
            <w:vAlign w:val="center"/>
            <w:hideMark/>
          </w:tcPr>
          <w:p w14:paraId="28CB4792" w14:textId="77777777" w:rsidR="003E1942" w:rsidRPr="008D32D7" w:rsidRDefault="003E1942" w:rsidP="003E1942">
            <w:pPr>
              <w:rPr>
                <w:lang w:val="pt-PT"/>
              </w:rPr>
            </w:pPr>
            <w:r w:rsidRPr="008D32D7">
              <w:rPr>
                <w:lang w:val="pt-PT"/>
              </w:rPr>
              <w:t>Ministério das Comunicações e Transformação Digital</w:t>
            </w:r>
          </w:p>
        </w:tc>
      </w:tr>
      <w:tr w:rsidR="003E1942" w:rsidRPr="00907B70" w14:paraId="27420301" w14:textId="77777777" w:rsidTr="003E1942">
        <w:trPr>
          <w:cantSplit/>
          <w:tblCellSpacing w:w="15" w:type="dxa"/>
        </w:trPr>
        <w:tc>
          <w:tcPr>
            <w:tcW w:w="0" w:type="auto"/>
            <w:vAlign w:val="center"/>
            <w:hideMark/>
          </w:tcPr>
          <w:p w14:paraId="31A78356" w14:textId="77777777" w:rsidR="003E1942" w:rsidRPr="003E1942" w:rsidRDefault="003E1942" w:rsidP="003E1942">
            <w:r w:rsidRPr="003E1942">
              <w:rPr>
                <w:b/>
                <w:bCs/>
              </w:rPr>
              <w:t>NCRA/ANRC</w:t>
            </w:r>
          </w:p>
        </w:tc>
        <w:tc>
          <w:tcPr>
            <w:tcW w:w="0" w:type="auto"/>
            <w:vAlign w:val="center"/>
            <w:hideMark/>
          </w:tcPr>
          <w:p w14:paraId="02663D15" w14:textId="77777777" w:rsidR="003E1942" w:rsidRPr="008D32D7" w:rsidRDefault="003E1942" w:rsidP="003E1942">
            <w:pPr>
              <w:rPr>
                <w:lang w:val="pt-PT"/>
              </w:rPr>
            </w:pPr>
            <w:r w:rsidRPr="008D32D7">
              <w:rPr>
                <w:lang w:val="pt-PT"/>
              </w:rPr>
              <w:t>Avaliação Nacional de Riscos Cibernéticos</w:t>
            </w:r>
          </w:p>
        </w:tc>
      </w:tr>
      <w:tr w:rsidR="003E1942" w:rsidRPr="00907B70" w14:paraId="576398DB" w14:textId="77777777" w:rsidTr="003E1942">
        <w:trPr>
          <w:cantSplit/>
          <w:tblCellSpacing w:w="15" w:type="dxa"/>
        </w:trPr>
        <w:tc>
          <w:tcPr>
            <w:tcW w:w="0" w:type="auto"/>
            <w:vAlign w:val="center"/>
            <w:hideMark/>
          </w:tcPr>
          <w:p w14:paraId="2A7A15EF" w14:textId="77777777" w:rsidR="003E1942" w:rsidRPr="003E1942" w:rsidRDefault="003E1942" w:rsidP="003E1942">
            <w:r w:rsidRPr="003E1942">
              <w:rPr>
                <w:b/>
                <w:bCs/>
              </w:rPr>
              <w:t>FIRST</w:t>
            </w:r>
          </w:p>
        </w:tc>
        <w:tc>
          <w:tcPr>
            <w:tcW w:w="0" w:type="auto"/>
            <w:vAlign w:val="center"/>
            <w:hideMark/>
          </w:tcPr>
          <w:p w14:paraId="28A830C4" w14:textId="77777777" w:rsidR="003E1942" w:rsidRPr="008D32D7" w:rsidRDefault="003E1942" w:rsidP="003E1942">
            <w:pPr>
              <w:rPr>
                <w:lang w:val="pt-PT"/>
              </w:rPr>
            </w:pPr>
            <w:r w:rsidRPr="008D32D7">
              <w:rPr>
                <w:lang w:val="pt-PT"/>
              </w:rPr>
              <w:t>Fórum de Equipas de Resposta a Incidentes e Segurança</w:t>
            </w:r>
          </w:p>
        </w:tc>
      </w:tr>
      <w:tr w:rsidR="003E1942" w:rsidRPr="00907B70" w14:paraId="76DD7504" w14:textId="77777777" w:rsidTr="003E1942">
        <w:trPr>
          <w:cantSplit/>
          <w:tblCellSpacing w:w="15" w:type="dxa"/>
        </w:trPr>
        <w:tc>
          <w:tcPr>
            <w:tcW w:w="0" w:type="auto"/>
            <w:vAlign w:val="center"/>
            <w:hideMark/>
          </w:tcPr>
          <w:p w14:paraId="22EBF89B" w14:textId="77777777" w:rsidR="003E1942" w:rsidRPr="003E1942" w:rsidRDefault="003E1942" w:rsidP="003E1942">
            <w:r w:rsidRPr="003E1942">
              <w:rPr>
                <w:b/>
                <w:bCs/>
              </w:rPr>
              <w:t>SIM3</w:t>
            </w:r>
          </w:p>
        </w:tc>
        <w:tc>
          <w:tcPr>
            <w:tcW w:w="0" w:type="auto"/>
            <w:vAlign w:val="center"/>
            <w:hideMark/>
          </w:tcPr>
          <w:p w14:paraId="51AD0D20" w14:textId="77777777" w:rsidR="003E1942" w:rsidRPr="008D32D7" w:rsidRDefault="003E1942" w:rsidP="003E1942">
            <w:pPr>
              <w:rPr>
                <w:lang w:val="pt-PT"/>
              </w:rPr>
            </w:pPr>
            <w:r w:rsidRPr="008D32D7">
              <w:rPr>
                <w:lang w:val="pt-PT"/>
              </w:rPr>
              <w:t>Modelo de Maturidade da Gestão de Incidentes de Segurança</w:t>
            </w:r>
          </w:p>
        </w:tc>
      </w:tr>
      <w:tr w:rsidR="003E1942" w:rsidRPr="00907B70" w14:paraId="6B1F38D3" w14:textId="77777777" w:rsidTr="003E1942">
        <w:trPr>
          <w:cantSplit/>
          <w:tblCellSpacing w:w="15" w:type="dxa"/>
        </w:trPr>
        <w:tc>
          <w:tcPr>
            <w:tcW w:w="0" w:type="auto"/>
            <w:vAlign w:val="center"/>
            <w:hideMark/>
          </w:tcPr>
          <w:p w14:paraId="28DF05FA" w14:textId="77777777" w:rsidR="003E1942" w:rsidRPr="003E1942" w:rsidRDefault="003E1942" w:rsidP="003E1942">
            <w:r w:rsidRPr="003E1942">
              <w:rPr>
                <w:b/>
                <w:bCs/>
              </w:rPr>
              <w:t>NIST CSF</w:t>
            </w:r>
          </w:p>
        </w:tc>
        <w:tc>
          <w:tcPr>
            <w:tcW w:w="0" w:type="auto"/>
            <w:vAlign w:val="center"/>
            <w:hideMark/>
          </w:tcPr>
          <w:p w14:paraId="0EF5147A" w14:textId="77777777" w:rsidR="003E1942" w:rsidRPr="008D32D7" w:rsidRDefault="003E1942" w:rsidP="003E1942">
            <w:pPr>
              <w:rPr>
                <w:lang w:val="pt-PT"/>
              </w:rPr>
            </w:pPr>
            <w:r w:rsidRPr="008D32D7">
              <w:rPr>
                <w:lang w:val="pt-PT"/>
              </w:rPr>
              <w:t>Quadro de Segurança Cibernética do NIST</w:t>
            </w:r>
          </w:p>
        </w:tc>
      </w:tr>
      <w:tr w:rsidR="003E1942" w:rsidRPr="003E1942" w14:paraId="4A0E9799" w14:textId="77777777" w:rsidTr="003E1942">
        <w:trPr>
          <w:cantSplit/>
          <w:tblCellSpacing w:w="15" w:type="dxa"/>
        </w:trPr>
        <w:tc>
          <w:tcPr>
            <w:tcW w:w="0" w:type="auto"/>
            <w:vAlign w:val="center"/>
            <w:hideMark/>
          </w:tcPr>
          <w:p w14:paraId="27D3F2CF" w14:textId="77777777" w:rsidR="003E1942" w:rsidRPr="003E1942" w:rsidRDefault="003E1942" w:rsidP="003E1942">
            <w:r w:rsidRPr="003E1942">
              <w:rPr>
                <w:b/>
                <w:bCs/>
              </w:rPr>
              <w:lastRenderedPageBreak/>
              <w:t>M&amp;A</w:t>
            </w:r>
          </w:p>
        </w:tc>
        <w:tc>
          <w:tcPr>
            <w:tcW w:w="0" w:type="auto"/>
            <w:vAlign w:val="center"/>
            <w:hideMark/>
          </w:tcPr>
          <w:p w14:paraId="0916C84B" w14:textId="77777777" w:rsidR="003E1942" w:rsidRPr="003E1942" w:rsidRDefault="003E1942" w:rsidP="003E1942">
            <w:proofErr w:type="spellStart"/>
            <w:r w:rsidRPr="003E1942">
              <w:t>Monitoria</w:t>
            </w:r>
            <w:proofErr w:type="spellEnd"/>
            <w:r w:rsidRPr="003E1942">
              <w:t xml:space="preserve"> e </w:t>
            </w:r>
            <w:proofErr w:type="spellStart"/>
            <w:r w:rsidRPr="003E1942">
              <w:t>Avaliação</w:t>
            </w:r>
            <w:proofErr w:type="spellEnd"/>
          </w:p>
        </w:tc>
      </w:tr>
      <w:tr w:rsidR="003E1942" w:rsidRPr="003E1942" w14:paraId="0AC90C2D" w14:textId="77777777" w:rsidTr="003E1942">
        <w:trPr>
          <w:cantSplit/>
          <w:tblCellSpacing w:w="15" w:type="dxa"/>
        </w:trPr>
        <w:tc>
          <w:tcPr>
            <w:tcW w:w="0" w:type="auto"/>
            <w:vAlign w:val="center"/>
            <w:hideMark/>
          </w:tcPr>
          <w:p w14:paraId="2CDAA4D2" w14:textId="77777777" w:rsidR="003E1942" w:rsidRPr="003E1942" w:rsidRDefault="003E1942" w:rsidP="003E1942">
            <w:r w:rsidRPr="003E1942">
              <w:rPr>
                <w:b/>
                <w:bCs/>
              </w:rPr>
              <w:t>IA</w:t>
            </w:r>
          </w:p>
        </w:tc>
        <w:tc>
          <w:tcPr>
            <w:tcW w:w="0" w:type="auto"/>
            <w:vAlign w:val="center"/>
            <w:hideMark/>
          </w:tcPr>
          <w:p w14:paraId="5AF1D6C4" w14:textId="77777777" w:rsidR="003E1942" w:rsidRPr="003E1942" w:rsidRDefault="003E1942" w:rsidP="003E1942">
            <w:proofErr w:type="spellStart"/>
            <w:r w:rsidRPr="003E1942">
              <w:t>Inteligência</w:t>
            </w:r>
            <w:proofErr w:type="spellEnd"/>
            <w:r w:rsidRPr="003E1942">
              <w:t xml:space="preserve"> Artificial</w:t>
            </w:r>
          </w:p>
        </w:tc>
      </w:tr>
      <w:tr w:rsidR="003E1942" w:rsidRPr="00907B70" w14:paraId="513BFFFF" w14:textId="77777777" w:rsidTr="003E1942">
        <w:trPr>
          <w:cantSplit/>
          <w:tblCellSpacing w:w="15" w:type="dxa"/>
        </w:trPr>
        <w:tc>
          <w:tcPr>
            <w:tcW w:w="0" w:type="auto"/>
            <w:vAlign w:val="center"/>
            <w:hideMark/>
          </w:tcPr>
          <w:p w14:paraId="5DE4CE32" w14:textId="77777777" w:rsidR="003E1942" w:rsidRPr="003E1942" w:rsidRDefault="003E1942" w:rsidP="003E1942">
            <w:r w:rsidRPr="003E1942">
              <w:rPr>
                <w:b/>
                <w:bCs/>
              </w:rPr>
              <w:t>TIC</w:t>
            </w:r>
          </w:p>
        </w:tc>
        <w:tc>
          <w:tcPr>
            <w:tcW w:w="0" w:type="auto"/>
            <w:vAlign w:val="center"/>
            <w:hideMark/>
          </w:tcPr>
          <w:p w14:paraId="2DC748AE" w14:textId="77777777" w:rsidR="003E1942" w:rsidRPr="008D32D7" w:rsidRDefault="003E1942" w:rsidP="003E1942">
            <w:pPr>
              <w:rPr>
                <w:lang w:val="pt-PT"/>
              </w:rPr>
            </w:pPr>
            <w:r w:rsidRPr="008D32D7">
              <w:rPr>
                <w:lang w:val="pt-PT"/>
              </w:rPr>
              <w:t>Tecnologias de Informação e Comunicação</w:t>
            </w:r>
          </w:p>
        </w:tc>
      </w:tr>
      <w:tr w:rsidR="003E1942" w:rsidRPr="003E1942" w14:paraId="33BEC3E1" w14:textId="77777777" w:rsidTr="003E1942">
        <w:trPr>
          <w:cantSplit/>
          <w:tblCellSpacing w:w="15" w:type="dxa"/>
        </w:trPr>
        <w:tc>
          <w:tcPr>
            <w:tcW w:w="0" w:type="auto"/>
            <w:vAlign w:val="center"/>
            <w:hideMark/>
          </w:tcPr>
          <w:p w14:paraId="05D8A9BD" w14:textId="77777777" w:rsidR="003E1942" w:rsidRPr="003E1942" w:rsidRDefault="003E1942" w:rsidP="003E1942">
            <w:r w:rsidRPr="003E1942">
              <w:rPr>
                <w:b/>
                <w:bCs/>
              </w:rPr>
              <w:t>OT</w:t>
            </w:r>
          </w:p>
        </w:tc>
        <w:tc>
          <w:tcPr>
            <w:tcW w:w="0" w:type="auto"/>
            <w:vAlign w:val="center"/>
            <w:hideMark/>
          </w:tcPr>
          <w:p w14:paraId="63F471CD" w14:textId="77777777" w:rsidR="003E1942" w:rsidRPr="003E1942" w:rsidRDefault="003E1942" w:rsidP="003E1942">
            <w:proofErr w:type="spellStart"/>
            <w:r w:rsidRPr="003E1942">
              <w:t>Tecnologia</w:t>
            </w:r>
            <w:proofErr w:type="spellEnd"/>
            <w:r w:rsidRPr="003E1942">
              <w:t xml:space="preserve"> </w:t>
            </w:r>
            <w:proofErr w:type="spellStart"/>
            <w:r w:rsidRPr="003E1942">
              <w:t>Operacional</w:t>
            </w:r>
            <w:proofErr w:type="spellEnd"/>
          </w:p>
        </w:tc>
      </w:tr>
      <w:tr w:rsidR="003E1942" w:rsidRPr="003E1942" w14:paraId="1DC5BB1D" w14:textId="77777777" w:rsidTr="003E1942">
        <w:trPr>
          <w:cantSplit/>
          <w:tblCellSpacing w:w="15" w:type="dxa"/>
        </w:trPr>
        <w:tc>
          <w:tcPr>
            <w:tcW w:w="0" w:type="auto"/>
            <w:vAlign w:val="center"/>
            <w:hideMark/>
          </w:tcPr>
          <w:p w14:paraId="386D52A0" w14:textId="77777777" w:rsidR="003E1942" w:rsidRPr="003E1942" w:rsidRDefault="003E1942" w:rsidP="003E1942">
            <w:r w:rsidRPr="003E1942">
              <w:rPr>
                <w:b/>
                <w:bCs/>
              </w:rPr>
              <w:t>PQC</w:t>
            </w:r>
          </w:p>
        </w:tc>
        <w:tc>
          <w:tcPr>
            <w:tcW w:w="0" w:type="auto"/>
            <w:vAlign w:val="center"/>
            <w:hideMark/>
          </w:tcPr>
          <w:p w14:paraId="55078D54" w14:textId="77777777" w:rsidR="003E1942" w:rsidRPr="003E1942" w:rsidRDefault="003E1942" w:rsidP="003E1942">
            <w:proofErr w:type="spellStart"/>
            <w:r w:rsidRPr="003E1942">
              <w:t>Criptografia</w:t>
            </w:r>
            <w:proofErr w:type="spellEnd"/>
            <w:r w:rsidRPr="003E1942">
              <w:t xml:space="preserve"> </w:t>
            </w:r>
            <w:proofErr w:type="spellStart"/>
            <w:r w:rsidRPr="003E1942">
              <w:t>Pós-Quântica</w:t>
            </w:r>
            <w:proofErr w:type="spellEnd"/>
          </w:p>
        </w:tc>
      </w:tr>
      <w:tr w:rsidR="003E1942" w:rsidRPr="003E1942" w14:paraId="3EFFE26F" w14:textId="77777777" w:rsidTr="003E1942">
        <w:trPr>
          <w:cantSplit/>
          <w:tblCellSpacing w:w="15" w:type="dxa"/>
        </w:trPr>
        <w:tc>
          <w:tcPr>
            <w:tcW w:w="0" w:type="auto"/>
            <w:vAlign w:val="center"/>
            <w:hideMark/>
          </w:tcPr>
          <w:p w14:paraId="45A81B15" w14:textId="77777777" w:rsidR="003E1942" w:rsidRPr="003E1942" w:rsidRDefault="003E1942" w:rsidP="003E1942">
            <w:r w:rsidRPr="003E1942">
              <w:rPr>
                <w:b/>
                <w:bCs/>
              </w:rPr>
              <w:t>KPI</w:t>
            </w:r>
          </w:p>
        </w:tc>
        <w:tc>
          <w:tcPr>
            <w:tcW w:w="0" w:type="auto"/>
            <w:vAlign w:val="center"/>
            <w:hideMark/>
          </w:tcPr>
          <w:p w14:paraId="5D23BC69" w14:textId="77777777" w:rsidR="003E1942" w:rsidRPr="003E1942" w:rsidRDefault="003E1942" w:rsidP="003E1942">
            <w:proofErr w:type="spellStart"/>
            <w:r w:rsidRPr="003E1942">
              <w:t>Indicador-Chave</w:t>
            </w:r>
            <w:proofErr w:type="spellEnd"/>
            <w:r w:rsidRPr="003E1942">
              <w:t xml:space="preserve"> de </w:t>
            </w:r>
            <w:proofErr w:type="spellStart"/>
            <w:r w:rsidRPr="003E1942">
              <w:t>Desempenho</w:t>
            </w:r>
            <w:proofErr w:type="spellEnd"/>
          </w:p>
        </w:tc>
      </w:tr>
      <w:tr w:rsidR="003E1942" w:rsidRPr="003E1942" w14:paraId="203766D1" w14:textId="77777777" w:rsidTr="003E1942">
        <w:trPr>
          <w:cantSplit/>
          <w:tblCellSpacing w:w="15" w:type="dxa"/>
        </w:trPr>
        <w:tc>
          <w:tcPr>
            <w:tcW w:w="0" w:type="auto"/>
            <w:vAlign w:val="center"/>
            <w:hideMark/>
          </w:tcPr>
          <w:p w14:paraId="799E9171" w14:textId="77777777" w:rsidR="003E1942" w:rsidRPr="003E1942" w:rsidRDefault="003E1942" w:rsidP="003E1942">
            <w:r w:rsidRPr="003E1942">
              <w:rPr>
                <w:b/>
                <w:bCs/>
              </w:rPr>
              <w:t>OE</w:t>
            </w:r>
          </w:p>
        </w:tc>
        <w:tc>
          <w:tcPr>
            <w:tcW w:w="0" w:type="auto"/>
            <w:vAlign w:val="center"/>
            <w:hideMark/>
          </w:tcPr>
          <w:p w14:paraId="533E8314" w14:textId="77777777" w:rsidR="003E1942" w:rsidRPr="003E1942" w:rsidRDefault="003E1942" w:rsidP="003E1942">
            <w:proofErr w:type="spellStart"/>
            <w:r w:rsidRPr="003E1942">
              <w:t>Orçamento</w:t>
            </w:r>
            <w:proofErr w:type="spellEnd"/>
            <w:r w:rsidRPr="003E1942">
              <w:t xml:space="preserve"> do Estado</w:t>
            </w:r>
          </w:p>
        </w:tc>
      </w:tr>
      <w:tr w:rsidR="003E1942" w:rsidRPr="003E1942" w14:paraId="5821AAFC" w14:textId="77777777" w:rsidTr="003E1942">
        <w:trPr>
          <w:cantSplit/>
          <w:tblCellSpacing w:w="15" w:type="dxa"/>
        </w:trPr>
        <w:tc>
          <w:tcPr>
            <w:tcW w:w="0" w:type="auto"/>
            <w:vAlign w:val="center"/>
            <w:hideMark/>
          </w:tcPr>
          <w:p w14:paraId="08701D85" w14:textId="77777777" w:rsidR="003E1942" w:rsidRPr="003E1942" w:rsidRDefault="003E1942" w:rsidP="003E1942">
            <w:r w:rsidRPr="003E1942">
              <w:rPr>
                <w:b/>
                <w:bCs/>
              </w:rPr>
              <w:t>PME</w:t>
            </w:r>
          </w:p>
        </w:tc>
        <w:tc>
          <w:tcPr>
            <w:tcW w:w="0" w:type="auto"/>
            <w:vAlign w:val="center"/>
            <w:hideMark/>
          </w:tcPr>
          <w:p w14:paraId="502936A1" w14:textId="77777777" w:rsidR="003E1942" w:rsidRPr="003E1942" w:rsidRDefault="003E1942" w:rsidP="003E1942">
            <w:proofErr w:type="spellStart"/>
            <w:r w:rsidRPr="003E1942">
              <w:t>Pequena</w:t>
            </w:r>
            <w:proofErr w:type="spellEnd"/>
            <w:r w:rsidRPr="003E1942">
              <w:t xml:space="preserve"> e </w:t>
            </w:r>
            <w:proofErr w:type="spellStart"/>
            <w:r w:rsidRPr="003E1942">
              <w:t>Média</w:t>
            </w:r>
            <w:proofErr w:type="spellEnd"/>
            <w:r w:rsidRPr="003E1942">
              <w:t xml:space="preserve"> </w:t>
            </w:r>
            <w:proofErr w:type="spellStart"/>
            <w:r w:rsidRPr="003E1942">
              <w:t>Empresa</w:t>
            </w:r>
            <w:proofErr w:type="spellEnd"/>
          </w:p>
        </w:tc>
      </w:tr>
      <w:tr w:rsidR="003E1942" w:rsidRPr="00907B70" w14:paraId="004CD7BC" w14:textId="77777777" w:rsidTr="003E1942">
        <w:trPr>
          <w:cantSplit/>
          <w:tblCellSpacing w:w="15" w:type="dxa"/>
        </w:trPr>
        <w:tc>
          <w:tcPr>
            <w:tcW w:w="0" w:type="auto"/>
            <w:vAlign w:val="center"/>
            <w:hideMark/>
          </w:tcPr>
          <w:p w14:paraId="1EA95FFD" w14:textId="77777777" w:rsidR="003E1942" w:rsidRPr="003E1942" w:rsidRDefault="003E1942" w:rsidP="003E1942">
            <w:r w:rsidRPr="003E1942">
              <w:rPr>
                <w:b/>
                <w:bCs/>
              </w:rPr>
              <w:t>EPD/DPO</w:t>
            </w:r>
          </w:p>
        </w:tc>
        <w:tc>
          <w:tcPr>
            <w:tcW w:w="0" w:type="auto"/>
            <w:vAlign w:val="center"/>
            <w:hideMark/>
          </w:tcPr>
          <w:p w14:paraId="62D4299A" w14:textId="77777777" w:rsidR="003E1942" w:rsidRPr="008D32D7" w:rsidRDefault="003E1942" w:rsidP="003E1942">
            <w:pPr>
              <w:rPr>
                <w:lang w:val="pt-PT"/>
              </w:rPr>
            </w:pPr>
            <w:r w:rsidRPr="008D32D7">
              <w:rPr>
                <w:lang w:val="pt-PT"/>
              </w:rPr>
              <w:t>Encarregado de Protecção de Dados</w:t>
            </w:r>
          </w:p>
        </w:tc>
      </w:tr>
      <w:tr w:rsidR="003E1942" w:rsidRPr="00907B70" w14:paraId="5DB21D4B" w14:textId="77777777" w:rsidTr="003E1942">
        <w:trPr>
          <w:cantSplit/>
          <w:tblCellSpacing w:w="15" w:type="dxa"/>
        </w:trPr>
        <w:tc>
          <w:tcPr>
            <w:tcW w:w="0" w:type="auto"/>
            <w:vAlign w:val="center"/>
            <w:hideMark/>
          </w:tcPr>
          <w:p w14:paraId="1EFCF229" w14:textId="77777777" w:rsidR="003E1942" w:rsidRPr="003E1942" w:rsidRDefault="003E1942" w:rsidP="003E1942">
            <w:r w:rsidRPr="003E1942">
              <w:rPr>
                <w:b/>
                <w:bCs/>
              </w:rPr>
              <w:t>ICI</w:t>
            </w:r>
          </w:p>
        </w:tc>
        <w:tc>
          <w:tcPr>
            <w:tcW w:w="0" w:type="auto"/>
            <w:vAlign w:val="center"/>
            <w:hideMark/>
          </w:tcPr>
          <w:p w14:paraId="68E2BE79" w14:textId="77777777" w:rsidR="003E1942" w:rsidRPr="008D32D7" w:rsidRDefault="003E1942" w:rsidP="003E1942">
            <w:pPr>
              <w:rPr>
                <w:lang w:val="pt-PT"/>
              </w:rPr>
            </w:pPr>
            <w:proofErr w:type="spellStart"/>
            <w:r w:rsidRPr="008D32D7">
              <w:rPr>
                <w:lang w:val="pt-PT"/>
              </w:rPr>
              <w:t>Infra-estrutura</w:t>
            </w:r>
            <w:proofErr w:type="spellEnd"/>
            <w:r w:rsidRPr="008D32D7">
              <w:rPr>
                <w:lang w:val="pt-PT"/>
              </w:rPr>
              <w:t xml:space="preserve"> Crítica de Informação</w:t>
            </w:r>
          </w:p>
        </w:tc>
      </w:tr>
    </w:tbl>
    <w:p w14:paraId="151AB152" w14:textId="77777777" w:rsidR="00FF0494" w:rsidRPr="00CE71DD" w:rsidRDefault="00FF0494" w:rsidP="005B5F89">
      <w:pPr>
        <w:pStyle w:val="ListParagraph"/>
        <w:numPr>
          <w:ilvl w:val="0"/>
          <w:numId w:val="3"/>
        </w:numPr>
        <w:tabs>
          <w:tab w:val="left" w:pos="1898"/>
        </w:tabs>
        <w:spacing w:after="100"/>
        <w:jc w:val="both"/>
        <w:rPr>
          <w:b/>
          <w:bCs/>
        </w:rPr>
      </w:pPr>
    </w:p>
    <w:sectPr w:rsidR="00FF0494" w:rsidRPr="00CE71DD">
      <w:headerReference w:type="even" r:id="rId34"/>
      <w:headerReference w:type="default" r:id="rId35"/>
      <w:footerReference w:type="even" r:id="rId36"/>
      <w:footerReference w:type="default" r:id="rId37"/>
      <w:headerReference w:type="first" r:id="rId38"/>
      <w:footerReference w:type="first" r:id="rId39"/>
      <w:pgSz w:w="11906" w:h="16838"/>
      <w:pgMar w:top="850" w:right="680" w:bottom="850" w:left="680" w:header="708"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45926" w14:textId="77777777" w:rsidR="002B4BA8" w:rsidRDefault="002B4BA8">
      <w:r>
        <w:separator/>
      </w:r>
    </w:p>
  </w:endnote>
  <w:endnote w:type="continuationSeparator" w:id="0">
    <w:p w14:paraId="50F25EAE" w14:textId="77777777" w:rsidR="002B4BA8" w:rsidRDefault="002B4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urier">
    <w:altName w:val="Courier New"/>
    <w:panose1 w:val="02070309020205020404"/>
    <w:charset w:val="00"/>
    <w:family w:val="auto"/>
    <w:notTrueType/>
    <w:pitch w:val="variable"/>
    <w:sig w:usb0="00000003" w:usb1="00000000" w:usb2="00000000" w:usb3="00000000" w:csb0="00000001" w:csb1="00000000"/>
  </w:font>
  <w:font w:name="Liberation Sans">
    <w:altName w:val="Arial"/>
    <w:panose1 w:val="020B0604020202020204"/>
    <w:charset w:val="00"/>
    <w:family w:val="swiss"/>
    <w:pitch w:val="variable"/>
  </w:font>
  <w:font w:name="Noto Sans CJK SC">
    <w:panose1 w:val="020B0604020202020204"/>
    <w:charset w:val="00"/>
    <w:family w:val="roman"/>
    <w:notTrueType/>
    <w:pitch w:val="default"/>
  </w:font>
  <w:font w:name="Lohit Devanagari">
    <w:altName w:val="Cambria"/>
    <w:panose1 w:val="020B0604020202020204"/>
    <w:charset w:val="00"/>
    <w:family w:val="roman"/>
    <w:pitch w:val="default"/>
  </w:font>
  <w:font w:name="Times">
    <w:altName w:val="Times New Roman"/>
    <w:panose1 w:val="020B06040202020202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48C10" w14:textId="77777777" w:rsidR="008C051C" w:rsidRPr="008C6C7C" w:rsidRDefault="008C05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524515"/>
      <w:docPartObj>
        <w:docPartGallery w:val="Page Numbers (Bottom of Page)"/>
        <w:docPartUnique/>
      </w:docPartObj>
    </w:sdtPr>
    <w:sdtContent>
      <w:p w14:paraId="577F841B" w14:textId="77777777" w:rsidR="008C051C" w:rsidRPr="0053425F" w:rsidRDefault="008C051C">
        <w:pPr>
          <w:pStyle w:val="Footer"/>
          <w:jc w:val="right"/>
        </w:pPr>
        <w:r w:rsidRPr="0053425F">
          <w:fldChar w:fldCharType="begin"/>
        </w:r>
        <w:r w:rsidRPr="0053425F">
          <w:instrText xml:space="preserve"> PAGE </w:instrText>
        </w:r>
        <w:r w:rsidRPr="0053425F">
          <w:fldChar w:fldCharType="separate"/>
        </w:r>
        <w:r w:rsidRPr="0053425F">
          <w:t>19</w:t>
        </w:r>
        <w:r w:rsidRPr="0053425F">
          <w:fldChar w:fldCharType="end"/>
        </w:r>
      </w:p>
    </w:sdtContent>
  </w:sdt>
  <w:p w14:paraId="51FBE543" w14:textId="77777777" w:rsidR="008C051C" w:rsidRPr="0053425F" w:rsidRDefault="008C051C">
    <w:pPr>
      <w:pStyle w:val="Footer"/>
    </w:pPr>
  </w:p>
  <w:p w14:paraId="479712EE" w14:textId="77777777" w:rsidR="008C051C" w:rsidRPr="0053425F" w:rsidRDefault="008C051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8DE2F" w14:textId="77777777" w:rsidR="008C051C" w:rsidRPr="0053425F" w:rsidRDefault="008C05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D392B" w14:textId="77777777" w:rsidR="008C051C" w:rsidRPr="008C6C7C" w:rsidRDefault="008C051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8916838"/>
      <w:docPartObj>
        <w:docPartGallery w:val="Page Numbers (Bottom of Page)"/>
        <w:docPartUnique/>
      </w:docPartObj>
    </w:sdtPr>
    <w:sdtContent>
      <w:p w14:paraId="550B4CB2" w14:textId="77777777" w:rsidR="008C051C" w:rsidRPr="0053425F" w:rsidRDefault="008C051C">
        <w:pPr>
          <w:pStyle w:val="Footer"/>
          <w:jc w:val="right"/>
        </w:pPr>
        <w:r w:rsidRPr="0053425F">
          <w:fldChar w:fldCharType="begin"/>
        </w:r>
        <w:r w:rsidRPr="0053425F">
          <w:instrText xml:space="preserve"> PAGE </w:instrText>
        </w:r>
        <w:r w:rsidRPr="0053425F">
          <w:fldChar w:fldCharType="separate"/>
        </w:r>
        <w:r w:rsidRPr="0053425F">
          <w:t>28</w:t>
        </w:r>
        <w:r w:rsidRPr="0053425F">
          <w:fldChar w:fldCharType="end"/>
        </w:r>
      </w:p>
    </w:sdtContent>
  </w:sdt>
  <w:p w14:paraId="2D8A25CD" w14:textId="77777777" w:rsidR="008C051C" w:rsidRPr="0053425F" w:rsidRDefault="008C051C">
    <w:pPr>
      <w:pStyle w:val="Footer"/>
    </w:pPr>
  </w:p>
  <w:p w14:paraId="27D8FAD9" w14:textId="77777777" w:rsidR="008C051C" w:rsidRPr="0053425F" w:rsidRDefault="008C051C"/>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62251" w14:textId="77777777" w:rsidR="008C051C" w:rsidRPr="0053425F" w:rsidRDefault="008C051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60CB3" w14:textId="77777777" w:rsidR="008C051C" w:rsidRPr="008C6C7C" w:rsidRDefault="008C051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0621757"/>
      <w:docPartObj>
        <w:docPartGallery w:val="Page Numbers (Bottom of Page)"/>
        <w:docPartUnique/>
      </w:docPartObj>
    </w:sdtPr>
    <w:sdtContent>
      <w:p w14:paraId="5127EEB0" w14:textId="77777777" w:rsidR="008C051C" w:rsidRPr="0053425F" w:rsidRDefault="008C051C">
        <w:pPr>
          <w:pStyle w:val="Footer"/>
          <w:jc w:val="right"/>
        </w:pPr>
        <w:r w:rsidRPr="0053425F">
          <w:fldChar w:fldCharType="begin"/>
        </w:r>
        <w:r w:rsidRPr="0053425F">
          <w:instrText xml:space="preserve"> PAGE </w:instrText>
        </w:r>
        <w:r w:rsidRPr="0053425F">
          <w:fldChar w:fldCharType="separate"/>
        </w:r>
        <w:r w:rsidRPr="0053425F">
          <w:t>41</w:t>
        </w:r>
        <w:r w:rsidRPr="0053425F">
          <w:fldChar w:fldCharType="end"/>
        </w:r>
      </w:p>
    </w:sdtContent>
  </w:sdt>
  <w:p w14:paraId="03FCB613" w14:textId="77777777" w:rsidR="008C051C" w:rsidRPr="0053425F" w:rsidRDefault="008C051C">
    <w:pPr>
      <w:pStyle w:val="Footer"/>
    </w:pPr>
  </w:p>
  <w:p w14:paraId="10E1AC1B" w14:textId="77777777" w:rsidR="008C051C" w:rsidRPr="0053425F" w:rsidRDefault="008C051C"/>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0C860" w14:textId="77777777" w:rsidR="008C051C" w:rsidRPr="0053425F" w:rsidRDefault="008C051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13EC4" w14:textId="77777777" w:rsidR="008C051C" w:rsidRPr="008C6C7C" w:rsidRDefault="008C051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375847"/>
      <w:docPartObj>
        <w:docPartGallery w:val="Page Numbers (Bottom of Page)"/>
        <w:docPartUnique/>
      </w:docPartObj>
    </w:sdtPr>
    <w:sdtContent>
      <w:p w14:paraId="44C70831" w14:textId="77777777" w:rsidR="008C051C" w:rsidRPr="0053425F" w:rsidRDefault="008C051C">
        <w:pPr>
          <w:pStyle w:val="Footer"/>
          <w:jc w:val="right"/>
        </w:pPr>
        <w:r w:rsidRPr="0053425F">
          <w:fldChar w:fldCharType="begin"/>
        </w:r>
        <w:r w:rsidRPr="0053425F">
          <w:instrText xml:space="preserve"> PAGE </w:instrText>
        </w:r>
        <w:r w:rsidRPr="0053425F">
          <w:fldChar w:fldCharType="separate"/>
        </w:r>
        <w:r w:rsidRPr="0053425F">
          <w:t>41</w:t>
        </w:r>
        <w:r w:rsidRPr="0053425F">
          <w:fldChar w:fldCharType="end"/>
        </w:r>
      </w:p>
    </w:sdtContent>
  </w:sdt>
  <w:p w14:paraId="22921200" w14:textId="77777777" w:rsidR="008C051C" w:rsidRPr="0053425F" w:rsidRDefault="008C051C">
    <w:pPr>
      <w:pStyle w:val="Footer"/>
    </w:pPr>
  </w:p>
  <w:p w14:paraId="58C94771" w14:textId="77777777" w:rsidR="008C051C" w:rsidRPr="0053425F" w:rsidRDefault="008C051C"/>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B7960" w14:textId="77777777" w:rsidR="008C051C" w:rsidRPr="0053425F" w:rsidRDefault="008C051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C0E96" w14:textId="77777777" w:rsidR="008C051C" w:rsidRPr="008C6C7C" w:rsidRDefault="008C051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8315052"/>
      <w:docPartObj>
        <w:docPartGallery w:val="Page Numbers (Bottom of Page)"/>
        <w:docPartUnique/>
      </w:docPartObj>
    </w:sdtPr>
    <w:sdtContent>
      <w:p w14:paraId="6547CE39" w14:textId="77777777" w:rsidR="008C051C" w:rsidRPr="0053425F" w:rsidRDefault="008C051C">
        <w:pPr>
          <w:pStyle w:val="Footer"/>
          <w:jc w:val="right"/>
        </w:pPr>
        <w:r w:rsidRPr="0053425F">
          <w:fldChar w:fldCharType="begin"/>
        </w:r>
        <w:r w:rsidRPr="0053425F">
          <w:instrText xml:space="preserve"> PAGE </w:instrText>
        </w:r>
        <w:r w:rsidRPr="0053425F">
          <w:fldChar w:fldCharType="separate"/>
        </w:r>
        <w:r w:rsidRPr="0053425F">
          <w:t>41</w:t>
        </w:r>
        <w:r w:rsidRPr="0053425F">
          <w:fldChar w:fldCharType="end"/>
        </w:r>
      </w:p>
    </w:sdtContent>
  </w:sdt>
  <w:p w14:paraId="0EBF3CA6" w14:textId="77777777" w:rsidR="008C051C" w:rsidRPr="0053425F" w:rsidRDefault="008C051C">
    <w:pPr>
      <w:pStyle w:val="Footer"/>
    </w:pPr>
  </w:p>
  <w:p w14:paraId="59865AE9" w14:textId="77777777" w:rsidR="008C051C" w:rsidRPr="0053425F" w:rsidRDefault="008C051C"/>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B49FF" w14:textId="77777777" w:rsidR="008C051C" w:rsidRPr="0053425F" w:rsidRDefault="008C05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62E3E" w14:textId="77777777" w:rsidR="002B4BA8" w:rsidRDefault="002B4BA8">
      <w:r>
        <w:separator/>
      </w:r>
    </w:p>
  </w:footnote>
  <w:footnote w:type="continuationSeparator" w:id="0">
    <w:p w14:paraId="4C5DFDDC" w14:textId="77777777" w:rsidR="002B4BA8" w:rsidRDefault="002B4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881A" w14:textId="77777777" w:rsidR="008C051C" w:rsidRPr="008C6C7C" w:rsidRDefault="008C05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F54D2" w14:textId="77777777" w:rsidR="008C051C" w:rsidRPr="0053425F" w:rsidRDefault="008C05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8BB45" w14:textId="77777777" w:rsidR="008C051C" w:rsidRPr="0053425F" w:rsidRDefault="008C05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3D4FA" w14:textId="77777777" w:rsidR="008C051C" w:rsidRPr="008C6C7C" w:rsidRDefault="008C05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548A0" w14:textId="77777777" w:rsidR="008C051C" w:rsidRPr="0053425F" w:rsidRDefault="008C051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5790B" w14:textId="77777777" w:rsidR="008C051C" w:rsidRPr="0053425F" w:rsidRDefault="008C051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C899C" w14:textId="77777777" w:rsidR="008C051C" w:rsidRPr="008C6C7C" w:rsidRDefault="008C051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FEA95" w14:textId="77777777" w:rsidR="008C051C" w:rsidRPr="0053425F" w:rsidRDefault="008C051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F7386" w14:textId="77777777" w:rsidR="008C051C" w:rsidRPr="0053425F" w:rsidRDefault="008C051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DBF46" w14:textId="77777777" w:rsidR="008C051C" w:rsidRPr="008C6C7C" w:rsidRDefault="008C051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A68C8" w14:textId="77777777" w:rsidR="008C051C" w:rsidRPr="0053425F" w:rsidRDefault="008C051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3E71F" w14:textId="77777777" w:rsidR="008C051C" w:rsidRPr="0053425F" w:rsidRDefault="008C051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6FDB3" w14:textId="77777777" w:rsidR="008C051C" w:rsidRPr="008C6C7C" w:rsidRDefault="008C051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6C156" w14:textId="77777777" w:rsidR="008C051C" w:rsidRPr="0053425F" w:rsidRDefault="008C051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38603" w14:textId="77777777" w:rsidR="008C051C" w:rsidRPr="0053425F" w:rsidRDefault="008C05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03CCF"/>
    <w:multiLevelType w:val="multilevel"/>
    <w:tmpl w:val="12FE200C"/>
    <w:lvl w:ilvl="0">
      <w:start w:val="1"/>
      <w:numFmt w:val="bullet"/>
      <w:pStyle w:val="ListBullet3"/>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07527FB4"/>
    <w:multiLevelType w:val="multilevel"/>
    <w:tmpl w:val="F23CA560"/>
    <w:lvl w:ilvl="0">
      <w:start w:val="1"/>
      <w:numFmt w:val="upperRoman"/>
      <w:lvlText w:val="%1."/>
      <w:lvlJc w:val="right"/>
      <w:pPr>
        <w:tabs>
          <w:tab w:val="num" w:pos="0"/>
        </w:tabs>
        <w:ind w:left="360" w:hanging="360"/>
      </w:pPr>
      <w:rPr>
        <w:b/>
        <w:bCs/>
      </w:rPr>
    </w:lvl>
    <w:lvl w:ilvl="1">
      <w:start w:val="1"/>
      <w:numFmt w:val="lowerLetter"/>
      <w:lvlText w:val="%2)"/>
      <w:lvlJc w:val="left"/>
      <w:pPr>
        <w:tabs>
          <w:tab w:val="num" w:pos="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0F0D268E"/>
    <w:multiLevelType w:val="multilevel"/>
    <w:tmpl w:val="B9928980"/>
    <w:lvl w:ilvl="0">
      <w:start w:val="1"/>
      <w:numFmt w:val="decimal"/>
      <w:lvlText w:val="%1."/>
      <w:lvlJc w:val="left"/>
      <w:pPr>
        <w:tabs>
          <w:tab w:val="num" w:pos="0"/>
        </w:tabs>
        <w:ind w:left="720" w:hanging="360"/>
      </w:pPr>
    </w:lvl>
    <w:lvl w:ilvl="1">
      <w:start w:val="2"/>
      <w:numFmt w:val="decimal"/>
      <w:isLgl/>
      <w:lvlText w:val="%1.%2"/>
      <w:lvlJc w:val="left"/>
      <w:pPr>
        <w:tabs>
          <w:tab w:val="num" w:pos="0"/>
        </w:tabs>
        <w:ind w:left="760" w:hanging="40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3" w15:restartNumberingAfterBreak="0">
    <w:nsid w:val="0FE45E0E"/>
    <w:multiLevelType w:val="multilevel"/>
    <w:tmpl w:val="38128FC4"/>
    <w:lvl w:ilvl="0">
      <w:start w:val="1"/>
      <w:numFmt w:val="decimal"/>
      <w:lvlText w:val="%1."/>
      <w:lvlJc w:val="left"/>
      <w:pPr>
        <w:ind w:left="720" w:hanging="360"/>
      </w:pPr>
    </w:lvl>
    <w:lvl w:ilvl="1">
      <w:start w:val="2"/>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1436916"/>
    <w:multiLevelType w:val="multilevel"/>
    <w:tmpl w:val="705A9066"/>
    <w:lvl w:ilvl="0">
      <w:start w:val="1"/>
      <w:numFmt w:val="lowerLetter"/>
      <w:pStyle w:val="ListNumber3"/>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44835DC"/>
    <w:multiLevelType w:val="multilevel"/>
    <w:tmpl w:val="DA4AD9B0"/>
    <w:lvl w:ilvl="0">
      <w:start w:val="1"/>
      <w:numFmt w:val="decimal"/>
      <w:lvlText w:val="%1."/>
      <w:lvlJc w:val="left"/>
      <w:pPr>
        <w:ind w:left="720" w:hanging="360"/>
      </w:pPr>
      <w:rPr>
        <w:rFonts w:ascii="Times New Roman" w:hAnsi="Times New Roman" w:cs="Times New Roman" w:hint="default"/>
        <w:b/>
        <w:bCs/>
        <w:color w:val="000000" w:themeColor="text1"/>
        <w:sz w:val="28"/>
        <w:szCs w:val="28"/>
      </w:rPr>
    </w:lvl>
    <w:lvl w:ilvl="1">
      <w:start w:val="1"/>
      <w:numFmt w:val="decimal"/>
      <w:isLgl/>
      <w:lvlText w:val="%1.%2."/>
      <w:lvlJc w:val="left"/>
      <w:pPr>
        <w:ind w:left="1440" w:hanging="720"/>
      </w:pPr>
      <w:rPr>
        <w:rFonts w:ascii="Times New Roman" w:hAnsi="Times New Roman" w:cs="Times New Roman" w:hint="default"/>
        <w:b/>
        <w:bCs/>
        <w:color w:val="000000" w:themeColor="text1"/>
        <w:sz w:val="24"/>
      </w:rPr>
    </w:lvl>
    <w:lvl w:ilvl="2">
      <w:start w:val="1"/>
      <w:numFmt w:val="decimal"/>
      <w:isLgl/>
      <w:lvlText w:val="%1.%2.%3."/>
      <w:lvlJc w:val="left"/>
      <w:pPr>
        <w:ind w:left="1800" w:hanging="720"/>
      </w:pPr>
      <w:rPr>
        <w:rFonts w:ascii="Times New Roman" w:hAnsi="Times New Roman" w:cs="Times New Roman" w:hint="default"/>
        <w:sz w:val="24"/>
      </w:rPr>
    </w:lvl>
    <w:lvl w:ilvl="3">
      <w:start w:val="1"/>
      <w:numFmt w:val="decimal"/>
      <w:isLgl/>
      <w:lvlText w:val="%1.%2.%3.%4."/>
      <w:lvlJc w:val="left"/>
      <w:pPr>
        <w:ind w:left="2520" w:hanging="1080"/>
      </w:pPr>
      <w:rPr>
        <w:rFonts w:ascii="Times New Roman" w:hAnsi="Times New Roman" w:cs="Times New Roman" w:hint="default"/>
        <w:sz w:val="24"/>
      </w:rPr>
    </w:lvl>
    <w:lvl w:ilvl="4">
      <w:start w:val="1"/>
      <w:numFmt w:val="decimal"/>
      <w:isLgl/>
      <w:lvlText w:val="%1.%2.%3.%4.%5."/>
      <w:lvlJc w:val="left"/>
      <w:pPr>
        <w:ind w:left="2880" w:hanging="1080"/>
      </w:pPr>
      <w:rPr>
        <w:rFonts w:ascii="Times New Roman" w:hAnsi="Times New Roman" w:cs="Times New Roman" w:hint="default"/>
        <w:sz w:val="24"/>
      </w:rPr>
    </w:lvl>
    <w:lvl w:ilvl="5">
      <w:start w:val="1"/>
      <w:numFmt w:val="decimal"/>
      <w:isLgl/>
      <w:lvlText w:val="%1.%2.%3.%4.%5.%6."/>
      <w:lvlJc w:val="left"/>
      <w:pPr>
        <w:ind w:left="3600" w:hanging="1440"/>
      </w:pPr>
      <w:rPr>
        <w:rFonts w:ascii="Times New Roman" w:hAnsi="Times New Roman" w:cs="Times New Roman" w:hint="default"/>
        <w:sz w:val="24"/>
      </w:rPr>
    </w:lvl>
    <w:lvl w:ilvl="6">
      <w:start w:val="1"/>
      <w:numFmt w:val="decimal"/>
      <w:isLgl/>
      <w:lvlText w:val="%1.%2.%3.%4.%5.%6.%7."/>
      <w:lvlJc w:val="left"/>
      <w:pPr>
        <w:ind w:left="3960" w:hanging="1440"/>
      </w:pPr>
      <w:rPr>
        <w:rFonts w:ascii="Times New Roman" w:hAnsi="Times New Roman" w:cs="Times New Roman" w:hint="default"/>
        <w:sz w:val="24"/>
      </w:rPr>
    </w:lvl>
    <w:lvl w:ilvl="7">
      <w:start w:val="1"/>
      <w:numFmt w:val="decimal"/>
      <w:isLgl/>
      <w:lvlText w:val="%1.%2.%3.%4.%5.%6.%7.%8."/>
      <w:lvlJc w:val="left"/>
      <w:pPr>
        <w:ind w:left="4680" w:hanging="1800"/>
      </w:pPr>
      <w:rPr>
        <w:rFonts w:ascii="Times New Roman" w:hAnsi="Times New Roman" w:cs="Times New Roman" w:hint="default"/>
        <w:sz w:val="24"/>
      </w:rPr>
    </w:lvl>
    <w:lvl w:ilvl="8">
      <w:start w:val="1"/>
      <w:numFmt w:val="decimal"/>
      <w:isLgl/>
      <w:lvlText w:val="%1.%2.%3.%4.%5.%6.%7.%8.%9."/>
      <w:lvlJc w:val="left"/>
      <w:pPr>
        <w:ind w:left="5040" w:hanging="1800"/>
      </w:pPr>
      <w:rPr>
        <w:rFonts w:ascii="Times New Roman" w:hAnsi="Times New Roman" w:cs="Times New Roman" w:hint="default"/>
        <w:sz w:val="24"/>
      </w:rPr>
    </w:lvl>
  </w:abstractNum>
  <w:abstractNum w:abstractNumId="6" w15:restartNumberingAfterBreak="0">
    <w:nsid w:val="15E23918"/>
    <w:multiLevelType w:val="multilevel"/>
    <w:tmpl w:val="FDB0D62A"/>
    <w:lvl w:ilvl="0">
      <w:start w:val="1"/>
      <w:numFmt w:val="decimal"/>
      <w:pStyle w:val="ListNumb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8233478"/>
    <w:multiLevelType w:val="hybridMultilevel"/>
    <w:tmpl w:val="32A0B4BA"/>
    <w:lvl w:ilvl="0" w:tplc="F8CC3C24">
      <w:start w:val="1"/>
      <w:numFmt w:val="upp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603E70"/>
    <w:multiLevelType w:val="hybridMultilevel"/>
    <w:tmpl w:val="1570DDF0"/>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F2753C"/>
    <w:multiLevelType w:val="multilevel"/>
    <w:tmpl w:val="A63A8EEA"/>
    <w:lvl w:ilvl="0">
      <w:start w:val="1"/>
      <w:numFmt w:val="bullet"/>
      <w:pStyle w:val="ListNumber2"/>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0EC33CD"/>
    <w:multiLevelType w:val="multilevel"/>
    <w:tmpl w:val="207EDB5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5266D6B"/>
    <w:multiLevelType w:val="hybridMultilevel"/>
    <w:tmpl w:val="1C600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423947"/>
    <w:multiLevelType w:val="multilevel"/>
    <w:tmpl w:val="3A3C60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B854570"/>
    <w:multiLevelType w:val="multilevel"/>
    <w:tmpl w:val="CDDC23AA"/>
    <w:lvl w:ilvl="0">
      <w:start w:val="1"/>
      <w:numFmt w:val="decimal"/>
      <w:lvlText w:val="%1."/>
      <w:lvlJc w:val="left"/>
      <w:pPr>
        <w:ind w:left="460" w:hanging="460"/>
      </w:pPr>
      <w:rPr>
        <w:rFonts w:hint="default"/>
      </w:rPr>
    </w:lvl>
    <w:lvl w:ilvl="1">
      <w:start w:val="1"/>
      <w:numFmt w:val="decimal"/>
      <w:lvlText w:val="%1.%2."/>
      <w:lvlJc w:val="left"/>
      <w:pPr>
        <w:ind w:left="460" w:hanging="460"/>
      </w:pPr>
      <w:rPr>
        <w:rFonts w:ascii="Times New Roman" w:hAnsi="Times New Roman" w:cs="Times New Roman" w:hint="default"/>
        <w:b/>
        <w:b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C3B1FF1"/>
    <w:multiLevelType w:val="multilevel"/>
    <w:tmpl w:val="1F704BD8"/>
    <w:lvl w:ilvl="0">
      <w:start w:val="1"/>
      <w:numFmt w:val="upperRoman"/>
      <w:lvlText w:val="%1."/>
      <w:lvlJc w:val="righ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309E5A1B"/>
    <w:multiLevelType w:val="hybridMultilevel"/>
    <w:tmpl w:val="F2A688A8"/>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FA7C21"/>
    <w:multiLevelType w:val="hybridMultilevel"/>
    <w:tmpl w:val="9328C996"/>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854425"/>
    <w:multiLevelType w:val="hybridMultilevel"/>
    <w:tmpl w:val="E24E564A"/>
    <w:lvl w:ilvl="0" w:tplc="28BE5D68">
      <w:start w:val="4"/>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02665B"/>
    <w:multiLevelType w:val="hybridMultilevel"/>
    <w:tmpl w:val="FD74E2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CF7A56"/>
    <w:multiLevelType w:val="multilevel"/>
    <w:tmpl w:val="EB0844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56605BB3"/>
    <w:multiLevelType w:val="multilevel"/>
    <w:tmpl w:val="3CDC1FB8"/>
    <w:lvl w:ilvl="0">
      <w:start w:val="1"/>
      <w:numFmt w:val="lowerRoman"/>
      <w:pStyle w:val="ListBullet2"/>
      <w:lvlText w:val="%1."/>
      <w:lvlJc w:val="left"/>
      <w:pPr>
        <w:tabs>
          <w:tab w:val="num" w:pos="0"/>
        </w:tabs>
        <w:ind w:left="1080" w:hanging="720"/>
      </w:pPr>
      <w:rPr>
        <w:rFonts w:ascii="Times New Roman" w:hAnsi="Times New Roman" w:cs="Times New Roman"/>
        <w:b/>
        <w:bCs/>
        <w:color w:val="000000" w:themeColor="tex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5E0D63A6"/>
    <w:multiLevelType w:val="hybridMultilevel"/>
    <w:tmpl w:val="6754A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A46646"/>
    <w:multiLevelType w:val="multilevel"/>
    <w:tmpl w:val="3CFCEBF4"/>
    <w:lvl w:ilvl="0">
      <w:start w:val="1"/>
      <w:numFmt w:val="upperRoman"/>
      <w:lvlText w:val="%1."/>
      <w:lvlJc w:val="right"/>
      <w:pPr>
        <w:ind w:left="360" w:hanging="360"/>
      </w:pPr>
      <w:rPr>
        <w:b/>
        <w:bCs/>
      </w:r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64B23E97"/>
    <w:multiLevelType w:val="hybridMultilevel"/>
    <w:tmpl w:val="B10CBB8E"/>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E1328A"/>
    <w:multiLevelType w:val="hybridMultilevel"/>
    <w:tmpl w:val="34D089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3556D2"/>
    <w:multiLevelType w:val="multilevel"/>
    <w:tmpl w:val="20CA2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AF63B1"/>
    <w:multiLevelType w:val="hybridMultilevel"/>
    <w:tmpl w:val="165062EA"/>
    <w:lvl w:ilvl="0" w:tplc="21AE94B8">
      <w:start w:val="1"/>
      <w:numFmt w:val="lowerRoman"/>
      <w:lvlText w:val="%1."/>
      <w:lvlJc w:val="left"/>
      <w:pPr>
        <w:ind w:left="1080" w:hanging="720"/>
      </w:pPr>
      <w:rPr>
        <w:rFonts w:ascii="Times New Roman" w:hAnsi="Times New Roman" w:cs="Times New Roman" w:hint="default"/>
        <w:b/>
        <w:bCs/>
        <w:color w:val="000000" w:themeColor="text1"/>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7B426F78"/>
    <w:multiLevelType w:val="multilevel"/>
    <w:tmpl w:val="29ECC0E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7E322A88"/>
    <w:multiLevelType w:val="multilevel"/>
    <w:tmpl w:val="C6C0561A"/>
    <w:lvl w:ilvl="0">
      <w:start w:val="1"/>
      <w:numFmt w:val="lowerRoman"/>
      <w:pStyle w:val="ListBullet"/>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266813614">
    <w:abstractNumId w:val="28"/>
  </w:num>
  <w:num w:numId="2" w16cid:durableId="995113440">
    <w:abstractNumId w:val="20"/>
  </w:num>
  <w:num w:numId="3" w16cid:durableId="1320843660">
    <w:abstractNumId w:val="0"/>
  </w:num>
  <w:num w:numId="4" w16cid:durableId="2096974667">
    <w:abstractNumId w:val="6"/>
  </w:num>
  <w:num w:numId="5" w16cid:durableId="898632626">
    <w:abstractNumId w:val="9"/>
  </w:num>
  <w:num w:numId="6" w16cid:durableId="551160470">
    <w:abstractNumId w:val="4"/>
  </w:num>
  <w:num w:numId="7" w16cid:durableId="1595168267">
    <w:abstractNumId w:val="10"/>
  </w:num>
  <w:num w:numId="8" w16cid:durableId="984159129">
    <w:abstractNumId w:val="2"/>
  </w:num>
  <w:num w:numId="9" w16cid:durableId="1220508083">
    <w:abstractNumId w:val="14"/>
  </w:num>
  <w:num w:numId="10" w16cid:durableId="275185943">
    <w:abstractNumId w:val="27"/>
  </w:num>
  <w:num w:numId="11" w16cid:durableId="1478379795">
    <w:abstractNumId w:val="1"/>
  </w:num>
  <w:num w:numId="12" w16cid:durableId="614874533">
    <w:abstractNumId w:val="12"/>
  </w:num>
  <w:num w:numId="13" w16cid:durableId="1464690051">
    <w:abstractNumId w:val="19"/>
  </w:num>
  <w:num w:numId="14" w16cid:durableId="578059632">
    <w:abstractNumId w:val="24"/>
  </w:num>
  <w:num w:numId="15" w16cid:durableId="1682776388">
    <w:abstractNumId w:val="13"/>
  </w:num>
  <w:num w:numId="16" w16cid:durableId="2035767336">
    <w:abstractNumId w:val="5"/>
  </w:num>
  <w:num w:numId="17" w16cid:durableId="1842886996">
    <w:abstractNumId w:val="9"/>
  </w:num>
  <w:num w:numId="18" w16cid:durableId="1619482653">
    <w:abstractNumId w:val="9"/>
  </w:num>
  <w:num w:numId="19" w16cid:durableId="1474448922">
    <w:abstractNumId w:val="9"/>
  </w:num>
  <w:num w:numId="20" w16cid:durableId="1652900410">
    <w:abstractNumId w:val="9"/>
  </w:num>
  <w:num w:numId="21" w16cid:durableId="1144204848">
    <w:abstractNumId w:val="9"/>
  </w:num>
  <w:num w:numId="22" w16cid:durableId="1288509810">
    <w:abstractNumId w:val="23"/>
  </w:num>
  <w:num w:numId="23" w16cid:durableId="1150445521">
    <w:abstractNumId w:val="9"/>
  </w:num>
  <w:num w:numId="24" w16cid:durableId="100607723">
    <w:abstractNumId w:val="26"/>
  </w:num>
  <w:num w:numId="25" w16cid:durableId="1478179749">
    <w:abstractNumId w:val="8"/>
  </w:num>
  <w:num w:numId="26" w16cid:durableId="1248542561">
    <w:abstractNumId w:val="3"/>
  </w:num>
  <w:num w:numId="27" w16cid:durableId="1880556149">
    <w:abstractNumId w:val="11"/>
  </w:num>
  <w:num w:numId="28" w16cid:durableId="83112071">
    <w:abstractNumId w:val="16"/>
  </w:num>
  <w:num w:numId="29" w16cid:durableId="167722362">
    <w:abstractNumId w:val="7"/>
  </w:num>
  <w:num w:numId="30" w16cid:durableId="730620800">
    <w:abstractNumId w:val="22"/>
  </w:num>
  <w:num w:numId="31" w16cid:durableId="1292252604">
    <w:abstractNumId w:val="25"/>
  </w:num>
  <w:num w:numId="32" w16cid:durableId="313294136">
    <w:abstractNumId w:val="18"/>
  </w:num>
  <w:num w:numId="33" w16cid:durableId="1233661795">
    <w:abstractNumId w:val="17"/>
  </w:num>
  <w:num w:numId="34" w16cid:durableId="1293485288">
    <w:abstractNumId w:val="21"/>
  </w:num>
  <w:num w:numId="35" w16cid:durableId="1852122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494"/>
    <w:rsid w:val="0000532A"/>
    <w:rsid w:val="00017A1B"/>
    <w:rsid w:val="0002599F"/>
    <w:rsid w:val="000274EB"/>
    <w:rsid w:val="00035AC8"/>
    <w:rsid w:val="00064E60"/>
    <w:rsid w:val="00065C0D"/>
    <w:rsid w:val="000870F0"/>
    <w:rsid w:val="000876B2"/>
    <w:rsid w:val="0009318E"/>
    <w:rsid w:val="00094116"/>
    <w:rsid w:val="000955E5"/>
    <w:rsid w:val="00097509"/>
    <w:rsid w:val="000A7351"/>
    <w:rsid w:val="000B1E70"/>
    <w:rsid w:val="000C061D"/>
    <w:rsid w:val="000C7E10"/>
    <w:rsid w:val="000E0E3F"/>
    <w:rsid w:val="000F2517"/>
    <w:rsid w:val="0010612A"/>
    <w:rsid w:val="001205C6"/>
    <w:rsid w:val="00130E53"/>
    <w:rsid w:val="001317A3"/>
    <w:rsid w:val="00134FD3"/>
    <w:rsid w:val="00150063"/>
    <w:rsid w:val="0016520E"/>
    <w:rsid w:val="001821A2"/>
    <w:rsid w:val="00185DE7"/>
    <w:rsid w:val="001A3FC3"/>
    <w:rsid w:val="001A45C5"/>
    <w:rsid w:val="001A4C09"/>
    <w:rsid w:val="001D3590"/>
    <w:rsid w:val="002103D3"/>
    <w:rsid w:val="00211771"/>
    <w:rsid w:val="00212917"/>
    <w:rsid w:val="002203DA"/>
    <w:rsid w:val="002205B9"/>
    <w:rsid w:val="002420B1"/>
    <w:rsid w:val="00244F2E"/>
    <w:rsid w:val="0026344E"/>
    <w:rsid w:val="00265C3B"/>
    <w:rsid w:val="00287F66"/>
    <w:rsid w:val="002920BE"/>
    <w:rsid w:val="002A4165"/>
    <w:rsid w:val="002B18F0"/>
    <w:rsid w:val="002B23E4"/>
    <w:rsid w:val="002B4BA8"/>
    <w:rsid w:val="002C2ECD"/>
    <w:rsid w:val="002D6F73"/>
    <w:rsid w:val="00306C74"/>
    <w:rsid w:val="00307B84"/>
    <w:rsid w:val="003111A3"/>
    <w:rsid w:val="00313408"/>
    <w:rsid w:val="00345194"/>
    <w:rsid w:val="00347C82"/>
    <w:rsid w:val="00370F0C"/>
    <w:rsid w:val="00376126"/>
    <w:rsid w:val="00397C50"/>
    <w:rsid w:val="003A66E1"/>
    <w:rsid w:val="003B1887"/>
    <w:rsid w:val="003B30CD"/>
    <w:rsid w:val="003B6FE7"/>
    <w:rsid w:val="003C6C52"/>
    <w:rsid w:val="003E1942"/>
    <w:rsid w:val="00400124"/>
    <w:rsid w:val="004022E7"/>
    <w:rsid w:val="00416042"/>
    <w:rsid w:val="00420B54"/>
    <w:rsid w:val="00422293"/>
    <w:rsid w:val="00422710"/>
    <w:rsid w:val="00432640"/>
    <w:rsid w:val="00432CDA"/>
    <w:rsid w:val="004446E5"/>
    <w:rsid w:val="00466D1D"/>
    <w:rsid w:val="004704CA"/>
    <w:rsid w:val="004725D0"/>
    <w:rsid w:val="00492A45"/>
    <w:rsid w:val="004A5734"/>
    <w:rsid w:val="004A7C3D"/>
    <w:rsid w:val="004C084C"/>
    <w:rsid w:val="004C3354"/>
    <w:rsid w:val="004D1E99"/>
    <w:rsid w:val="004D77A3"/>
    <w:rsid w:val="004E1E24"/>
    <w:rsid w:val="004E7AB1"/>
    <w:rsid w:val="004F3010"/>
    <w:rsid w:val="00502327"/>
    <w:rsid w:val="00504ADB"/>
    <w:rsid w:val="005234E3"/>
    <w:rsid w:val="0053425F"/>
    <w:rsid w:val="005551DA"/>
    <w:rsid w:val="005678D5"/>
    <w:rsid w:val="00580B89"/>
    <w:rsid w:val="005845F5"/>
    <w:rsid w:val="00596D63"/>
    <w:rsid w:val="005A7C11"/>
    <w:rsid w:val="005B5F89"/>
    <w:rsid w:val="005C20E2"/>
    <w:rsid w:val="005E1B1D"/>
    <w:rsid w:val="006004DC"/>
    <w:rsid w:val="0060490C"/>
    <w:rsid w:val="00620739"/>
    <w:rsid w:val="00621677"/>
    <w:rsid w:val="00633EA3"/>
    <w:rsid w:val="00654249"/>
    <w:rsid w:val="0068477C"/>
    <w:rsid w:val="0069391F"/>
    <w:rsid w:val="00694C38"/>
    <w:rsid w:val="00697617"/>
    <w:rsid w:val="006A7F3A"/>
    <w:rsid w:val="006B5A9F"/>
    <w:rsid w:val="006D01F2"/>
    <w:rsid w:val="006D6A99"/>
    <w:rsid w:val="0070281C"/>
    <w:rsid w:val="00737285"/>
    <w:rsid w:val="00745AF4"/>
    <w:rsid w:val="007557C5"/>
    <w:rsid w:val="00757540"/>
    <w:rsid w:val="00763B0E"/>
    <w:rsid w:val="007804D0"/>
    <w:rsid w:val="00786F6A"/>
    <w:rsid w:val="00796D46"/>
    <w:rsid w:val="007A1166"/>
    <w:rsid w:val="007B6C2B"/>
    <w:rsid w:val="007E68DC"/>
    <w:rsid w:val="008024E3"/>
    <w:rsid w:val="00814E6E"/>
    <w:rsid w:val="00856F5B"/>
    <w:rsid w:val="008608F4"/>
    <w:rsid w:val="008724F0"/>
    <w:rsid w:val="0088118B"/>
    <w:rsid w:val="00886A57"/>
    <w:rsid w:val="008A2763"/>
    <w:rsid w:val="008A5744"/>
    <w:rsid w:val="008B3428"/>
    <w:rsid w:val="008C051C"/>
    <w:rsid w:val="008C253D"/>
    <w:rsid w:val="008C3B50"/>
    <w:rsid w:val="008C467B"/>
    <w:rsid w:val="008C6C7C"/>
    <w:rsid w:val="008D32D7"/>
    <w:rsid w:val="008E2375"/>
    <w:rsid w:val="008E72DF"/>
    <w:rsid w:val="008F4258"/>
    <w:rsid w:val="00906AB5"/>
    <w:rsid w:val="00907B70"/>
    <w:rsid w:val="00917FE2"/>
    <w:rsid w:val="0092497D"/>
    <w:rsid w:val="00932DBE"/>
    <w:rsid w:val="00952DF9"/>
    <w:rsid w:val="00961606"/>
    <w:rsid w:val="00976042"/>
    <w:rsid w:val="0097604E"/>
    <w:rsid w:val="00984269"/>
    <w:rsid w:val="00991245"/>
    <w:rsid w:val="009D10D8"/>
    <w:rsid w:val="009E0546"/>
    <w:rsid w:val="009E4FE0"/>
    <w:rsid w:val="009F1F38"/>
    <w:rsid w:val="00A012DE"/>
    <w:rsid w:val="00A07B32"/>
    <w:rsid w:val="00A2133E"/>
    <w:rsid w:val="00A2681B"/>
    <w:rsid w:val="00A31387"/>
    <w:rsid w:val="00A34490"/>
    <w:rsid w:val="00A47A78"/>
    <w:rsid w:val="00A502E2"/>
    <w:rsid w:val="00A543C1"/>
    <w:rsid w:val="00A77BF9"/>
    <w:rsid w:val="00AA30B9"/>
    <w:rsid w:val="00AA327C"/>
    <w:rsid w:val="00AA456E"/>
    <w:rsid w:val="00AB59C7"/>
    <w:rsid w:val="00AB752C"/>
    <w:rsid w:val="00AC6C68"/>
    <w:rsid w:val="00AE2571"/>
    <w:rsid w:val="00AE31A9"/>
    <w:rsid w:val="00AF1359"/>
    <w:rsid w:val="00B207EC"/>
    <w:rsid w:val="00B339DD"/>
    <w:rsid w:val="00B50D62"/>
    <w:rsid w:val="00B6051B"/>
    <w:rsid w:val="00B61E9B"/>
    <w:rsid w:val="00B66519"/>
    <w:rsid w:val="00B71322"/>
    <w:rsid w:val="00B71BBB"/>
    <w:rsid w:val="00B76D2B"/>
    <w:rsid w:val="00B77263"/>
    <w:rsid w:val="00B86618"/>
    <w:rsid w:val="00BB3DBB"/>
    <w:rsid w:val="00BD32C5"/>
    <w:rsid w:val="00BF1FA7"/>
    <w:rsid w:val="00C067F9"/>
    <w:rsid w:val="00C15E18"/>
    <w:rsid w:val="00C275DC"/>
    <w:rsid w:val="00C325F1"/>
    <w:rsid w:val="00C51BD5"/>
    <w:rsid w:val="00C60D33"/>
    <w:rsid w:val="00C61C6C"/>
    <w:rsid w:val="00C67EB5"/>
    <w:rsid w:val="00C76D60"/>
    <w:rsid w:val="00CB12CA"/>
    <w:rsid w:val="00CB398E"/>
    <w:rsid w:val="00CB7B44"/>
    <w:rsid w:val="00CC233D"/>
    <w:rsid w:val="00CD17A2"/>
    <w:rsid w:val="00CD551E"/>
    <w:rsid w:val="00CE2C6C"/>
    <w:rsid w:val="00CE71DD"/>
    <w:rsid w:val="00D222E0"/>
    <w:rsid w:val="00D24662"/>
    <w:rsid w:val="00D55D77"/>
    <w:rsid w:val="00D7387B"/>
    <w:rsid w:val="00D77C80"/>
    <w:rsid w:val="00DB49B6"/>
    <w:rsid w:val="00DB7562"/>
    <w:rsid w:val="00DC7737"/>
    <w:rsid w:val="00DF11C2"/>
    <w:rsid w:val="00DF4133"/>
    <w:rsid w:val="00E02610"/>
    <w:rsid w:val="00E108ED"/>
    <w:rsid w:val="00E125F9"/>
    <w:rsid w:val="00E15FC1"/>
    <w:rsid w:val="00E20C80"/>
    <w:rsid w:val="00E261C9"/>
    <w:rsid w:val="00E401BA"/>
    <w:rsid w:val="00E65712"/>
    <w:rsid w:val="00E66486"/>
    <w:rsid w:val="00E677F9"/>
    <w:rsid w:val="00E80495"/>
    <w:rsid w:val="00E819BF"/>
    <w:rsid w:val="00E91BCD"/>
    <w:rsid w:val="00EB4FEB"/>
    <w:rsid w:val="00EB7020"/>
    <w:rsid w:val="00ED2DC2"/>
    <w:rsid w:val="00F03C90"/>
    <w:rsid w:val="00F13340"/>
    <w:rsid w:val="00F25C79"/>
    <w:rsid w:val="00F32AFE"/>
    <w:rsid w:val="00F3433D"/>
    <w:rsid w:val="00F36A48"/>
    <w:rsid w:val="00F40DBE"/>
    <w:rsid w:val="00F459C8"/>
    <w:rsid w:val="00F51968"/>
    <w:rsid w:val="00F60873"/>
    <w:rsid w:val="00F67F94"/>
    <w:rsid w:val="00F85F01"/>
    <w:rsid w:val="00F90D58"/>
    <w:rsid w:val="00F949CD"/>
    <w:rsid w:val="00FA5C1A"/>
    <w:rsid w:val="00FB27A9"/>
    <w:rsid w:val="00FB6101"/>
    <w:rsid w:val="00FC5783"/>
    <w:rsid w:val="00FD45EE"/>
    <w:rsid w:val="00FD5FE4"/>
    <w:rsid w:val="00FE17EE"/>
    <w:rsid w:val="00FE3BF3"/>
    <w:rsid w:val="00FE54A7"/>
    <w:rsid w:val="00FF0494"/>
    <w:rsid w:val="00FF4A7E"/>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5CE4E"/>
  <w15:docId w15:val="{5113C955-CD95-45EA-90B3-BF20EF591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4"/>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C3B"/>
    <w:pPr>
      <w:suppressAutoHyphens w:val="0"/>
    </w:pPr>
    <w:rPr>
      <w:rFonts w:ascii="Times New Roman" w:eastAsia="Times New Roman" w:hAnsi="Times New Roman" w:cs="Times New Roman"/>
      <w:kern w:val="0"/>
      <w:sz w:val="24"/>
      <w:lang w:eastAsia="en-GB"/>
      <w14:ligatures w14:val="none"/>
    </w:rPr>
  </w:style>
  <w:style w:type="paragraph" w:styleId="Heading1">
    <w:name w:val="heading 1"/>
    <w:basedOn w:val="Normal"/>
    <w:next w:val="Normal"/>
    <w:link w:val="Heading1Char"/>
    <w:uiPriority w:val="9"/>
    <w:qFormat/>
    <w:rsid w:val="00114C7D"/>
    <w:pPr>
      <w:keepNext/>
      <w:keepLines/>
      <w:suppressAutoHyphens/>
      <w:spacing w:before="360" w:after="80" w:line="278" w:lineRule="auto"/>
      <w:outlineLvl w:val="0"/>
    </w:pPr>
    <w:rPr>
      <w:rFonts w:ascii="Calibri" w:eastAsia="Calibri" w:hAnsi="Calibri" w:cs="Calibri"/>
      <w:color w:val="2F5496"/>
      <w:sz w:val="40"/>
      <w:szCs w:val="40"/>
      <w:lang w:val="pt-PT"/>
    </w:rPr>
  </w:style>
  <w:style w:type="paragraph" w:styleId="Heading2">
    <w:name w:val="heading 2"/>
    <w:basedOn w:val="Normal"/>
    <w:next w:val="Normal"/>
    <w:link w:val="Heading2Char"/>
    <w:uiPriority w:val="9"/>
    <w:unhideWhenUsed/>
    <w:qFormat/>
    <w:rsid w:val="002660E8"/>
    <w:pPr>
      <w:keepNext/>
      <w:keepLines/>
      <w:suppressAutoHyphens/>
      <w:spacing w:before="40"/>
      <w:outlineLvl w:val="1"/>
    </w:pPr>
    <w:rPr>
      <w:rFonts w:asciiTheme="majorHAnsi" w:eastAsiaTheme="majorEastAsia" w:hAnsiTheme="majorHAnsi" w:cstheme="majorBidi"/>
      <w:color w:val="365F91" w:themeColor="accent1" w:themeShade="BF"/>
      <w:kern w:val="2"/>
      <w:sz w:val="26"/>
      <w:szCs w:val="26"/>
      <w:lang w:eastAsia="en-US"/>
      <w14:ligatures w14:val="standardContextual"/>
    </w:rPr>
  </w:style>
  <w:style w:type="paragraph" w:styleId="Heading3">
    <w:name w:val="heading 3"/>
    <w:basedOn w:val="Normal"/>
    <w:next w:val="Normal"/>
    <w:link w:val="Heading3Char"/>
    <w:uiPriority w:val="9"/>
    <w:unhideWhenUsed/>
    <w:qFormat/>
    <w:rsid w:val="00A35BDA"/>
    <w:pPr>
      <w:keepNext/>
      <w:keepLines/>
      <w:suppressAutoHyphens/>
      <w:spacing w:before="40" w:line="278" w:lineRule="auto"/>
      <w:outlineLvl w:val="2"/>
    </w:pPr>
    <w:rPr>
      <w:rFonts w:asciiTheme="majorHAnsi" w:eastAsiaTheme="majorEastAsia" w:hAnsiTheme="majorHAnsi" w:cstheme="majorBidi"/>
      <w:color w:val="243F60" w:themeColor="accent1" w:themeShade="7F"/>
      <w:sz w:val="22"/>
      <w:lang w:val="pt-PT"/>
    </w:rPr>
  </w:style>
  <w:style w:type="paragraph" w:styleId="Heading4">
    <w:name w:val="heading 4"/>
    <w:basedOn w:val="Normal"/>
    <w:next w:val="Normal"/>
    <w:link w:val="Heading4Char"/>
    <w:uiPriority w:val="9"/>
    <w:semiHidden/>
    <w:unhideWhenUsed/>
    <w:qFormat/>
    <w:rsid w:val="003B2BE0"/>
    <w:pPr>
      <w:keepNext/>
      <w:keepLines/>
      <w:suppressAutoHyphens/>
      <w:spacing w:before="40" w:line="278" w:lineRule="auto"/>
      <w:outlineLvl w:val="3"/>
    </w:pPr>
    <w:rPr>
      <w:rFonts w:asciiTheme="majorHAnsi" w:eastAsiaTheme="majorEastAsia" w:hAnsiTheme="majorHAnsi" w:cstheme="majorBidi"/>
      <w:i/>
      <w:iCs/>
      <w:color w:val="365F91" w:themeColor="accent1" w:themeShade="BF"/>
      <w:sz w:val="22"/>
      <w:lang w:val="pt-PT"/>
    </w:rPr>
  </w:style>
  <w:style w:type="paragraph" w:styleId="Heading5">
    <w:name w:val="heading 5"/>
    <w:basedOn w:val="Normal"/>
    <w:next w:val="Normal"/>
    <w:link w:val="Heading5Char"/>
    <w:uiPriority w:val="9"/>
    <w:semiHidden/>
    <w:unhideWhenUsed/>
    <w:qFormat/>
    <w:rsid w:val="003B2BE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B2BE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B2BE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B2BE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B2BE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114C7D"/>
    <w:rPr>
      <w:rFonts w:ascii="Calibri" w:eastAsia="Calibri" w:hAnsi="Calibri" w:cs="Calibri"/>
      <w:color w:val="2F5496"/>
      <w:kern w:val="0"/>
      <w:sz w:val="40"/>
      <w:szCs w:val="40"/>
      <w:lang w:val="pt-PT" w:eastAsia="en-GB"/>
      <w14:ligatures w14:val="none"/>
    </w:rPr>
  </w:style>
  <w:style w:type="character" w:customStyle="1" w:styleId="apple-converted-space">
    <w:name w:val="apple-converted-space"/>
    <w:basedOn w:val="DefaultParagraphFont"/>
    <w:qFormat/>
    <w:rsid w:val="005E37BF"/>
  </w:style>
  <w:style w:type="character" w:customStyle="1" w:styleId="Heading3Char">
    <w:name w:val="Heading 3 Char"/>
    <w:basedOn w:val="DefaultParagraphFont"/>
    <w:link w:val="Heading3"/>
    <w:uiPriority w:val="9"/>
    <w:qFormat/>
    <w:rsid w:val="00A35BDA"/>
    <w:rPr>
      <w:rFonts w:asciiTheme="majorHAnsi" w:eastAsiaTheme="majorEastAsia" w:hAnsiTheme="majorHAnsi" w:cstheme="majorBidi"/>
      <w:color w:val="243F60" w:themeColor="accent1" w:themeShade="7F"/>
      <w:kern w:val="0"/>
      <w:lang w:val="pt-PT" w:eastAsia="en-GB"/>
      <w14:ligatures w14:val="none"/>
    </w:rPr>
  </w:style>
  <w:style w:type="character" w:customStyle="1" w:styleId="Heading2Char">
    <w:name w:val="Heading 2 Char"/>
    <w:basedOn w:val="DefaultParagraphFont"/>
    <w:link w:val="Heading2"/>
    <w:uiPriority w:val="9"/>
    <w:qFormat/>
    <w:rsid w:val="002660E8"/>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2660E8"/>
    <w:rPr>
      <w:b/>
      <w:bCs/>
    </w:rPr>
  </w:style>
  <w:style w:type="character" w:styleId="Hyperlink">
    <w:name w:val="Hyperlink"/>
    <w:basedOn w:val="DefaultParagraphFont"/>
    <w:uiPriority w:val="99"/>
    <w:unhideWhenUsed/>
    <w:rsid w:val="002660E8"/>
    <w:rPr>
      <w:color w:val="0000FF" w:themeColor="hyperlink"/>
      <w:u w:val="single"/>
    </w:rPr>
  </w:style>
  <w:style w:type="character" w:styleId="UnresolvedMention">
    <w:name w:val="Unresolved Mention"/>
    <w:basedOn w:val="DefaultParagraphFont"/>
    <w:uiPriority w:val="99"/>
    <w:semiHidden/>
    <w:unhideWhenUsed/>
    <w:qFormat/>
    <w:rsid w:val="002660E8"/>
    <w:rPr>
      <w:color w:val="605E5C"/>
      <w:shd w:val="clear" w:color="auto" w:fill="E1DFDD"/>
    </w:rPr>
  </w:style>
  <w:style w:type="character" w:styleId="BookTitle">
    <w:name w:val="Book Title"/>
    <w:basedOn w:val="DefaultParagraphFont"/>
    <w:uiPriority w:val="33"/>
    <w:qFormat/>
    <w:rsid w:val="003B2BE0"/>
    <w:rPr>
      <w:b/>
      <w:bCs/>
      <w:i/>
      <w:iCs/>
      <w:spacing w:val="5"/>
    </w:rPr>
  </w:style>
  <w:style w:type="character" w:styleId="Emphasis">
    <w:name w:val="Emphasis"/>
    <w:basedOn w:val="DefaultParagraphFont"/>
    <w:uiPriority w:val="20"/>
    <w:qFormat/>
    <w:rsid w:val="003B2BE0"/>
    <w:rPr>
      <w:i/>
      <w:iCs/>
    </w:rPr>
  </w:style>
  <w:style w:type="character" w:customStyle="1" w:styleId="Heading4Char">
    <w:name w:val="Heading 4 Char"/>
    <w:basedOn w:val="DefaultParagraphFont"/>
    <w:link w:val="Heading4"/>
    <w:uiPriority w:val="9"/>
    <w:semiHidden/>
    <w:qFormat/>
    <w:rsid w:val="003B2BE0"/>
    <w:rPr>
      <w:rFonts w:asciiTheme="majorHAnsi" w:eastAsiaTheme="majorEastAsia" w:hAnsiTheme="majorHAnsi" w:cstheme="majorBidi"/>
      <w:i/>
      <w:iCs/>
      <w:color w:val="365F91" w:themeColor="accent1" w:themeShade="BF"/>
      <w:kern w:val="0"/>
      <w:lang w:val="pt-PT" w:eastAsia="en-GB"/>
      <w14:ligatures w14:val="none"/>
    </w:rPr>
  </w:style>
  <w:style w:type="character" w:customStyle="1" w:styleId="Heading5Char">
    <w:name w:val="Heading 5 Char"/>
    <w:basedOn w:val="DefaultParagraphFont"/>
    <w:link w:val="Heading5"/>
    <w:uiPriority w:val="9"/>
    <w:semiHidden/>
    <w:qFormat/>
    <w:rsid w:val="003B2BE0"/>
    <w:rPr>
      <w:rFonts w:asciiTheme="majorHAnsi" w:eastAsiaTheme="majorEastAsia" w:hAnsiTheme="majorHAnsi" w:cstheme="majorBidi"/>
      <w:color w:val="365F91" w:themeColor="accent1" w:themeShade="BF"/>
      <w:kern w:val="0"/>
      <w:lang w:val="pt-PT" w:eastAsia="en-GB"/>
      <w14:ligatures w14:val="none"/>
    </w:rPr>
  </w:style>
  <w:style w:type="character" w:customStyle="1" w:styleId="Heading6Char">
    <w:name w:val="Heading 6 Char"/>
    <w:basedOn w:val="DefaultParagraphFont"/>
    <w:link w:val="Heading6"/>
    <w:uiPriority w:val="9"/>
    <w:semiHidden/>
    <w:qFormat/>
    <w:rsid w:val="003B2BE0"/>
    <w:rPr>
      <w:rFonts w:asciiTheme="majorHAnsi" w:eastAsiaTheme="majorEastAsia" w:hAnsiTheme="majorHAnsi" w:cstheme="majorBidi"/>
      <w:color w:val="243F60" w:themeColor="accent1" w:themeShade="7F"/>
      <w:kern w:val="0"/>
      <w:lang w:val="pt-PT" w:eastAsia="en-GB"/>
      <w14:ligatures w14:val="none"/>
    </w:rPr>
  </w:style>
  <w:style w:type="character" w:customStyle="1" w:styleId="Heading7Char">
    <w:name w:val="Heading 7 Char"/>
    <w:basedOn w:val="DefaultParagraphFont"/>
    <w:link w:val="Heading7"/>
    <w:uiPriority w:val="9"/>
    <w:semiHidden/>
    <w:qFormat/>
    <w:rsid w:val="003B2BE0"/>
    <w:rPr>
      <w:rFonts w:asciiTheme="majorHAnsi" w:eastAsiaTheme="majorEastAsia" w:hAnsiTheme="majorHAnsi" w:cstheme="majorBidi"/>
      <w:i/>
      <w:iCs/>
      <w:color w:val="243F60" w:themeColor="accent1" w:themeShade="7F"/>
      <w:kern w:val="0"/>
      <w:lang w:val="pt-PT" w:eastAsia="en-GB"/>
      <w14:ligatures w14:val="none"/>
    </w:rPr>
  </w:style>
  <w:style w:type="character" w:customStyle="1" w:styleId="Heading8Char">
    <w:name w:val="Heading 8 Char"/>
    <w:basedOn w:val="DefaultParagraphFont"/>
    <w:link w:val="Heading8"/>
    <w:uiPriority w:val="9"/>
    <w:semiHidden/>
    <w:qFormat/>
    <w:rsid w:val="003B2BE0"/>
    <w:rPr>
      <w:rFonts w:asciiTheme="majorHAnsi" w:eastAsiaTheme="majorEastAsia" w:hAnsiTheme="majorHAnsi" w:cstheme="majorBidi"/>
      <w:color w:val="272727" w:themeColor="text1" w:themeTint="D8"/>
      <w:kern w:val="0"/>
      <w:sz w:val="21"/>
      <w:szCs w:val="21"/>
      <w:lang w:val="pt-PT" w:eastAsia="en-GB"/>
      <w14:ligatures w14:val="none"/>
    </w:rPr>
  </w:style>
  <w:style w:type="character" w:customStyle="1" w:styleId="Heading9Char">
    <w:name w:val="Heading 9 Char"/>
    <w:basedOn w:val="DefaultParagraphFont"/>
    <w:link w:val="Heading9"/>
    <w:uiPriority w:val="9"/>
    <w:semiHidden/>
    <w:qFormat/>
    <w:rsid w:val="003B2BE0"/>
    <w:rPr>
      <w:rFonts w:asciiTheme="majorHAnsi" w:eastAsiaTheme="majorEastAsia" w:hAnsiTheme="majorHAnsi" w:cstheme="majorBidi"/>
      <w:i/>
      <w:iCs/>
      <w:color w:val="272727" w:themeColor="text1" w:themeTint="D8"/>
      <w:kern w:val="0"/>
      <w:sz w:val="21"/>
      <w:szCs w:val="21"/>
      <w:lang w:val="pt-PT" w:eastAsia="en-GB"/>
      <w14:ligatures w14:val="none"/>
    </w:rPr>
  </w:style>
  <w:style w:type="character" w:styleId="IntenseEmphasis">
    <w:name w:val="Intense Emphasis"/>
    <w:basedOn w:val="DefaultParagraphFont"/>
    <w:uiPriority w:val="21"/>
    <w:qFormat/>
    <w:rsid w:val="003B2BE0"/>
    <w:rPr>
      <w:i/>
      <w:iCs/>
      <w:color w:val="4F81BD" w:themeColor="accent1"/>
    </w:rPr>
  </w:style>
  <w:style w:type="character" w:customStyle="1" w:styleId="IntenseQuoteChar">
    <w:name w:val="Intense Quote Char"/>
    <w:basedOn w:val="DefaultParagraphFont"/>
    <w:link w:val="IntenseQuote"/>
    <w:uiPriority w:val="30"/>
    <w:qFormat/>
    <w:rsid w:val="003B2BE0"/>
    <w:rPr>
      <w:rFonts w:ascii="Calibri" w:eastAsia="Calibri" w:hAnsi="Calibri" w:cs="Calibri"/>
      <w:i/>
      <w:iCs/>
      <w:color w:val="4F81BD" w:themeColor="accent1"/>
      <w:kern w:val="0"/>
      <w:lang w:val="pt-PT" w:eastAsia="en-GB"/>
      <w14:ligatures w14:val="none"/>
    </w:rPr>
  </w:style>
  <w:style w:type="character" w:styleId="IntenseReference">
    <w:name w:val="Intense Reference"/>
    <w:basedOn w:val="DefaultParagraphFont"/>
    <w:uiPriority w:val="32"/>
    <w:qFormat/>
    <w:rsid w:val="003B2BE0"/>
    <w:rPr>
      <w:b/>
      <w:bCs/>
      <w:smallCaps/>
      <w:color w:val="4F81BD" w:themeColor="accent1"/>
      <w:spacing w:val="5"/>
    </w:rPr>
  </w:style>
  <w:style w:type="character" w:customStyle="1" w:styleId="QuoteChar">
    <w:name w:val="Quote Char"/>
    <w:basedOn w:val="DefaultParagraphFont"/>
    <w:link w:val="Quote"/>
    <w:uiPriority w:val="29"/>
    <w:qFormat/>
    <w:rsid w:val="003B2BE0"/>
    <w:rPr>
      <w:rFonts w:ascii="Calibri" w:eastAsia="Calibri" w:hAnsi="Calibri" w:cs="Calibri"/>
      <w:i/>
      <w:iCs/>
      <w:color w:val="404040" w:themeColor="text1" w:themeTint="BF"/>
      <w:kern w:val="0"/>
      <w:lang w:val="pt-PT" w:eastAsia="en-GB"/>
      <w14:ligatures w14:val="none"/>
    </w:rPr>
  </w:style>
  <w:style w:type="character" w:customStyle="1" w:styleId="SubtitleChar">
    <w:name w:val="Subtitle Char"/>
    <w:basedOn w:val="DefaultParagraphFont"/>
    <w:link w:val="Subtitle"/>
    <w:uiPriority w:val="11"/>
    <w:qFormat/>
    <w:rsid w:val="003B2BE0"/>
    <w:rPr>
      <w:rFonts w:eastAsiaTheme="minorEastAsia"/>
      <w:color w:val="5A5A5A" w:themeColor="text1" w:themeTint="A5"/>
      <w:spacing w:val="15"/>
      <w:kern w:val="0"/>
      <w:sz w:val="22"/>
      <w:szCs w:val="22"/>
      <w:lang w:val="pt-PT" w:eastAsia="en-GB"/>
      <w14:ligatures w14:val="none"/>
    </w:rPr>
  </w:style>
  <w:style w:type="character" w:styleId="SubtleEmphasis">
    <w:name w:val="Subtle Emphasis"/>
    <w:basedOn w:val="DefaultParagraphFont"/>
    <w:uiPriority w:val="19"/>
    <w:qFormat/>
    <w:rsid w:val="003B2BE0"/>
    <w:rPr>
      <w:i/>
      <w:iCs/>
      <w:color w:val="404040" w:themeColor="text1" w:themeTint="BF"/>
    </w:rPr>
  </w:style>
  <w:style w:type="character" w:styleId="SubtleReference">
    <w:name w:val="Subtle Reference"/>
    <w:basedOn w:val="DefaultParagraphFont"/>
    <w:uiPriority w:val="31"/>
    <w:qFormat/>
    <w:rsid w:val="003B2BE0"/>
    <w:rPr>
      <w:smallCaps/>
      <w:color w:val="5A5A5A" w:themeColor="text1" w:themeTint="A5"/>
    </w:rPr>
  </w:style>
  <w:style w:type="character" w:customStyle="1" w:styleId="TitleChar">
    <w:name w:val="Title Char"/>
    <w:basedOn w:val="DefaultParagraphFont"/>
    <w:link w:val="Title"/>
    <w:uiPriority w:val="10"/>
    <w:qFormat/>
    <w:rsid w:val="003B2BE0"/>
    <w:rPr>
      <w:rFonts w:asciiTheme="majorHAnsi" w:eastAsiaTheme="majorEastAsia" w:hAnsiTheme="majorHAnsi" w:cstheme="majorBidi"/>
      <w:spacing w:val="-10"/>
      <w:kern w:val="2"/>
      <w:sz w:val="56"/>
      <w:szCs w:val="56"/>
      <w:lang w:val="pt-PT" w:eastAsia="en-GB"/>
      <w14:ligatures w14:val="none"/>
    </w:rPr>
  </w:style>
  <w:style w:type="character" w:styleId="CommentReference">
    <w:name w:val="annotation reference"/>
    <w:basedOn w:val="DefaultParagraphFont"/>
    <w:uiPriority w:val="99"/>
    <w:semiHidden/>
    <w:unhideWhenUsed/>
    <w:qFormat/>
    <w:rsid w:val="005B1594"/>
    <w:rPr>
      <w:sz w:val="16"/>
      <w:szCs w:val="16"/>
    </w:rPr>
  </w:style>
  <w:style w:type="character" w:customStyle="1" w:styleId="CommentTextChar">
    <w:name w:val="Comment Text Char"/>
    <w:basedOn w:val="DefaultParagraphFont"/>
    <w:link w:val="CommentText"/>
    <w:uiPriority w:val="99"/>
    <w:qFormat/>
    <w:rsid w:val="005B1594"/>
    <w:rPr>
      <w:rFonts w:ascii="Calibri" w:eastAsia="Calibri" w:hAnsi="Calibri" w:cs="Calibri"/>
      <w:kern w:val="0"/>
      <w:sz w:val="20"/>
      <w:szCs w:val="20"/>
      <w:lang w:val="pt-PT" w:eastAsia="en-GB"/>
      <w14:ligatures w14:val="none"/>
    </w:rPr>
  </w:style>
  <w:style w:type="character" w:customStyle="1" w:styleId="CommentSubjectChar">
    <w:name w:val="Comment Subject Char"/>
    <w:basedOn w:val="CommentTextChar"/>
    <w:link w:val="CommentSubject"/>
    <w:uiPriority w:val="99"/>
    <w:semiHidden/>
    <w:qFormat/>
    <w:rsid w:val="005B1594"/>
    <w:rPr>
      <w:rFonts w:ascii="Calibri" w:eastAsia="Calibri" w:hAnsi="Calibri" w:cs="Calibri"/>
      <w:b/>
      <w:bCs/>
      <w:kern w:val="0"/>
      <w:sz w:val="20"/>
      <w:szCs w:val="20"/>
      <w:lang w:val="pt-PT" w:eastAsia="en-GB"/>
      <w14:ligatures w14:val="none"/>
    </w:rPr>
  </w:style>
  <w:style w:type="character" w:customStyle="1" w:styleId="HeaderChar">
    <w:name w:val="Header Char"/>
    <w:basedOn w:val="DefaultParagraphFont"/>
    <w:link w:val="Header"/>
    <w:uiPriority w:val="99"/>
    <w:qFormat/>
    <w:rsid w:val="00E808D1"/>
    <w:rPr>
      <w:rFonts w:ascii="Calibri" w:eastAsia="Calibri" w:hAnsi="Calibri" w:cs="Calibri"/>
      <w:kern w:val="0"/>
      <w:lang w:val="pt-PT" w:eastAsia="en-GB"/>
      <w14:ligatures w14:val="none"/>
    </w:rPr>
  </w:style>
  <w:style w:type="character" w:customStyle="1" w:styleId="FooterChar">
    <w:name w:val="Footer Char"/>
    <w:basedOn w:val="DefaultParagraphFont"/>
    <w:link w:val="Footer"/>
    <w:uiPriority w:val="99"/>
    <w:qFormat/>
    <w:rsid w:val="00E808D1"/>
    <w:rPr>
      <w:rFonts w:ascii="Calibri" w:eastAsia="Calibri" w:hAnsi="Calibri" w:cs="Calibri"/>
      <w:kern w:val="0"/>
      <w:lang w:val="pt-PT" w:eastAsia="en-GB"/>
      <w14:ligatures w14:val="none"/>
    </w:rPr>
  </w:style>
  <w:style w:type="character" w:customStyle="1" w:styleId="IndexLink">
    <w:name w:val="Index Link"/>
    <w:qFormat/>
  </w:style>
  <w:style w:type="character" w:customStyle="1" w:styleId="BodyTextChar">
    <w:name w:val="Body Text Char"/>
    <w:basedOn w:val="DefaultParagraphFont"/>
    <w:uiPriority w:val="99"/>
    <w:qFormat/>
    <w:rsid w:val="00AA1D8D"/>
  </w:style>
  <w:style w:type="character" w:customStyle="1" w:styleId="BodyText2Char">
    <w:name w:val="Body Text 2 Char"/>
    <w:basedOn w:val="DefaultParagraphFont"/>
    <w:uiPriority w:val="99"/>
    <w:qFormat/>
    <w:rsid w:val="00AA1D8D"/>
  </w:style>
  <w:style w:type="character" w:customStyle="1" w:styleId="BodyText3Char">
    <w:name w:val="Body Text 3 Char"/>
    <w:basedOn w:val="DefaultParagraphFont"/>
    <w:uiPriority w:val="99"/>
    <w:qFormat/>
    <w:rsid w:val="00AA1D8D"/>
    <w:rPr>
      <w:sz w:val="16"/>
      <w:szCs w:val="16"/>
    </w:rPr>
  </w:style>
  <w:style w:type="character" w:customStyle="1" w:styleId="MacroTextChar">
    <w:name w:val="Macro Text Char"/>
    <w:basedOn w:val="DefaultParagraphFont"/>
    <w:uiPriority w:val="99"/>
    <w:qFormat/>
    <w:rsid w:val="0029639D"/>
    <w:rPr>
      <w:rFonts w:ascii="Courier" w:hAnsi="Courier"/>
      <w:sz w:val="20"/>
      <w:szCs w:val="20"/>
    </w:rPr>
  </w:style>
  <w:style w:type="paragraph" w:customStyle="1" w:styleId="Heading">
    <w:name w:val="Heading"/>
    <w:basedOn w:val="Normal"/>
    <w:next w:val="BodyText"/>
    <w:qFormat/>
    <w:pPr>
      <w:keepNext/>
      <w:suppressAutoHyphens/>
      <w:spacing w:before="240" w:after="120" w:line="278" w:lineRule="auto"/>
    </w:pPr>
    <w:rPr>
      <w:rFonts w:ascii="Liberation Sans" w:eastAsia="Noto Sans CJK SC" w:hAnsi="Liberation Sans" w:cs="Lohit Devanagari"/>
      <w:sz w:val="28"/>
      <w:szCs w:val="28"/>
      <w:lang w:val="pt-PT"/>
    </w:rPr>
  </w:style>
  <w:style w:type="paragraph" w:styleId="BodyText">
    <w:name w:val="Body Text"/>
    <w:basedOn w:val="Normal"/>
    <w:pPr>
      <w:suppressAutoHyphens/>
      <w:spacing w:after="140" w:line="276" w:lineRule="auto"/>
    </w:pPr>
    <w:rPr>
      <w:rFonts w:ascii="Calibri" w:eastAsia="Calibri" w:hAnsi="Calibri" w:cs="Calibri"/>
      <w:sz w:val="22"/>
      <w:lang w:val="pt-PT"/>
    </w:rPr>
  </w:style>
  <w:style w:type="paragraph" w:styleId="List">
    <w:name w:val="List"/>
    <w:basedOn w:val="BodyText"/>
    <w:rPr>
      <w:rFonts w:cs="Lohit Devanagari"/>
    </w:rPr>
  </w:style>
  <w:style w:type="paragraph" w:styleId="Caption">
    <w:name w:val="caption"/>
    <w:basedOn w:val="Normal"/>
    <w:next w:val="Normal"/>
    <w:uiPriority w:val="35"/>
    <w:semiHidden/>
    <w:unhideWhenUsed/>
    <w:qFormat/>
    <w:rsid w:val="003B2BE0"/>
    <w:pPr>
      <w:spacing w:after="200"/>
    </w:pPr>
    <w:rPr>
      <w:i/>
      <w:iCs/>
      <w:color w:val="1F497D" w:themeColor="text2"/>
      <w:sz w:val="18"/>
      <w:szCs w:val="18"/>
    </w:rPr>
  </w:style>
  <w:style w:type="paragraph" w:customStyle="1" w:styleId="Index">
    <w:name w:val="Index"/>
    <w:basedOn w:val="Normal"/>
    <w:qFormat/>
    <w:pPr>
      <w:suppressLineNumbers/>
      <w:suppressAutoHyphens/>
      <w:spacing w:after="160" w:line="278" w:lineRule="auto"/>
    </w:pPr>
    <w:rPr>
      <w:rFonts w:ascii="Calibri" w:eastAsia="Calibri" w:hAnsi="Calibri" w:cs="Lohit Devanagari"/>
      <w:sz w:val="22"/>
      <w:lang w:val="pt-PT"/>
    </w:rPr>
  </w:style>
  <w:style w:type="paragraph" w:customStyle="1" w:styleId="p1">
    <w:name w:val="p1"/>
    <w:basedOn w:val="Normal"/>
    <w:qFormat/>
    <w:rsid w:val="00114C7D"/>
    <w:pPr>
      <w:suppressAutoHyphens/>
    </w:pPr>
    <w:rPr>
      <w:rFonts w:ascii="Times" w:hAnsi="Times"/>
      <w:color w:val="141413"/>
      <w:sz w:val="15"/>
      <w:szCs w:val="15"/>
    </w:rPr>
  </w:style>
  <w:style w:type="paragraph" w:styleId="NormalWeb">
    <w:name w:val="Normal (Web)"/>
    <w:basedOn w:val="Normal"/>
    <w:uiPriority w:val="99"/>
    <w:unhideWhenUsed/>
    <w:qFormat/>
    <w:rsid w:val="00A35BDA"/>
    <w:pPr>
      <w:suppressAutoHyphens/>
      <w:spacing w:beforeAutospacing="1" w:after="160" w:afterAutospacing="1"/>
    </w:pPr>
    <w:rPr>
      <w:sz w:val="22"/>
    </w:rPr>
  </w:style>
  <w:style w:type="paragraph" w:customStyle="1" w:styleId="pdq2pgselectionanchorcontainer">
    <w:name w:val="pdq2pg_selectionanchorcontainer"/>
    <w:basedOn w:val="Normal"/>
    <w:qFormat/>
    <w:rsid w:val="00012E7F"/>
    <w:pPr>
      <w:suppressAutoHyphens/>
      <w:spacing w:beforeAutospacing="1" w:after="160" w:afterAutospacing="1"/>
    </w:pPr>
    <w:rPr>
      <w:sz w:val="22"/>
    </w:rPr>
  </w:style>
  <w:style w:type="paragraph" w:styleId="ListParagraph">
    <w:name w:val="List Paragraph"/>
    <w:basedOn w:val="Normal"/>
    <w:uiPriority w:val="34"/>
    <w:qFormat/>
    <w:rsid w:val="00012E7F"/>
    <w:pPr>
      <w:suppressAutoHyphens/>
      <w:spacing w:after="160" w:line="278" w:lineRule="auto"/>
      <w:ind w:left="720"/>
      <w:contextualSpacing/>
    </w:pPr>
    <w:rPr>
      <w:rFonts w:ascii="Calibri" w:eastAsia="Calibri" w:hAnsi="Calibri" w:cs="Calibri"/>
      <w:sz w:val="22"/>
      <w:lang w:val="pt-PT"/>
    </w:rPr>
  </w:style>
  <w:style w:type="paragraph" w:styleId="IntenseQuote">
    <w:name w:val="Intense Quote"/>
    <w:basedOn w:val="Normal"/>
    <w:next w:val="Normal"/>
    <w:link w:val="IntenseQuoteChar"/>
    <w:uiPriority w:val="30"/>
    <w:qFormat/>
    <w:rsid w:val="003B2BE0"/>
    <w:pPr>
      <w:pBdr>
        <w:top w:val="single" w:sz="4" w:space="10" w:color="4F81BD" w:themeColor="accent1"/>
        <w:bottom w:val="single" w:sz="4" w:space="10" w:color="4F81BD" w:themeColor="accent1"/>
      </w:pBdr>
      <w:suppressAutoHyphens/>
      <w:spacing w:before="360" w:after="360" w:line="278" w:lineRule="auto"/>
      <w:ind w:left="864" w:right="864"/>
      <w:jc w:val="center"/>
    </w:pPr>
    <w:rPr>
      <w:rFonts w:ascii="Calibri" w:eastAsia="Calibri" w:hAnsi="Calibri" w:cs="Calibri"/>
      <w:i/>
      <w:iCs/>
      <w:color w:val="4F81BD" w:themeColor="accent1"/>
      <w:sz w:val="22"/>
      <w:lang w:val="pt-PT"/>
    </w:rPr>
  </w:style>
  <w:style w:type="paragraph" w:styleId="NoSpacing">
    <w:name w:val="No Spacing"/>
    <w:uiPriority w:val="1"/>
    <w:qFormat/>
    <w:rsid w:val="003B2BE0"/>
    <w:rPr>
      <w:rFonts w:ascii="Calibri" w:eastAsia="Calibri" w:hAnsi="Calibri" w:cs="Calibri"/>
      <w:kern w:val="0"/>
      <w:lang w:val="pt-PT" w:eastAsia="en-GB"/>
      <w14:ligatures w14:val="none"/>
    </w:rPr>
  </w:style>
  <w:style w:type="paragraph" w:styleId="Quote">
    <w:name w:val="Quote"/>
    <w:basedOn w:val="Normal"/>
    <w:next w:val="Normal"/>
    <w:link w:val="QuoteChar"/>
    <w:uiPriority w:val="29"/>
    <w:qFormat/>
    <w:rsid w:val="003B2BE0"/>
    <w:pPr>
      <w:suppressAutoHyphens/>
      <w:spacing w:before="200" w:after="160" w:line="278" w:lineRule="auto"/>
      <w:ind w:left="864" w:right="864"/>
      <w:jc w:val="center"/>
    </w:pPr>
    <w:rPr>
      <w:rFonts w:ascii="Calibri" w:eastAsia="Calibri" w:hAnsi="Calibri" w:cs="Calibri"/>
      <w:i/>
      <w:iCs/>
      <w:color w:val="404040" w:themeColor="text1" w:themeTint="BF"/>
      <w:sz w:val="22"/>
      <w:lang w:val="pt-PT"/>
    </w:rPr>
  </w:style>
  <w:style w:type="paragraph" w:styleId="Subtitle">
    <w:name w:val="Subtitle"/>
    <w:basedOn w:val="Normal"/>
    <w:next w:val="Normal"/>
    <w:link w:val="SubtitleChar"/>
    <w:uiPriority w:val="11"/>
    <w:qFormat/>
    <w:rsid w:val="003B2BE0"/>
    <w:pPr>
      <w:suppressAutoHyphens/>
      <w:spacing w:after="160" w:line="278" w:lineRule="auto"/>
    </w:pPr>
    <w:rPr>
      <w:rFonts w:asciiTheme="minorHAnsi" w:eastAsiaTheme="minorEastAsia" w:hAnsiTheme="minorHAnsi" w:cstheme="minorBidi"/>
      <w:color w:val="5A5A5A" w:themeColor="text1" w:themeTint="A5"/>
      <w:spacing w:val="15"/>
      <w:sz w:val="22"/>
      <w:szCs w:val="22"/>
      <w:lang w:val="pt-PT"/>
    </w:rPr>
  </w:style>
  <w:style w:type="paragraph" w:styleId="Title">
    <w:name w:val="Title"/>
    <w:basedOn w:val="Normal"/>
    <w:next w:val="Normal"/>
    <w:link w:val="TitleChar"/>
    <w:uiPriority w:val="10"/>
    <w:qFormat/>
    <w:rsid w:val="003B2BE0"/>
    <w:pPr>
      <w:suppressAutoHyphens/>
      <w:contextualSpacing/>
    </w:pPr>
    <w:rPr>
      <w:rFonts w:asciiTheme="majorHAnsi" w:eastAsiaTheme="majorEastAsia" w:hAnsiTheme="majorHAnsi" w:cstheme="majorBidi"/>
      <w:spacing w:val="-10"/>
      <w:kern w:val="2"/>
      <w:sz w:val="56"/>
      <w:szCs w:val="56"/>
      <w:lang w:val="pt-PT"/>
    </w:rPr>
  </w:style>
  <w:style w:type="paragraph" w:styleId="IndexHeading">
    <w:name w:val="index heading"/>
    <w:basedOn w:val="Heading"/>
  </w:style>
  <w:style w:type="paragraph" w:styleId="TOCHeading">
    <w:name w:val="TOC Heading"/>
    <w:basedOn w:val="Heading1"/>
    <w:next w:val="Normal"/>
    <w:uiPriority w:val="39"/>
    <w:unhideWhenUsed/>
    <w:qFormat/>
    <w:rsid w:val="003B2BE0"/>
    <w:pPr>
      <w:spacing w:before="240" w:after="0"/>
      <w:outlineLvl w:val="9"/>
    </w:pPr>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rsid w:val="00D570AD"/>
    <w:pPr>
      <w:suppressAutoHyphens/>
      <w:spacing w:after="100" w:line="278" w:lineRule="auto"/>
    </w:pPr>
    <w:rPr>
      <w:rFonts w:ascii="Calibri" w:eastAsia="Calibri" w:hAnsi="Calibri" w:cs="Calibri"/>
      <w:sz w:val="22"/>
      <w:lang w:val="pt-PT"/>
    </w:rPr>
  </w:style>
  <w:style w:type="paragraph" w:styleId="TOC2">
    <w:name w:val="toc 2"/>
    <w:basedOn w:val="Normal"/>
    <w:next w:val="Normal"/>
    <w:autoRedefine/>
    <w:uiPriority w:val="39"/>
    <w:unhideWhenUsed/>
    <w:rsid w:val="00D570AD"/>
    <w:pPr>
      <w:suppressAutoHyphens/>
      <w:spacing w:after="100" w:line="278" w:lineRule="auto"/>
      <w:ind w:left="240"/>
    </w:pPr>
    <w:rPr>
      <w:rFonts w:ascii="Calibri" w:eastAsia="Calibri" w:hAnsi="Calibri" w:cs="Calibri"/>
      <w:sz w:val="22"/>
      <w:lang w:val="pt-PT"/>
    </w:rPr>
  </w:style>
  <w:style w:type="paragraph" w:styleId="TOC3">
    <w:name w:val="toc 3"/>
    <w:basedOn w:val="Normal"/>
    <w:next w:val="Normal"/>
    <w:autoRedefine/>
    <w:uiPriority w:val="39"/>
    <w:unhideWhenUsed/>
    <w:rsid w:val="00D570AD"/>
    <w:pPr>
      <w:suppressAutoHyphens/>
      <w:spacing w:after="100" w:line="278" w:lineRule="auto"/>
      <w:ind w:left="480"/>
    </w:pPr>
    <w:rPr>
      <w:rFonts w:ascii="Calibri" w:eastAsia="Calibri" w:hAnsi="Calibri" w:cs="Calibri"/>
      <w:sz w:val="22"/>
      <w:lang w:val="pt-PT"/>
    </w:rPr>
  </w:style>
  <w:style w:type="paragraph" w:styleId="CommentText">
    <w:name w:val="annotation text"/>
    <w:basedOn w:val="Normal"/>
    <w:link w:val="CommentTextChar"/>
    <w:uiPriority w:val="99"/>
    <w:unhideWhenUsed/>
    <w:rsid w:val="005B1594"/>
    <w:pPr>
      <w:suppressAutoHyphens/>
      <w:spacing w:after="160"/>
    </w:pPr>
    <w:rPr>
      <w:rFonts w:ascii="Calibri" w:eastAsia="Calibri" w:hAnsi="Calibri" w:cs="Calibri"/>
      <w:sz w:val="20"/>
      <w:szCs w:val="20"/>
      <w:lang w:val="pt-PT"/>
    </w:rPr>
  </w:style>
  <w:style w:type="paragraph" w:styleId="CommentSubject">
    <w:name w:val="annotation subject"/>
    <w:basedOn w:val="CommentText"/>
    <w:next w:val="CommentText"/>
    <w:link w:val="CommentSubjectChar"/>
    <w:uiPriority w:val="99"/>
    <w:semiHidden/>
    <w:unhideWhenUsed/>
    <w:qFormat/>
    <w:rsid w:val="005B1594"/>
    <w:rPr>
      <w:b/>
      <w:bCs/>
    </w:rPr>
  </w:style>
  <w:style w:type="paragraph" w:styleId="Revision">
    <w:name w:val="Revision"/>
    <w:uiPriority w:val="99"/>
    <w:semiHidden/>
    <w:qFormat/>
    <w:rsid w:val="003C7CB0"/>
    <w:rPr>
      <w:rFonts w:ascii="Calibri" w:eastAsia="Calibri" w:hAnsi="Calibri" w:cs="Calibri"/>
      <w:kern w:val="0"/>
      <w:lang w:val="pt-PT" w:eastAsia="en-GB"/>
      <w14:ligatures w14:val="none"/>
    </w:rPr>
  </w:style>
  <w:style w:type="paragraph" w:customStyle="1" w:styleId="HeaderandFooter">
    <w:name w:val="Header and Footer"/>
    <w:basedOn w:val="Normal"/>
    <w:qFormat/>
    <w:pPr>
      <w:suppressAutoHyphens/>
      <w:spacing w:after="160" w:line="278" w:lineRule="auto"/>
    </w:pPr>
    <w:rPr>
      <w:rFonts w:ascii="Calibri" w:eastAsia="Calibri" w:hAnsi="Calibri" w:cs="Calibri"/>
      <w:sz w:val="22"/>
      <w:lang w:val="pt-PT"/>
    </w:rPr>
  </w:style>
  <w:style w:type="paragraph" w:styleId="Header">
    <w:name w:val="header"/>
    <w:basedOn w:val="Normal"/>
    <w:link w:val="HeaderChar"/>
    <w:uiPriority w:val="99"/>
    <w:unhideWhenUsed/>
    <w:rsid w:val="00E808D1"/>
    <w:pPr>
      <w:tabs>
        <w:tab w:val="center" w:pos="4513"/>
        <w:tab w:val="right" w:pos="9026"/>
      </w:tabs>
      <w:suppressAutoHyphens/>
    </w:pPr>
    <w:rPr>
      <w:rFonts w:ascii="Calibri" w:eastAsia="Calibri" w:hAnsi="Calibri" w:cs="Calibri"/>
      <w:sz w:val="22"/>
      <w:lang w:val="pt-PT"/>
    </w:rPr>
  </w:style>
  <w:style w:type="paragraph" w:styleId="Footer">
    <w:name w:val="footer"/>
    <w:basedOn w:val="Normal"/>
    <w:link w:val="FooterChar"/>
    <w:uiPriority w:val="99"/>
    <w:unhideWhenUsed/>
    <w:rsid w:val="00E808D1"/>
    <w:pPr>
      <w:tabs>
        <w:tab w:val="center" w:pos="4513"/>
        <w:tab w:val="right" w:pos="9026"/>
      </w:tabs>
      <w:suppressAutoHyphens/>
    </w:pPr>
    <w:rPr>
      <w:rFonts w:ascii="Calibri" w:eastAsia="Calibri" w:hAnsi="Calibri" w:cs="Calibri"/>
      <w:sz w:val="22"/>
      <w:lang w:val="pt-PT"/>
    </w:rPr>
  </w:style>
  <w:style w:type="paragraph" w:customStyle="1" w:styleId="HeaderLeftuser">
    <w:name w:val="Header Left (user)"/>
    <w:basedOn w:val="Header"/>
    <w:qFormat/>
  </w:style>
  <w:style w:type="paragraph" w:styleId="ListBullet">
    <w:name w:val="List Bullet"/>
    <w:basedOn w:val="List"/>
    <w:pPr>
      <w:numPr>
        <w:numId w:val="1"/>
      </w:numPr>
      <w:spacing w:after="120"/>
      <w:ind w:left="360" w:hanging="360"/>
    </w:pPr>
  </w:style>
  <w:style w:type="paragraph" w:styleId="ListBullet2">
    <w:name w:val="List Bullet 2"/>
    <w:basedOn w:val="List"/>
    <w:pPr>
      <w:numPr>
        <w:numId w:val="2"/>
      </w:numPr>
      <w:spacing w:after="120"/>
      <w:ind w:left="720" w:hanging="360"/>
    </w:pPr>
  </w:style>
  <w:style w:type="paragraph" w:styleId="ListBullet3">
    <w:name w:val="List Bullet 3"/>
    <w:basedOn w:val="List"/>
    <w:pPr>
      <w:numPr>
        <w:numId w:val="3"/>
      </w:numPr>
      <w:spacing w:after="120"/>
      <w:ind w:left="1080"/>
    </w:pPr>
  </w:style>
  <w:style w:type="paragraph" w:styleId="ListNumber">
    <w:name w:val="List Number"/>
    <w:basedOn w:val="List"/>
    <w:pPr>
      <w:numPr>
        <w:numId w:val="4"/>
      </w:numPr>
      <w:spacing w:after="120"/>
      <w:ind w:left="360"/>
    </w:pPr>
  </w:style>
  <w:style w:type="paragraph" w:styleId="ListNumber2">
    <w:name w:val="List Number 2"/>
    <w:basedOn w:val="List"/>
    <w:pPr>
      <w:numPr>
        <w:numId w:val="5"/>
      </w:numPr>
      <w:spacing w:after="120"/>
    </w:pPr>
  </w:style>
  <w:style w:type="paragraph" w:styleId="ListNumber3">
    <w:name w:val="List Number 3"/>
    <w:basedOn w:val="List"/>
    <w:pPr>
      <w:numPr>
        <w:numId w:val="6"/>
      </w:numPr>
      <w:spacing w:after="120"/>
      <w:ind w:left="1080"/>
    </w:pPr>
  </w:style>
  <w:style w:type="paragraph" w:customStyle="1" w:styleId="Comment">
    <w:name w:val="Comment"/>
    <w:basedOn w:val="Normal"/>
    <w:qFormat/>
    <w:pPr>
      <w:suppressAutoHyphens/>
      <w:spacing w:before="56"/>
      <w:ind w:left="57" w:right="57"/>
    </w:pPr>
    <w:rPr>
      <w:rFonts w:ascii="Calibri" w:eastAsia="Calibri" w:hAnsi="Calibri" w:cs="Calibri"/>
      <w:sz w:val="20"/>
      <w:szCs w:val="20"/>
      <w:lang w:val="pt-PT"/>
    </w:r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1205C6"/>
    <w:pPr>
      <w:spacing w:before="100" w:beforeAutospacing="1" w:after="100" w:afterAutospacing="1"/>
    </w:pPr>
  </w:style>
  <w:style w:type="character" w:customStyle="1" w:styleId="text-token-text-primary">
    <w:name w:val="text-token-text-primary"/>
    <w:basedOn w:val="DefaultParagraphFont"/>
    <w:rsid w:val="00976042"/>
  </w:style>
  <w:style w:type="paragraph" w:styleId="BalloonText">
    <w:name w:val="Balloon Text"/>
    <w:basedOn w:val="Normal"/>
    <w:link w:val="BalloonTextChar"/>
    <w:uiPriority w:val="99"/>
    <w:semiHidden/>
    <w:unhideWhenUsed/>
    <w:rsid w:val="00FF4A7E"/>
    <w:rPr>
      <w:sz w:val="18"/>
      <w:szCs w:val="18"/>
    </w:rPr>
  </w:style>
  <w:style w:type="character" w:customStyle="1" w:styleId="BalloonTextChar">
    <w:name w:val="Balloon Text Char"/>
    <w:basedOn w:val="DefaultParagraphFont"/>
    <w:link w:val="BalloonText"/>
    <w:uiPriority w:val="99"/>
    <w:semiHidden/>
    <w:rsid w:val="00FF4A7E"/>
    <w:rPr>
      <w:rFonts w:ascii="Times New Roman" w:eastAsia="Calibri" w:hAnsi="Times New Roman" w:cs="Times New Roman"/>
      <w:kern w:val="0"/>
      <w:sz w:val="18"/>
      <w:szCs w:val="18"/>
      <w:lang w:val="pt-PT"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93532">
      <w:bodyDiv w:val="1"/>
      <w:marLeft w:val="0"/>
      <w:marRight w:val="0"/>
      <w:marTop w:val="0"/>
      <w:marBottom w:val="0"/>
      <w:divBdr>
        <w:top w:val="none" w:sz="0" w:space="0" w:color="auto"/>
        <w:left w:val="none" w:sz="0" w:space="0" w:color="auto"/>
        <w:bottom w:val="none" w:sz="0" w:space="0" w:color="auto"/>
        <w:right w:val="none" w:sz="0" w:space="0" w:color="auto"/>
      </w:divBdr>
    </w:div>
    <w:div w:id="105731723">
      <w:bodyDiv w:val="1"/>
      <w:marLeft w:val="0"/>
      <w:marRight w:val="0"/>
      <w:marTop w:val="0"/>
      <w:marBottom w:val="0"/>
      <w:divBdr>
        <w:top w:val="none" w:sz="0" w:space="0" w:color="auto"/>
        <w:left w:val="none" w:sz="0" w:space="0" w:color="auto"/>
        <w:bottom w:val="none" w:sz="0" w:space="0" w:color="auto"/>
        <w:right w:val="none" w:sz="0" w:space="0" w:color="auto"/>
      </w:divBdr>
    </w:div>
    <w:div w:id="129329882">
      <w:bodyDiv w:val="1"/>
      <w:marLeft w:val="0"/>
      <w:marRight w:val="0"/>
      <w:marTop w:val="0"/>
      <w:marBottom w:val="0"/>
      <w:divBdr>
        <w:top w:val="none" w:sz="0" w:space="0" w:color="auto"/>
        <w:left w:val="none" w:sz="0" w:space="0" w:color="auto"/>
        <w:bottom w:val="none" w:sz="0" w:space="0" w:color="auto"/>
        <w:right w:val="none" w:sz="0" w:space="0" w:color="auto"/>
      </w:divBdr>
    </w:div>
    <w:div w:id="132797787">
      <w:bodyDiv w:val="1"/>
      <w:marLeft w:val="0"/>
      <w:marRight w:val="0"/>
      <w:marTop w:val="0"/>
      <w:marBottom w:val="0"/>
      <w:divBdr>
        <w:top w:val="none" w:sz="0" w:space="0" w:color="auto"/>
        <w:left w:val="none" w:sz="0" w:space="0" w:color="auto"/>
        <w:bottom w:val="none" w:sz="0" w:space="0" w:color="auto"/>
        <w:right w:val="none" w:sz="0" w:space="0" w:color="auto"/>
      </w:divBdr>
    </w:div>
    <w:div w:id="325859148">
      <w:bodyDiv w:val="1"/>
      <w:marLeft w:val="0"/>
      <w:marRight w:val="0"/>
      <w:marTop w:val="0"/>
      <w:marBottom w:val="0"/>
      <w:divBdr>
        <w:top w:val="none" w:sz="0" w:space="0" w:color="auto"/>
        <w:left w:val="none" w:sz="0" w:space="0" w:color="auto"/>
        <w:bottom w:val="none" w:sz="0" w:space="0" w:color="auto"/>
        <w:right w:val="none" w:sz="0" w:space="0" w:color="auto"/>
      </w:divBdr>
    </w:div>
    <w:div w:id="370347927">
      <w:bodyDiv w:val="1"/>
      <w:marLeft w:val="0"/>
      <w:marRight w:val="0"/>
      <w:marTop w:val="0"/>
      <w:marBottom w:val="0"/>
      <w:divBdr>
        <w:top w:val="none" w:sz="0" w:space="0" w:color="auto"/>
        <w:left w:val="none" w:sz="0" w:space="0" w:color="auto"/>
        <w:bottom w:val="none" w:sz="0" w:space="0" w:color="auto"/>
        <w:right w:val="none" w:sz="0" w:space="0" w:color="auto"/>
      </w:divBdr>
    </w:div>
    <w:div w:id="484055472">
      <w:bodyDiv w:val="1"/>
      <w:marLeft w:val="0"/>
      <w:marRight w:val="0"/>
      <w:marTop w:val="0"/>
      <w:marBottom w:val="0"/>
      <w:divBdr>
        <w:top w:val="none" w:sz="0" w:space="0" w:color="auto"/>
        <w:left w:val="none" w:sz="0" w:space="0" w:color="auto"/>
        <w:bottom w:val="none" w:sz="0" w:space="0" w:color="auto"/>
        <w:right w:val="none" w:sz="0" w:space="0" w:color="auto"/>
      </w:divBdr>
    </w:div>
    <w:div w:id="722220294">
      <w:bodyDiv w:val="1"/>
      <w:marLeft w:val="0"/>
      <w:marRight w:val="0"/>
      <w:marTop w:val="0"/>
      <w:marBottom w:val="0"/>
      <w:divBdr>
        <w:top w:val="none" w:sz="0" w:space="0" w:color="auto"/>
        <w:left w:val="none" w:sz="0" w:space="0" w:color="auto"/>
        <w:bottom w:val="none" w:sz="0" w:space="0" w:color="auto"/>
        <w:right w:val="none" w:sz="0" w:space="0" w:color="auto"/>
      </w:divBdr>
    </w:div>
    <w:div w:id="820196746">
      <w:bodyDiv w:val="1"/>
      <w:marLeft w:val="0"/>
      <w:marRight w:val="0"/>
      <w:marTop w:val="0"/>
      <w:marBottom w:val="0"/>
      <w:divBdr>
        <w:top w:val="none" w:sz="0" w:space="0" w:color="auto"/>
        <w:left w:val="none" w:sz="0" w:space="0" w:color="auto"/>
        <w:bottom w:val="none" w:sz="0" w:space="0" w:color="auto"/>
        <w:right w:val="none" w:sz="0" w:space="0" w:color="auto"/>
      </w:divBdr>
    </w:div>
    <w:div w:id="1216157721">
      <w:bodyDiv w:val="1"/>
      <w:marLeft w:val="0"/>
      <w:marRight w:val="0"/>
      <w:marTop w:val="0"/>
      <w:marBottom w:val="0"/>
      <w:divBdr>
        <w:top w:val="none" w:sz="0" w:space="0" w:color="auto"/>
        <w:left w:val="none" w:sz="0" w:space="0" w:color="auto"/>
        <w:bottom w:val="none" w:sz="0" w:space="0" w:color="auto"/>
        <w:right w:val="none" w:sz="0" w:space="0" w:color="auto"/>
      </w:divBdr>
    </w:div>
    <w:div w:id="1230463820">
      <w:bodyDiv w:val="1"/>
      <w:marLeft w:val="0"/>
      <w:marRight w:val="0"/>
      <w:marTop w:val="0"/>
      <w:marBottom w:val="0"/>
      <w:divBdr>
        <w:top w:val="none" w:sz="0" w:space="0" w:color="auto"/>
        <w:left w:val="none" w:sz="0" w:space="0" w:color="auto"/>
        <w:bottom w:val="none" w:sz="0" w:space="0" w:color="auto"/>
        <w:right w:val="none" w:sz="0" w:space="0" w:color="auto"/>
      </w:divBdr>
    </w:div>
    <w:div w:id="1378895974">
      <w:bodyDiv w:val="1"/>
      <w:marLeft w:val="0"/>
      <w:marRight w:val="0"/>
      <w:marTop w:val="0"/>
      <w:marBottom w:val="0"/>
      <w:divBdr>
        <w:top w:val="none" w:sz="0" w:space="0" w:color="auto"/>
        <w:left w:val="none" w:sz="0" w:space="0" w:color="auto"/>
        <w:bottom w:val="none" w:sz="0" w:space="0" w:color="auto"/>
        <w:right w:val="none" w:sz="0" w:space="0" w:color="auto"/>
      </w:divBdr>
    </w:div>
    <w:div w:id="18001092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5.xml"/><Relationship Id="rId21" Type="http://schemas.openxmlformats.org/officeDocument/2006/relationships/image" Target="media/image2.png"/><Relationship Id="rId34" Type="http://schemas.openxmlformats.org/officeDocument/2006/relationships/header" Target="header1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FB295-B10E-3349-AAB0-C0F8BAB74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39</Pages>
  <Words>11924</Words>
  <Characters>67969</Characters>
  <Application>Microsoft Office Word</Application>
  <DocSecurity>0</DocSecurity>
  <Lines>566</Lines>
  <Paragraphs>159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INTIC</Company>
  <LinksUpToDate>false</LinksUpToDate>
  <CharactersWithSpaces>79734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Oula Järvinen</dc:creator>
  <cp:lastModifiedBy>Eugénio Jeremias</cp:lastModifiedBy>
  <cp:revision>20</cp:revision>
  <dcterms:created xsi:type="dcterms:W3CDTF">2026-09-20T08:53:00Z</dcterms:created>
  <dcterms:modified xsi:type="dcterms:W3CDTF">2026-09-20T09:43:00Z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2026-08-20T10:42:40Z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f379a47-aacf-4160-a213-2afb2ce36c33_Enabled">
    <vt:lpwstr>true</vt:lpwstr>
  </property>
  <property fmtid="{D5CDD505-2E9C-101B-9397-08002B2CF9AE}" pid="3" name="MSIP_Label_1f379a47-aacf-4160-a213-2afb2ce36c33_SetDate">
    <vt:lpwstr>2026-08-25T04:04:34Z</vt:lpwstr>
  </property>
  <property fmtid="{D5CDD505-2E9C-101B-9397-08002B2CF9AE}" pid="4" name="MSIP_Label_1f379a47-aacf-4160-a213-2afb2ce36c33_Method">
    <vt:lpwstr>Standard</vt:lpwstr>
  </property>
  <property fmtid="{D5CDD505-2E9C-101B-9397-08002B2CF9AE}" pid="5" name="MSIP_Label_1f379a47-aacf-4160-a213-2afb2ce36c33_Name">
    <vt:lpwstr>Confidential</vt:lpwstr>
  </property>
  <property fmtid="{D5CDD505-2E9C-101B-9397-08002B2CF9AE}" pid="6" name="MSIP_Label_1f379a47-aacf-4160-a213-2afb2ce36c33_SiteId">
    <vt:lpwstr>4b4e036d-f94b-4209-8f07-6860b3641366</vt:lpwstr>
  </property>
  <property fmtid="{D5CDD505-2E9C-101B-9397-08002B2CF9AE}" pid="7" name="MSIP_Label_1f379a47-aacf-4160-a213-2afb2ce36c33_ActionId">
    <vt:lpwstr>7ef00db9-5b61-47d5-92dc-581b0a8e99b0</vt:lpwstr>
  </property>
  <property fmtid="{D5CDD505-2E9C-101B-9397-08002B2CF9AE}" pid="8" name="MSIP_Label_1f379a47-aacf-4160-a213-2afb2ce36c33_ContentBits">
    <vt:lpwstr>0</vt:lpwstr>
  </property>
  <property fmtid="{D5CDD505-2E9C-101B-9397-08002B2CF9AE}" pid="9" name="MSIP_Label_1f379a47-aacf-4160-a213-2afb2ce36c33_Tag">
    <vt:lpwstr>10, 3, 0, 1</vt:lpwstr>
  </property>
</Properties>
</file>